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C1D8" w14:textId="5824B2F1" w:rsidR="00952BA3" w:rsidRPr="00B55A4F" w:rsidRDefault="00F07C7B" w:rsidP="00952BA3">
      <w:pPr>
        <w:spacing w:after="0"/>
        <w:jc w:val="center"/>
        <w:rPr>
          <w:rFonts w:ascii="Arial" w:eastAsia="Times New Roman" w:hAnsi="Arial" w:cs="Arial"/>
          <w:b/>
          <w:bCs/>
          <w:color w:val="000000"/>
          <w:sz w:val="28"/>
          <w:szCs w:val="24"/>
          <w:bdr w:val="none" w:sz="0" w:space="0" w:color="auto" w:frame="1"/>
          <w:lang w:val="en-US"/>
        </w:rPr>
      </w:pPr>
      <w:r w:rsidRPr="00F07C7B">
        <w:rPr>
          <w:rFonts w:ascii="Arial" w:eastAsia="Times New Roman" w:hAnsi="Arial" w:cs="Arial"/>
          <w:b/>
          <w:bCs/>
          <w:color w:val="000000"/>
          <w:sz w:val="28"/>
          <w:szCs w:val="24"/>
          <w:bdr w:val="none" w:sz="0" w:space="0" w:color="auto" w:frame="1"/>
          <w:lang w:val="en-US"/>
        </w:rPr>
        <w:t xml:space="preserve">Integrasi Pendidikan </w:t>
      </w:r>
      <w:proofErr w:type="spellStart"/>
      <w:r w:rsidRPr="00F07C7B">
        <w:rPr>
          <w:rFonts w:ascii="Arial" w:eastAsia="Times New Roman" w:hAnsi="Arial" w:cs="Arial"/>
          <w:b/>
          <w:bCs/>
          <w:color w:val="000000"/>
          <w:sz w:val="28"/>
          <w:szCs w:val="24"/>
          <w:bdr w:val="none" w:sz="0" w:space="0" w:color="auto" w:frame="1"/>
          <w:lang w:val="en-US"/>
        </w:rPr>
        <w:t>Lingkungan</w:t>
      </w:r>
      <w:proofErr w:type="spellEnd"/>
      <w:r w:rsidRPr="00F07C7B">
        <w:rPr>
          <w:rFonts w:ascii="Arial" w:eastAsia="Times New Roman" w:hAnsi="Arial" w:cs="Arial"/>
          <w:b/>
          <w:bCs/>
          <w:color w:val="000000"/>
          <w:sz w:val="28"/>
          <w:szCs w:val="24"/>
          <w:bdr w:val="none" w:sz="0" w:space="0" w:color="auto" w:frame="1"/>
          <w:lang w:val="en-US"/>
        </w:rPr>
        <w:t xml:space="preserve"> </w:t>
      </w:r>
      <w:proofErr w:type="spellStart"/>
      <w:r w:rsidRPr="00F07C7B">
        <w:rPr>
          <w:rFonts w:ascii="Arial" w:eastAsia="Times New Roman" w:hAnsi="Arial" w:cs="Arial"/>
          <w:b/>
          <w:bCs/>
          <w:color w:val="000000"/>
          <w:sz w:val="28"/>
          <w:szCs w:val="24"/>
          <w:bdr w:val="none" w:sz="0" w:space="0" w:color="auto" w:frame="1"/>
          <w:lang w:val="en-US"/>
        </w:rPr>
        <w:t>dalam</w:t>
      </w:r>
      <w:proofErr w:type="spellEnd"/>
      <w:r w:rsidRPr="00F07C7B">
        <w:rPr>
          <w:rFonts w:ascii="Arial" w:eastAsia="Times New Roman" w:hAnsi="Arial" w:cs="Arial"/>
          <w:b/>
          <w:bCs/>
          <w:color w:val="000000"/>
          <w:sz w:val="28"/>
          <w:szCs w:val="24"/>
          <w:bdr w:val="none" w:sz="0" w:space="0" w:color="auto" w:frame="1"/>
          <w:lang w:val="en-US"/>
        </w:rPr>
        <w:t xml:space="preserve"> </w:t>
      </w:r>
      <w:proofErr w:type="spellStart"/>
      <w:r w:rsidRPr="00F07C7B">
        <w:rPr>
          <w:rFonts w:ascii="Arial" w:eastAsia="Times New Roman" w:hAnsi="Arial" w:cs="Arial"/>
          <w:b/>
          <w:bCs/>
          <w:color w:val="000000"/>
          <w:sz w:val="28"/>
          <w:szCs w:val="24"/>
          <w:bdr w:val="none" w:sz="0" w:space="0" w:color="auto" w:frame="1"/>
          <w:lang w:val="en-US"/>
        </w:rPr>
        <w:t>Pembelajaran</w:t>
      </w:r>
      <w:proofErr w:type="spellEnd"/>
      <w:r w:rsidRPr="00F07C7B">
        <w:rPr>
          <w:rFonts w:ascii="Arial" w:eastAsia="Times New Roman" w:hAnsi="Arial" w:cs="Arial"/>
          <w:b/>
          <w:bCs/>
          <w:color w:val="000000"/>
          <w:sz w:val="28"/>
          <w:szCs w:val="24"/>
          <w:bdr w:val="none" w:sz="0" w:space="0" w:color="auto" w:frame="1"/>
          <w:lang w:val="en-US"/>
        </w:rPr>
        <w:t xml:space="preserve"> </w:t>
      </w:r>
      <w:proofErr w:type="spellStart"/>
      <w:r w:rsidRPr="00F07C7B">
        <w:rPr>
          <w:rFonts w:ascii="Arial" w:eastAsia="Times New Roman" w:hAnsi="Arial" w:cs="Arial"/>
          <w:b/>
          <w:bCs/>
          <w:color w:val="000000"/>
          <w:sz w:val="28"/>
          <w:szCs w:val="24"/>
          <w:bdr w:val="none" w:sz="0" w:space="0" w:color="auto" w:frame="1"/>
          <w:lang w:val="en-US"/>
        </w:rPr>
        <w:t>Biologi</w:t>
      </w:r>
      <w:proofErr w:type="spellEnd"/>
      <w:r w:rsidRPr="00F07C7B">
        <w:rPr>
          <w:rFonts w:ascii="Arial" w:eastAsia="Times New Roman" w:hAnsi="Arial" w:cs="Arial"/>
          <w:b/>
          <w:bCs/>
          <w:color w:val="000000"/>
          <w:sz w:val="28"/>
          <w:szCs w:val="24"/>
          <w:bdr w:val="none" w:sz="0" w:space="0" w:color="auto" w:frame="1"/>
          <w:lang w:val="en-US"/>
        </w:rPr>
        <w:t xml:space="preserve"> </w:t>
      </w:r>
      <w:proofErr w:type="spellStart"/>
      <w:r w:rsidRPr="00F07C7B">
        <w:rPr>
          <w:rFonts w:ascii="Arial" w:eastAsia="Times New Roman" w:hAnsi="Arial" w:cs="Arial"/>
          <w:b/>
          <w:bCs/>
          <w:color w:val="000000"/>
          <w:sz w:val="28"/>
          <w:szCs w:val="24"/>
          <w:bdr w:val="none" w:sz="0" w:space="0" w:color="auto" w:frame="1"/>
          <w:lang w:val="en-US"/>
        </w:rPr>
        <w:t>Sekolah</w:t>
      </w:r>
      <w:proofErr w:type="spellEnd"/>
      <w:r w:rsidRPr="00F07C7B">
        <w:rPr>
          <w:rFonts w:ascii="Arial" w:eastAsia="Times New Roman" w:hAnsi="Arial" w:cs="Arial"/>
          <w:b/>
          <w:bCs/>
          <w:color w:val="000000"/>
          <w:sz w:val="28"/>
          <w:szCs w:val="24"/>
          <w:bdr w:val="none" w:sz="0" w:space="0" w:color="auto" w:frame="1"/>
          <w:lang w:val="en-US"/>
        </w:rPr>
        <w:t xml:space="preserve"> </w:t>
      </w:r>
      <w:proofErr w:type="spellStart"/>
      <w:r w:rsidRPr="00F07C7B">
        <w:rPr>
          <w:rFonts w:ascii="Arial" w:eastAsia="Times New Roman" w:hAnsi="Arial" w:cs="Arial"/>
          <w:b/>
          <w:bCs/>
          <w:color w:val="000000"/>
          <w:sz w:val="28"/>
          <w:szCs w:val="24"/>
          <w:bdr w:val="none" w:sz="0" w:space="0" w:color="auto" w:frame="1"/>
          <w:lang w:val="en-US"/>
        </w:rPr>
        <w:t>Menengah</w:t>
      </w:r>
      <w:proofErr w:type="spellEnd"/>
      <w:r w:rsidRPr="00F07C7B">
        <w:rPr>
          <w:rFonts w:ascii="Arial" w:eastAsia="Times New Roman" w:hAnsi="Arial" w:cs="Arial"/>
          <w:b/>
          <w:bCs/>
          <w:color w:val="000000"/>
          <w:sz w:val="28"/>
          <w:szCs w:val="24"/>
          <w:bdr w:val="none" w:sz="0" w:space="0" w:color="auto" w:frame="1"/>
          <w:lang w:val="en-US"/>
        </w:rPr>
        <w:t xml:space="preserve">: </w:t>
      </w:r>
      <w:proofErr w:type="spellStart"/>
      <w:r w:rsidRPr="00F07C7B">
        <w:rPr>
          <w:rFonts w:ascii="Arial" w:eastAsia="Times New Roman" w:hAnsi="Arial" w:cs="Arial"/>
          <w:b/>
          <w:bCs/>
          <w:color w:val="000000"/>
          <w:sz w:val="28"/>
          <w:szCs w:val="24"/>
          <w:bdr w:val="none" w:sz="0" w:space="0" w:color="auto" w:frame="1"/>
          <w:lang w:val="en-US"/>
        </w:rPr>
        <w:t>Sebuah</w:t>
      </w:r>
      <w:proofErr w:type="spellEnd"/>
      <w:r w:rsidRPr="00F07C7B">
        <w:rPr>
          <w:rFonts w:ascii="Arial" w:eastAsia="Times New Roman" w:hAnsi="Arial" w:cs="Arial"/>
          <w:b/>
          <w:bCs/>
          <w:color w:val="000000"/>
          <w:sz w:val="28"/>
          <w:szCs w:val="24"/>
          <w:bdr w:val="none" w:sz="0" w:space="0" w:color="auto" w:frame="1"/>
          <w:lang w:val="en-US"/>
        </w:rPr>
        <w:t xml:space="preserve"> Kajian </w:t>
      </w:r>
      <w:proofErr w:type="spellStart"/>
      <w:r w:rsidRPr="00F07C7B">
        <w:rPr>
          <w:rFonts w:ascii="Arial" w:eastAsia="Times New Roman" w:hAnsi="Arial" w:cs="Arial"/>
          <w:b/>
          <w:bCs/>
          <w:color w:val="000000"/>
          <w:sz w:val="28"/>
          <w:szCs w:val="24"/>
          <w:bdr w:val="none" w:sz="0" w:space="0" w:color="auto" w:frame="1"/>
          <w:lang w:val="en-US"/>
        </w:rPr>
        <w:t>Literatur</w:t>
      </w:r>
      <w:proofErr w:type="spellEnd"/>
      <w:r w:rsidRPr="00F07C7B">
        <w:rPr>
          <w:rFonts w:ascii="Arial" w:eastAsia="Times New Roman" w:hAnsi="Arial" w:cs="Arial"/>
          <w:b/>
          <w:bCs/>
          <w:color w:val="000000"/>
          <w:sz w:val="28"/>
          <w:szCs w:val="24"/>
          <w:bdr w:val="none" w:sz="0" w:space="0" w:color="auto" w:frame="1"/>
          <w:lang w:val="en-US"/>
        </w:rPr>
        <w:t xml:space="preserve"> </w:t>
      </w:r>
      <w:proofErr w:type="spellStart"/>
      <w:r w:rsidRPr="00F07C7B">
        <w:rPr>
          <w:rFonts w:ascii="Arial" w:eastAsia="Times New Roman" w:hAnsi="Arial" w:cs="Arial"/>
          <w:b/>
          <w:bCs/>
          <w:color w:val="000000"/>
          <w:sz w:val="28"/>
          <w:szCs w:val="24"/>
          <w:bdr w:val="none" w:sz="0" w:space="0" w:color="auto" w:frame="1"/>
          <w:lang w:val="en-US"/>
        </w:rPr>
        <w:t>Menuju</w:t>
      </w:r>
      <w:proofErr w:type="spellEnd"/>
      <w:r w:rsidRPr="00F07C7B">
        <w:rPr>
          <w:rFonts w:ascii="Arial" w:eastAsia="Times New Roman" w:hAnsi="Arial" w:cs="Arial"/>
          <w:b/>
          <w:bCs/>
          <w:color w:val="000000"/>
          <w:sz w:val="28"/>
          <w:szCs w:val="24"/>
          <w:bdr w:val="none" w:sz="0" w:space="0" w:color="auto" w:frame="1"/>
          <w:lang w:val="en-US"/>
        </w:rPr>
        <w:t xml:space="preserve"> </w:t>
      </w:r>
      <w:proofErr w:type="spellStart"/>
      <w:r w:rsidRPr="00F07C7B">
        <w:rPr>
          <w:rFonts w:ascii="Arial" w:eastAsia="Times New Roman" w:hAnsi="Arial" w:cs="Arial"/>
          <w:b/>
          <w:bCs/>
          <w:color w:val="000000"/>
          <w:sz w:val="28"/>
          <w:szCs w:val="24"/>
          <w:bdr w:val="none" w:sz="0" w:space="0" w:color="auto" w:frame="1"/>
          <w:lang w:val="en-US"/>
        </w:rPr>
        <w:t>Kesadaran</w:t>
      </w:r>
      <w:proofErr w:type="spellEnd"/>
      <w:r w:rsidRPr="00F07C7B">
        <w:rPr>
          <w:rFonts w:ascii="Arial" w:eastAsia="Times New Roman" w:hAnsi="Arial" w:cs="Arial"/>
          <w:b/>
          <w:bCs/>
          <w:color w:val="000000"/>
          <w:sz w:val="28"/>
          <w:szCs w:val="24"/>
          <w:bdr w:val="none" w:sz="0" w:space="0" w:color="auto" w:frame="1"/>
          <w:lang w:val="en-US"/>
        </w:rPr>
        <w:t xml:space="preserve"> </w:t>
      </w:r>
      <w:proofErr w:type="spellStart"/>
      <w:r w:rsidRPr="00F07C7B">
        <w:rPr>
          <w:rFonts w:ascii="Arial" w:eastAsia="Times New Roman" w:hAnsi="Arial" w:cs="Arial"/>
          <w:b/>
          <w:bCs/>
          <w:color w:val="000000"/>
          <w:sz w:val="28"/>
          <w:szCs w:val="24"/>
          <w:bdr w:val="none" w:sz="0" w:space="0" w:color="auto" w:frame="1"/>
          <w:lang w:val="en-US"/>
        </w:rPr>
        <w:t>Ekologis</w:t>
      </w:r>
      <w:proofErr w:type="spellEnd"/>
      <w:r w:rsidRPr="00F07C7B">
        <w:rPr>
          <w:rFonts w:ascii="Arial" w:eastAsia="Times New Roman" w:hAnsi="Arial" w:cs="Arial"/>
          <w:b/>
          <w:bCs/>
          <w:color w:val="000000"/>
          <w:sz w:val="28"/>
          <w:szCs w:val="24"/>
          <w:bdr w:val="none" w:sz="0" w:space="0" w:color="auto" w:frame="1"/>
          <w:lang w:val="en-US"/>
        </w:rPr>
        <w:t xml:space="preserve"> </w:t>
      </w:r>
      <w:proofErr w:type="spellStart"/>
      <w:r w:rsidRPr="00F07C7B">
        <w:rPr>
          <w:rFonts w:ascii="Arial" w:eastAsia="Times New Roman" w:hAnsi="Arial" w:cs="Arial"/>
          <w:b/>
          <w:bCs/>
          <w:color w:val="000000"/>
          <w:sz w:val="28"/>
          <w:szCs w:val="24"/>
          <w:bdr w:val="none" w:sz="0" w:space="0" w:color="auto" w:frame="1"/>
          <w:lang w:val="en-US"/>
        </w:rPr>
        <w:t>Siswa</w:t>
      </w:r>
      <w:proofErr w:type="spellEnd"/>
    </w:p>
    <w:p w14:paraId="520E6138" w14:textId="77777777" w:rsidR="00E45447" w:rsidRPr="00F07C7B" w:rsidRDefault="00E45447">
      <w:pPr>
        <w:spacing w:after="0" w:line="240" w:lineRule="auto"/>
        <w:jc w:val="both"/>
        <w:rPr>
          <w:rFonts w:ascii="Arial" w:eastAsia="Times New Roman" w:hAnsi="Arial" w:cs="Arial"/>
          <w:b/>
          <w:sz w:val="24"/>
          <w:szCs w:val="28"/>
        </w:rPr>
      </w:pPr>
    </w:p>
    <w:p w14:paraId="0CB494D0" w14:textId="4A8B1C0F" w:rsidR="00E45447" w:rsidRPr="00130195" w:rsidRDefault="00F07C7B">
      <w:pPr>
        <w:spacing w:after="0" w:line="240" w:lineRule="auto"/>
        <w:jc w:val="center"/>
        <w:rPr>
          <w:rFonts w:ascii="Arial" w:eastAsia="Book Antiqua" w:hAnsi="Arial" w:cs="Arial"/>
          <w:b/>
          <w:sz w:val="24"/>
          <w:szCs w:val="24"/>
          <w:vertAlign w:val="superscript"/>
        </w:rPr>
      </w:pPr>
      <w:r w:rsidRPr="00F07C7B">
        <w:rPr>
          <w:rFonts w:ascii="Arial" w:eastAsia="Book Antiqua" w:hAnsi="Arial" w:cs="Arial"/>
          <w:b/>
          <w:sz w:val="24"/>
          <w:szCs w:val="24"/>
        </w:rPr>
        <w:t>Supratman</w:t>
      </w:r>
      <w:r w:rsidR="00130195">
        <w:rPr>
          <w:rFonts w:ascii="Arial" w:eastAsia="Book Antiqua" w:hAnsi="Arial" w:cs="Arial"/>
          <w:b/>
          <w:sz w:val="24"/>
          <w:szCs w:val="24"/>
          <w:vertAlign w:val="superscript"/>
        </w:rPr>
        <w:t>1</w:t>
      </w:r>
      <w:r w:rsidRPr="00F07C7B">
        <w:rPr>
          <w:rFonts w:ascii="Arial" w:eastAsia="Book Antiqua" w:hAnsi="Arial" w:cs="Arial"/>
          <w:b/>
          <w:sz w:val="24"/>
          <w:szCs w:val="24"/>
        </w:rPr>
        <w:t>*, Suhirman</w:t>
      </w:r>
      <w:r w:rsidR="00130195">
        <w:rPr>
          <w:rFonts w:ascii="Arial" w:eastAsia="Book Antiqua" w:hAnsi="Arial" w:cs="Arial"/>
          <w:b/>
          <w:sz w:val="24"/>
          <w:szCs w:val="24"/>
          <w:vertAlign w:val="superscript"/>
        </w:rPr>
        <w:t>2</w:t>
      </w:r>
      <w:r w:rsidRPr="00F07C7B">
        <w:rPr>
          <w:rFonts w:ascii="Arial" w:eastAsia="Book Antiqua" w:hAnsi="Arial" w:cs="Arial"/>
          <w:b/>
          <w:sz w:val="24"/>
          <w:szCs w:val="24"/>
        </w:rPr>
        <w:t>, Rusdianto</w:t>
      </w:r>
      <w:r w:rsidR="00130195">
        <w:rPr>
          <w:rFonts w:ascii="Arial" w:eastAsia="Book Antiqua" w:hAnsi="Arial" w:cs="Arial"/>
          <w:b/>
          <w:sz w:val="24"/>
          <w:szCs w:val="24"/>
          <w:vertAlign w:val="superscript"/>
        </w:rPr>
        <w:t>3</w:t>
      </w:r>
      <w:r w:rsidRPr="00F07C7B">
        <w:rPr>
          <w:rFonts w:ascii="Arial" w:eastAsia="Book Antiqua" w:hAnsi="Arial" w:cs="Arial"/>
          <w:b/>
          <w:sz w:val="24"/>
          <w:szCs w:val="24"/>
        </w:rPr>
        <w:t>, M. Alhafizin</w:t>
      </w:r>
      <w:r w:rsidR="00130195">
        <w:rPr>
          <w:rFonts w:ascii="Arial" w:eastAsia="Book Antiqua" w:hAnsi="Arial" w:cs="Arial"/>
          <w:b/>
          <w:sz w:val="24"/>
          <w:szCs w:val="24"/>
          <w:vertAlign w:val="superscript"/>
        </w:rPr>
        <w:t>4</w:t>
      </w:r>
    </w:p>
    <w:p w14:paraId="1AF76327" w14:textId="1FDAD9A9" w:rsidR="00F07C7B" w:rsidRPr="00F07C7B" w:rsidRDefault="00124539" w:rsidP="00F07C7B">
      <w:pPr>
        <w:spacing w:after="0" w:line="240" w:lineRule="auto"/>
        <w:jc w:val="center"/>
        <w:rPr>
          <w:rFonts w:ascii="Arial" w:eastAsia="Book Antiqua" w:hAnsi="Arial" w:cs="Arial"/>
          <w:color w:val="000000"/>
          <w:sz w:val="20"/>
          <w:szCs w:val="20"/>
          <w:lang w:val="en-US"/>
        </w:rPr>
      </w:pPr>
      <w:r>
        <w:rPr>
          <w:rFonts w:ascii="Arial" w:eastAsia="Book Antiqua" w:hAnsi="Arial" w:cs="Arial"/>
          <w:color w:val="000000"/>
          <w:sz w:val="20"/>
          <w:szCs w:val="20"/>
          <w:vertAlign w:val="superscript"/>
        </w:rPr>
        <w:t>1</w:t>
      </w:r>
      <w:r>
        <w:rPr>
          <w:rFonts w:ascii="Arial" w:eastAsia="Book Antiqua" w:hAnsi="Arial" w:cs="Arial"/>
          <w:color w:val="000000"/>
          <w:sz w:val="20"/>
          <w:szCs w:val="20"/>
        </w:rPr>
        <w:t xml:space="preserve">Pendidikan Biologi, </w:t>
      </w:r>
      <w:r w:rsidR="00F07C7B" w:rsidRPr="00F07C7B">
        <w:rPr>
          <w:rFonts w:ascii="Arial" w:eastAsia="Book Antiqua" w:hAnsi="Arial" w:cs="Arial"/>
          <w:color w:val="000000"/>
          <w:sz w:val="20"/>
          <w:szCs w:val="20"/>
          <w:lang w:val="en-US"/>
        </w:rPr>
        <w:t xml:space="preserve">FKIP, Universitas </w:t>
      </w:r>
      <w:proofErr w:type="spellStart"/>
      <w:r w:rsidR="00F07C7B" w:rsidRPr="00F07C7B">
        <w:rPr>
          <w:rFonts w:ascii="Arial" w:eastAsia="Book Antiqua" w:hAnsi="Arial" w:cs="Arial"/>
          <w:color w:val="000000"/>
          <w:sz w:val="20"/>
          <w:szCs w:val="20"/>
          <w:lang w:val="en-US"/>
        </w:rPr>
        <w:t>Samawa</w:t>
      </w:r>
      <w:proofErr w:type="spellEnd"/>
      <w:r w:rsidR="00F07C7B" w:rsidRPr="00F07C7B">
        <w:rPr>
          <w:rFonts w:ascii="Arial" w:eastAsia="Book Antiqua" w:hAnsi="Arial" w:cs="Arial"/>
          <w:color w:val="000000"/>
          <w:sz w:val="20"/>
          <w:szCs w:val="20"/>
          <w:lang w:val="en-US"/>
        </w:rPr>
        <w:t>, Sumbawa, Indonesia.</w:t>
      </w:r>
    </w:p>
    <w:p w14:paraId="1FA397ED" w14:textId="03E8B94B" w:rsidR="00F07C7B" w:rsidRPr="00F07C7B" w:rsidRDefault="00124539" w:rsidP="00F07C7B">
      <w:pPr>
        <w:spacing w:after="0" w:line="240" w:lineRule="auto"/>
        <w:jc w:val="center"/>
        <w:rPr>
          <w:rFonts w:ascii="Arial" w:eastAsia="Book Antiqua" w:hAnsi="Arial" w:cs="Arial"/>
          <w:color w:val="000000"/>
          <w:sz w:val="20"/>
          <w:szCs w:val="20"/>
          <w:lang w:val="en-US"/>
        </w:rPr>
      </w:pPr>
      <w:r>
        <w:rPr>
          <w:rFonts w:ascii="Arial" w:eastAsia="Book Antiqua" w:hAnsi="Arial" w:cs="Arial"/>
          <w:color w:val="000000"/>
          <w:sz w:val="20"/>
          <w:szCs w:val="20"/>
          <w:vertAlign w:val="superscript"/>
        </w:rPr>
        <w:t>2</w:t>
      </w:r>
      <w:proofErr w:type="spellStart"/>
      <w:r w:rsidR="00F07C7B" w:rsidRPr="00F07C7B">
        <w:rPr>
          <w:rFonts w:ascii="Arial" w:eastAsia="Book Antiqua" w:hAnsi="Arial" w:cs="Arial"/>
          <w:color w:val="000000"/>
          <w:sz w:val="20"/>
          <w:szCs w:val="20"/>
          <w:lang w:val="en-US"/>
        </w:rPr>
        <w:t>Fakultas</w:t>
      </w:r>
      <w:proofErr w:type="spellEnd"/>
      <w:r w:rsidR="00F07C7B" w:rsidRPr="00F07C7B">
        <w:rPr>
          <w:rFonts w:ascii="Arial" w:eastAsia="Book Antiqua" w:hAnsi="Arial" w:cs="Arial"/>
          <w:color w:val="000000"/>
          <w:sz w:val="20"/>
          <w:szCs w:val="20"/>
          <w:lang w:val="en-US"/>
        </w:rPr>
        <w:t xml:space="preserve"> </w:t>
      </w:r>
      <w:proofErr w:type="spellStart"/>
      <w:r w:rsidR="00F07C7B" w:rsidRPr="00F07C7B">
        <w:rPr>
          <w:rFonts w:ascii="Arial" w:eastAsia="Book Antiqua" w:hAnsi="Arial" w:cs="Arial"/>
          <w:color w:val="000000"/>
          <w:sz w:val="20"/>
          <w:szCs w:val="20"/>
          <w:lang w:val="en-US"/>
        </w:rPr>
        <w:t>Tarbiyah</w:t>
      </w:r>
      <w:proofErr w:type="spellEnd"/>
      <w:r w:rsidR="00F07C7B" w:rsidRPr="00F07C7B">
        <w:rPr>
          <w:rFonts w:ascii="Arial" w:eastAsia="Book Antiqua" w:hAnsi="Arial" w:cs="Arial"/>
          <w:color w:val="000000"/>
          <w:sz w:val="20"/>
          <w:szCs w:val="20"/>
          <w:lang w:val="en-US"/>
        </w:rPr>
        <w:t xml:space="preserve">, Universitas Islam </w:t>
      </w:r>
      <w:proofErr w:type="spellStart"/>
      <w:r w:rsidR="00F07C7B" w:rsidRPr="00F07C7B">
        <w:rPr>
          <w:rFonts w:ascii="Arial" w:eastAsia="Book Antiqua" w:hAnsi="Arial" w:cs="Arial"/>
          <w:color w:val="000000"/>
          <w:sz w:val="20"/>
          <w:szCs w:val="20"/>
          <w:lang w:val="en-US"/>
        </w:rPr>
        <w:t>Mataram</w:t>
      </w:r>
      <w:proofErr w:type="spellEnd"/>
      <w:r w:rsidR="00F07C7B" w:rsidRPr="00F07C7B">
        <w:rPr>
          <w:rFonts w:ascii="Arial" w:eastAsia="Book Antiqua" w:hAnsi="Arial" w:cs="Arial"/>
          <w:color w:val="000000"/>
          <w:sz w:val="20"/>
          <w:szCs w:val="20"/>
          <w:lang w:val="en-US"/>
        </w:rPr>
        <w:t xml:space="preserve">, </w:t>
      </w:r>
      <w:proofErr w:type="spellStart"/>
      <w:r w:rsidR="00F07C7B" w:rsidRPr="00F07C7B">
        <w:rPr>
          <w:rFonts w:ascii="Arial" w:eastAsia="Book Antiqua" w:hAnsi="Arial" w:cs="Arial"/>
          <w:color w:val="000000"/>
          <w:sz w:val="20"/>
          <w:szCs w:val="20"/>
          <w:lang w:val="en-US"/>
        </w:rPr>
        <w:t>Mataram</w:t>
      </w:r>
      <w:proofErr w:type="spellEnd"/>
      <w:r w:rsidR="00F07C7B" w:rsidRPr="00F07C7B">
        <w:rPr>
          <w:rFonts w:ascii="Arial" w:eastAsia="Book Antiqua" w:hAnsi="Arial" w:cs="Arial"/>
          <w:color w:val="000000"/>
          <w:sz w:val="20"/>
          <w:szCs w:val="20"/>
          <w:lang w:val="en-US"/>
        </w:rPr>
        <w:t>, Indonesia.</w:t>
      </w:r>
    </w:p>
    <w:p w14:paraId="620820E2" w14:textId="27E703BF" w:rsidR="00F07C7B" w:rsidRPr="00F07C7B" w:rsidRDefault="00124539" w:rsidP="00F07C7B">
      <w:pPr>
        <w:spacing w:after="0" w:line="240" w:lineRule="auto"/>
        <w:jc w:val="center"/>
        <w:rPr>
          <w:rFonts w:ascii="Arial" w:eastAsia="Book Antiqua" w:hAnsi="Arial" w:cs="Arial"/>
          <w:color w:val="000000"/>
          <w:sz w:val="20"/>
          <w:szCs w:val="20"/>
          <w:lang w:val="en-US"/>
        </w:rPr>
      </w:pPr>
      <w:r>
        <w:rPr>
          <w:rFonts w:ascii="Arial" w:eastAsia="Book Antiqua" w:hAnsi="Arial" w:cs="Arial"/>
          <w:color w:val="000000"/>
          <w:sz w:val="20"/>
          <w:szCs w:val="20"/>
          <w:vertAlign w:val="superscript"/>
        </w:rPr>
        <w:t>3</w:t>
      </w:r>
      <w:r w:rsidR="00F07C7B" w:rsidRPr="00F07C7B">
        <w:rPr>
          <w:rFonts w:ascii="Arial" w:eastAsia="Book Antiqua" w:hAnsi="Arial" w:cs="Arial"/>
          <w:color w:val="000000"/>
          <w:sz w:val="20"/>
          <w:szCs w:val="20"/>
          <w:lang w:val="en-US"/>
        </w:rPr>
        <w:t xml:space="preserve">FKIP, Universitas </w:t>
      </w:r>
      <w:proofErr w:type="spellStart"/>
      <w:r w:rsidR="00F07C7B" w:rsidRPr="00F07C7B">
        <w:rPr>
          <w:rFonts w:ascii="Arial" w:eastAsia="Book Antiqua" w:hAnsi="Arial" w:cs="Arial"/>
          <w:color w:val="000000"/>
          <w:sz w:val="20"/>
          <w:szCs w:val="20"/>
          <w:lang w:val="en-US"/>
        </w:rPr>
        <w:t>Samawa</w:t>
      </w:r>
      <w:proofErr w:type="spellEnd"/>
      <w:r w:rsidR="00F07C7B" w:rsidRPr="00F07C7B">
        <w:rPr>
          <w:rFonts w:ascii="Arial" w:eastAsia="Book Antiqua" w:hAnsi="Arial" w:cs="Arial"/>
          <w:color w:val="000000"/>
          <w:sz w:val="20"/>
          <w:szCs w:val="20"/>
          <w:lang w:val="en-US"/>
        </w:rPr>
        <w:t xml:space="preserve"> dan BPBD Sumbawa, Sumbawa, Indonesia.</w:t>
      </w:r>
    </w:p>
    <w:p w14:paraId="3E454D30" w14:textId="58F9C44C" w:rsidR="00F07C7B" w:rsidRDefault="00124539" w:rsidP="00F07C7B">
      <w:pPr>
        <w:spacing w:after="0" w:line="240" w:lineRule="auto"/>
        <w:jc w:val="center"/>
        <w:rPr>
          <w:rFonts w:ascii="Arial" w:eastAsia="Book Antiqua" w:hAnsi="Arial" w:cs="Arial"/>
          <w:i/>
          <w:color w:val="000000"/>
          <w:sz w:val="20"/>
          <w:szCs w:val="20"/>
          <w:lang w:val="en-US"/>
        </w:rPr>
      </w:pPr>
      <w:r>
        <w:rPr>
          <w:rFonts w:ascii="Arial" w:eastAsia="Book Antiqua" w:hAnsi="Arial" w:cs="Arial"/>
          <w:color w:val="000000"/>
          <w:sz w:val="20"/>
          <w:szCs w:val="20"/>
          <w:vertAlign w:val="superscript"/>
        </w:rPr>
        <w:t>4</w:t>
      </w:r>
      <w:proofErr w:type="spellStart"/>
      <w:r w:rsidR="00F07C7B" w:rsidRPr="00F07C7B">
        <w:rPr>
          <w:rFonts w:ascii="Arial" w:eastAsia="Book Antiqua" w:hAnsi="Arial" w:cs="Arial"/>
          <w:color w:val="000000"/>
          <w:sz w:val="20"/>
          <w:szCs w:val="20"/>
          <w:lang w:val="en-US"/>
        </w:rPr>
        <w:t>Pascasarjana</w:t>
      </w:r>
      <w:proofErr w:type="spellEnd"/>
      <w:r w:rsidR="00F07C7B" w:rsidRPr="00F07C7B">
        <w:rPr>
          <w:rFonts w:ascii="Arial" w:eastAsia="Book Antiqua" w:hAnsi="Arial" w:cs="Arial"/>
          <w:color w:val="000000"/>
          <w:sz w:val="20"/>
          <w:szCs w:val="20"/>
          <w:lang w:val="en-US"/>
        </w:rPr>
        <w:t xml:space="preserve">, Universitas </w:t>
      </w:r>
      <w:proofErr w:type="spellStart"/>
      <w:r w:rsidR="00F07C7B" w:rsidRPr="00F07C7B">
        <w:rPr>
          <w:rFonts w:ascii="Arial" w:eastAsia="Book Antiqua" w:hAnsi="Arial" w:cs="Arial"/>
          <w:color w:val="000000"/>
          <w:sz w:val="20"/>
          <w:szCs w:val="20"/>
          <w:lang w:val="en-US"/>
        </w:rPr>
        <w:t>Mataram</w:t>
      </w:r>
      <w:proofErr w:type="spellEnd"/>
      <w:r w:rsidR="00F07C7B" w:rsidRPr="00F07C7B">
        <w:rPr>
          <w:rFonts w:ascii="Arial" w:eastAsia="Book Antiqua" w:hAnsi="Arial" w:cs="Arial"/>
          <w:color w:val="000000"/>
          <w:sz w:val="20"/>
          <w:szCs w:val="20"/>
          <w:lang w:val="en-US"/>
        </w:rPr>
        <w:t xml:space="preserve">, </w:t>
      </w:r>
      <w:proofErr w:type="spellStart"/>
      <w:r w:rsidR="00F07C7B" w:rsidRPr="00F07C7B">
        <w:rPr>
          <w:rFonts w:ascii="Arial" w:eastAsia="Book Antiqua" w:hAnsi="Arial" w:cs="Arial"/>
          <w:color w:val="000000"/>
          <w:sz w:val="20"/>
          <w:szCs w:val="20"/>
          <w:lang w:val="en-US"/>
        </w:rPr>
        <w:t>Mataram</w:t>
      </w:r>
      <w:proofErr w:type="spellEnd"/>
      <w:r w:rsidR="00F07C7B" w:rsidRPr="00F07C7B">
        <w:rPr>
          <w:rFonts w:ascii="Arial" w:eastAsia="Book Antiqua" w:hAnsi="Arial" w:cs="Arial"/>
          <w:color w:val="000000"/>
          <w:sz w:val="20"/>
          <w:szCs w:val="20"/>
          <w:lang w:val="en-US"/>
        </w:rPr>
        <w:t>, Indonesia</w:t>
      </w:r>
      <w:r w:rsidR="00F07C7B" w:rsidRPr="00F07C7B">
        <w:rPr>
          <w:rFonts w:ascii="Arial" w:eastAsia="Book Antiqua" w:hAnsi="Arial" w:cs="Arial"/>
          <w:i/>
          <w:color w:val="000000"/>
          <w:sz w:val="20"/>
          <w:szCs w:val="20"/>
          <w:lang w:val="en-US"/>
        </w:rPr>
        <w:t xml:space="preserve"> </w:t>
      </w:r>
    </w:p>
    <w:p w14:paraId="00EC8CBA" w14:textId="77777777" w:rsidR="00312DA4" w:rsidRDefault="00312DA4" w:rsidP="00F07C7B">
      <w:pPr>
        <w:spacing w:after="0" w:line="240" w:lineRule="auto"/>
        <w:jc w:val="center"/>
        <w:rPr>
          <w:rFonts w:ascii="Arial" w:eastAsia="Book Antiqua" w:hAnsi="Arial" w:cs="Arial"/>
          <w:i/>
          <w:color w:val="000000"/>
          <w:sz w:val="20"/>
          <w:szCs w:val="20"/>
          <w:lang w:val="en-US"/>
        </w:rPr>
      </w:pPr>
    </w:p>
    <w:p w14:paraId="39A080DD" w14:textId="3613FC18" w:rsidR="00E45447" w:rsidRPr="009F11EA" w:rsidRDefault="00A87B03" w:rsidP="00F07C7B">
      <w:pPr>
        <w:spacing w:after="0" w:line="240" w:lineRule="auto"/>
        <w:jc w:val="center"/>
        <w:rPr>
          <w:rFonts w:ascii="Arial" w:eastAsia="Book Antiqua" w:hAnsi="Arial" w:cs="Arial"/>
          <w:i/>
          <w:color w:val="000000"/>
          <w:sz w:val="20"/>
          <w:szCs w:val="20"/>
        </w:rPr>
      </w:pPr>
      <w:r w:rsidRPr="009F11EA">
        <w:rPr>
          <w:rFonts w:ascii="Arial" w:eastAsia="Book Antiqua" w:hAnsi="Arial" w:cs="Arial"/>
          <w:i/>
          <w:color w:val="000000"/>
          <w:sz w:val="20"/>
          <w:szCs w:val="20"/>
        </w:rPr>
        <w:t xml:space="preserve">*Corresponding Author e-mail: </w:t>
      </w:r>
      <w:r w:rsidR="00EA67CD">
        <w:fldChar w:fldCharType="begin"/>
      </w:r>
      <w:r w:rsidR="00EA67CD">
        <w:instrText xml:space="preserve"> HYPERLINK "mailt</w:instrText>
      </w:r>
      <w:r w:rsidR="00EA67CD">
        <w:instrText xml:space="preserve">o:abc@edu.ac.id" \h </w:instrText>
      </w:r>
      <w:r w:rsidR="00EA67CD">
        <w:fldChar w:fldCharType="separate"/>
      </w:r>
      <w:r w:rsidR="00124539">
        <w:rPr>
          <w:rFonts w:ascii="Arial" w:eastAsia="Book Antiqua" w:hAnsi="Arial" w:cs="Arial"/>
          <w:i/>
          <w:color w:val="0563C1"/>
          <w:sz w:val="20"/>
          <w:szCs w:val="20"/>
          <w:u w:val="single"/>
        </w:rPr>
        <w:t>supratman.sep1984</w:t>
      </w:r>
      <w:r w:rsidR="00EA67CD">
        <w:rPr>
          <w:rFonts w:ascii="Arial" w:eastAsia="Book Antiqua" w:hAnsi="Arial" w:cs="Arial"/>
          <w:i/>
          <w:color w:val="0563C1"/>
          <w:sz w:val="20"/>
          <w:szCs w:val="20"/>
          <w:u w:val="single"/>
        </w:rPr>
        <w:fldChar w:fldCharType="end"/>
      </w:r>
      <w:r w:rsidR="00124539">
        <w:rPr>
          <w:rFonts w:ascii="Arial" w:eastAsia="Book Antiqua" w:hAnsi="Arial" w:cs="Arial"/>
          <w:i/>
          <w:color w:val="0563C1"/>
          <w:sz w:val="20"/>
          <w:szCs w:val="20"/>
          <w:u w:val="single"/>
        </w:rPr>
        <w:t>@gmail.com</w:t>
      </w:r>
    </w:p>
    <w:p w14:paraId="0C77E586" w14:textId="69E5DAE8" w:rsidR="00E45447" w:rsidRPr="00116953" w:rsidRDefault="00A87B03">
      <w:pPr>
        <w:jc w:val="center"/>
        <w:rPr>
          <w:rFonts w:ascii="Arial" w:eastAsia="Book Antiqua" w:hAnsi="Arial" w:cs="Arial"/>
          <w:sz w:val="18"/>
          <w:szCs w:val="18"/>
          <w:lang w:val="en-US"/>
        </w:rPr>
      </w:pPr>
      <w:r w:rsidRPr="00116953">
        <w:rPr>
          <w:rFonts w:ascii="Arial" w:eastAsia="Book Antiqua" w:hAnsi="Arial" w:cs="Arial"/>
          <w:i/>
          <w:sz w:val="18"/>
          <w:szCs w:val="18"/>
        </w:rPr>
        <w:t>Received: Month Year; Revised: Month Year; Published: Month Year</w:t>
      </w:r>
    </w:p>
    <w:p w14:paraId="6EACF4A8" w14:textId="4EB0D65F" w:rsidR="00A40F92" w:rsidRPr="00B55A4F" w:rsidRDefault="00A40F92" w:rsidP="00A40F92">
      <w:pPr>
        <w:spacing w:after="0"/>
        <w:jc w:val="both"/>
        <w:rPr>
          <w:rFonts w:ascii="Arial" w:eastAsia="Times New Roman" w:hAnsi="Arial" w:cs="Arial"/>
          <w:color w:val="000000"/>
          <w:sz w:val="18"/>
          <w:szCs w:val="18"/>
          <w:lang w:val="en-US"/>
        </w:rPr>
      </w:pPr>
      <w:proofErr w:type="spellStart"/>
      <w:r w:rsidRPr="00B55A4F">
        <w:rPr>
          <w:rFonts w:ascii="Arial" w:eastAsia="Times New Roman" w:hAnsi="Arial" w:cs="Arial"/>
          <w:b/>
          <w:color w:val="000000"/>
          <w:sz w:val="18"/>
          <w:szCs w:val="18"/>
          <w:lang w:val="en-GB"/>
        </w:rPr>
        <w:t>Abstrak</w:t>
      </w:r>
      <w:proofErr w:type="spellEnd"/>
      <w:r w:rsidRPr="00B55A4F">
        <w:rPr>
          <w:rFonts w:ascii="Arial" w:eastAsia="Times New Roman" w:hAnsi="Arial" w:cs="Arial"/>
          <w:color w:val="000000"/>
          <w:sz w:val="18"/>
          <w:szCs w:val="18"/>
          <w:lang w:val="en-GB"/>
        </w:rPr>
        <w:t xml:space="preserve">: </w:t>
      </w:r>
      <w:r w:rsidR="00F07C7B" w:rsidRPr="00F07C7B">
        <w:rPr>
          <w:rFonts w:ascii="Arial" w:eastAsia="Times New Roman" w:hAnsi="Arial" w:cs="Arial"/>
          <w:i/>
          <w:iCs/>
          <w:color w:val="000000"/>
          <w:sz w:val="18"/>
          <w:szCs w:val="18"/>
        </w:rPr>
        <w:t>Pendidikan lingkungan memiliki peran penting dalam membentuk kesadaran ekologis generasi muda, khususnya melalui pembelajaran Biologi di sekolah menengah. Kajian ini bertujuan untuk menganalisis integrasi pendidikan lingkungan dalam pembelajaran Biologi serta kontribusinya terhadap peningkatan kesadaran ekologis siswa. Penelitian ini menggunakan metode studi literatur dengan menelaah 35 artikel ilmiah terbitan 2019–2024 dari jurnal nasional terakreditasi dan jurnal internasional bereputasi. Hasil kajian menunjukkan bahwa integrasi pendidikan lingkungan melalui strategi seperti pembelajaran berbasis proyek, pemanfaatan ekosistem lokal sebagai sumber belajar, serta penguatan nilai-nilai ekologis dalam materi Biologi mampu meningkatkan literasi lingkungan, sikap konservatif, dan partisipasi siswa dalam aksi nyata pelestarian lingkungan. Selain itu, integrasi pendidikan mitigasi bencana ke dalam pembelajaran Biologi juga menjadi bagian penting dalam membekali siswa dengan keterampilan adaptif menghadapi risiko bencana alam yang semakin meningkat. Namun, tantangan seperti keterbatasan kompetensi guru, minimnya sumber daya, dan belum optimalnya dukungan institusional masih menjadi hambatan dalam implementasi. Oleh karena itu, penguatan kapasitas guru dan pengembangan perangkat ajar kontekstual berbasis lingkungan dan kebencanaan menjadi rekomendasi utama. Kajian ini menegaskan bahwa integrasi pendidikan lingkungan dan mitigasi bencana dalam pembelajaran Biologi merupakan pendekatan strategis menuju pembentukan peserta didik yang ekologis, tangguh, dan bertanggung jawab.</w:t>
      </w:r>
    </w:p>
    <w:p w14:paraId="7C32CCF6" w14:textId="69C1508A" w:rsidR="00A40F92" w:rsidRPr="00454E67" w:rsidRDefault="00A40F92" w:rsidP="00A40F92">
      <w:pPr>
        <w:jc w:val="both"/>
        <w:rPr>
          <w:rFonts w:ascii="Arial" w:eastAsia="Times New Roman" w:hAnsi="Arial" w:cs="Arial"/>
          <w:b/>
          <w:color w:val="000000"/>
          <w:sz w:val="18"/>
          <w:szCs w:val="18"/>
          <w:lang w:val="en-US"/>
        </w:rPr>
      </w:pPr>
      <w:r w:rsidRPr="00454E67">
        <w:rPr>
          <w:rFonts w:ascii="Arial" w:eastAsia="Times New Roman" w:hAnsi="Arial" w:cs="Arial"/>
          <w:b/>
          <w:color w:val="000000"/>
          <w:sz w:val="18"/>
          <w:szCs w:val="18"/>
          <w:lang w:val="en-US"/>
        </w:rPr>
        <w:t>Kata Kunci:</w:t>
      </w:r>
      <w:r w:rsidR="00454E67">
        <w:rPr>
          <w:rFonts w:ascii="Arial" w:eastAsia="Times New Roman" w:hAnsi="Arial" w:cs="Arial"/>
          <w:b/>
          <w:color w:val="000000"/>
          <w:sz w:val="18"/>
          <w:szCs w:val="18"/>
          <w:lang w:val="en-US"/>
        </w:rPr>
        <w:t xml:space="preserve"> </w:t>
      </w:r>
      <w:proofErr w:type="spellStart"/>
      <w:r w:rsidR="00F07C7B" w:rsidRPr="00F07C7B">
        <w:rPr>
          <w:rFonts w:ascii="Arial" w:eastAsia="Times New Roman" w:hAnsi="Arial" w:cs="Arial"/>
          <w:color w:val="000000"/>
          <w:sz w:val="18"/>
          <w:szCs w:val="18"/>
          <w:lang w:val="en-US"/>
        </w:rPr>
        <w:t>pendidikan</w:t>
      </w:r>
      <w:proofErr w:type="spellEnd"/>
      <w:r w:rsidR="00F07C7B" w:rsidRPr="00F07C7B">
        <w:rPr>
          <w:rFonts w:ascii="Arial" w:eastAsia="Times New Roman" w:hAnsi="Arial" w:cs="Arial"/>
          <w:color w:val="000000"/>
          <w:sz w:val="18"/>
          <w:szCs w:val="18"/>
          <w:lang w:val="en-US"/>
        </w:rPr>
        <w:t xml:space="preserve"> </w:t>
      </w:r>
      <w:proofErr w:type="spellStart"/>
      <w:r w:rsidR="00F07C7B" w:rsidRPr="00F07C7B">
        <w:rPr>
          <w:rFonts w:ascii="Arial" w:eastAsia="Times New Roman" w:hAnsi="Arial" w:cs="Arial"/>
          <w:color w:val="000000"/>
          <w:sz w:val="18"/>
          <w:szCs w:val="18"/>
          <w:lang w:val="en-US"/>
        </w:rPr>
        <w:t>lingkungan</w:t>
      </w:r>
      <w:proofErr w:type="spellEnd"/>
      <w:r w:rsidR="00F07C7B" w:rsidRPr="00F07C7B">
        <w:rPr>
          <w:rFonts w:ascii="Arial" w:eastAsia="Times New Roman" w:hAnsi="Arial" w:cs="Arial"/>
          <w:color w:val="000000"/>
          <w:sz w:val="18"/>
          <w:szCs w:val="18"/>
          <w:lang w:val="en-US"/>
        </w:rPr>
        <w:t xml:space="preserve">, </w:t>
      </w:r>
      <w:proofErr w:type="spellStart"/>
      <w:r w:rsidR="00F07C7B" w:rsidRPr="00F07C7B">
        <w:rPr>
          <w:rFonts w:ascii="Arial" w:eastAsia="Times New Roman" w:hAnsi="Arial" w:cs="Arial"/>
          <w:color w:val="000000"/>
          <w:sz w:val="18"/>
          <w:szCs w:val="18"/>
          <w:lang w:val="en-US"/>
        </w:rPr>
        <w:t>pembelajaran</w:t>
      </w:r>
      <w:proofErr w:type="spellEnd"/>
      <w:r w:rsidR="00F07C7B" w:rsidRPr="00F07C7B">
        <w:rPr>
          <w:rFonts w:ascii="Arial" w:eastAsia="Times New Roman" w:hAnsi="Arial" w:cs="Arial"/>
          <w:color w:val="000000"/>
          <w:sz w:val="18"/>
          <w:szCs w:val="18"/>
          <w:lang w:val="en-US"/>
        </w:rPr>
        <w:t xml:space="preserve"> </w:t>
      </w:r>
      <w:proofErr w:type="spellStart"/>
      <w:r w:rsidR="00F07C7B" w:rsidRPr="00F07C7B">
        <w:rPr>
          <w:rFonts w:ascii="Arial" w:eastAsia="Times New Roman" w:hAnsi="Arial" w:cs="Arial"/>
          <w:color w:val="000000"/>
          <w:sz w:val="18"/>
          <w:szCs w:val="18"/>
          <w:lang w:val="en-US"/>
        </w:rPr>
        <w:t>Biologi</w:t>
      </w:r>
      <w:proofErr w:type="spellEnd"/>
      <w:r w:rsidR="00F07C7B" w:rsidRPr="00F07C7B">
        <w:rPr>
          <w:rFonts w:ascii="Arial" w:eastAsia="Times New Roman" w:hAnsi="Arial" w:cs="Arial"/>
          <w:color w:val="000000"/>
          <w:sz w:val="18"/>
          <w:szCs w:val="18"/>
          <w:lang w:val="en-US"/>
        </w:rPr>
        <w:t xml:space="preserve">, </w:t>
      </w:r>
      <w:proofErr w:type="spellStart"/>
      <w:r w:rsidR="00F07C7B" w:rsidRPr="00F07C7B">
        <w:rPr>
          <w:rFonts w:ascii="Arial" w:eastAsia="Times New Roman" w:hAnsi="Arial" w:cs="Arial"/>
          <w:color w:val="000000"/>
          <w:sz w:val="18"/>
          <w:szCs w:val="18"/>
          <w:lang w:val="en-US"/>
        </w:rPr>
        <w:t>kesadaran</w:t>
      </w:r>
      <w:proofErr w:type="spellEnd"/>
      <w:r w:rsidR="00F07C7B" w:rsidRPr="00F07C7B">
        <w:rPr>
          <w:rFonts w:ascii="Arial" w:eastAsia="Times New Roman" w:hAnsi="Arial" w:cs="Arial"/>
          <w:color w:val="000000"/>
          <w:sz w:val="18"/>
          <w:szCs w:val="18"/>
          <w:lang w:val="en-US"/>
        </w:rPr>
        <w:t xml:space="preserve"> </w:t>
      </w:r>
      <w:proofErr w:type="spellStart"/>
      <w:r w:rsidR="00F07C7B" w:rsidRPr="00F07C7B">
        <w:rPr>
          <w:rFonts w:ascii="Arial" w:eastAsia="Times New Roman" w:hAnsi="Arial" w:cs="Arial"/>
          <w:color w:val="000000"/>
          <w:sz w:val="18"/>
          <w:szCs w:val="18"/>
          <w:lang w:val="en-US"/>
        </w:rPr>
        <w:t>ekologis</w:t>
      </w:r>
      <w:proofErr w:type="spellEnd"/>
      <w:r w:rsidR="00F07C7B" w:rsidRPr="00F07C7B">
        <w:rPr>
          <w:rFonts w:ascii="Arial" w:eastAsia="Times New Roman" w:hAnsi="Arial" w:cs="Arial"/>
          <w:color w:val="000000"/>
          <w:sz w:val="18"/>
          <w:szCs w:val="18"/>
          <w:lang w:val="en-US"/>
        </w:rPr>
        <w:t xml:space="preserve">, </w:t>
      </w:r>
      <w:proofErr w:type="spellStart"/>
      <w:r w:rsidR="00F07C7B" w:rsidRPr="00F07C7B">
        <w:rPr>
          <w:rFonts w:ascii="Arial" w:eastAsia="Times New Roman" w:hAnsi="Arial" w:cs="Arial"/>
          <w:color w:val="000000"/>
          <w:sz w:val="18"/>
          <w:szCs w:val="18"/>
          <w:lang w:val="en-US"/>
        </w:rPr>
        <w:t>studi</w:t>
      </w:r>
      <w:proofErr w:type="spellEnd"/>
      <w:r w:rsidR="00F07C7B" w:rsidRPr="00F07C7B">
        <w:rPr>
          <w:rFonts w:ascii="Arial" w:eastAsia="Times New Roman" w:hAnsi="Arial" w:cs="Arial"/>
          <w:color w:val="000000"/>
          <w:sz w:val="18"/>
          <w:szCs w:val="18"/>
          <w:lang w:val="en-US"/>
        </w:rPr>
        <w:t xml:space="preserve"> </w:t>
      </w:r>
      <w:proofErr w:type="spellStart"/>
      <w:r w:rsidR="00F07C7B" w:rsidRPr="00F07C7B">
        <w:rPr>
          <w:rFonts w:ascii="Arial" w:eastAsia="Times New Roman" w:hAnsi="Arial" w:cs="Arial"/>
          <w:color w:val="000000"/>
          <w:sz w:val="18"/>
          <w:szCs w:val="18"/>
          <w:lang w:val="en-US"/>
        </w:rPr>
        <w:t>literatur</w:t>
      </w:r>
      <w:proofErr w:type="spellEnd"/>
      <w:r w:rsidR="00F07C7B" w:rsidRPr="00F07C7B">
        <w:rPr>
          <w:rFonts w:ascii="Arial" w:eastAsia="Times New Roman" w:hAnsi="Arial" w:cs="Arial"/>
          <w:color w:val="000000"/>
          <w:sz w:val="18"/>
          <w:szCs w:val="18"/>
          <w:lang w:val="en-US"/>
        </w:rPr>
        <w:t xml:space="preserve">, </w:t>
      </w:r>
      <w:proofErr w:type="spellStart"/>
      <w:r w:rsidR="00F07C7B" w:rsidRPr="00F07C7B">
        <w:rPr>
          <w:rFonts w:ascii="Arial" w:eastAsia="Times New Roman" w:hAnsi="Arial" w:cs="Arial"/>
          <w:color w:val="000000"/>
          <w:sz w:val="18"/>
          <w:szCs w:val="18"/>
          <w:lang w:val="en-US"/>
        </w:rPr>
        <w:t>sekolah</w:t>
      </w:r>
      <w:proofErr w:type="spellEnd"/>
      <w:r w:rsidR="00F07C7B" w:rsidRPr="00F07C7B">
        <w:rPr>
          <w:rFonts w:ascii="Arial" w:eastAsia="Times New Roman" w:hAnsi="Arial" w:cs="Arial"/>
          <w:color w:val="000000"/>
          <w:sz w:val="18"/>
          <w:szCs w:val="18"/>
          <w:lang w:val="en-US"/>
        </w:rPr>
        <w:t xml:space="preserve"> </w:t>
      </w:r>
      <w:proofErr w:type="spellStart"/>
      <w:r w:rsidR="00F07C7B" w:rsidRPr="00F07C7B">
        <w:rPr>
          <w:rFonts w:ascii="Arial" w:eastAsia="Times New Roman" w:hAnsi="Arial" w:cs="Arial"/>
          <w:color w:val="000000"/>
          <w:sz w:val="18"/>
          <w:szCs w:val="18"/>
          <w:lang w:val="en-US"/>
        </w:rPr>
        <w:t>menengah</w:t>
      </w:r>
      <w:proofErr w:type="spellEnd"/>
      <w:r w:rsidR="00F07C7B" w:rsidRPr="00F07C7B">
        <w:rPr>
          <w:rFonts w:ascii="Arial" w:eastAsia="Times New Roman" w:hAnsi="Arial" w:cs="Arial"/>
          <w:color w:val="000000"/>
          <w:sz w:val="18"/>
          <w:szCs w:val="18"/>
          <w:lang w:val="en-US"/>
        </w:rPr>
        <w:t>.</w:t>
      </w:r>
    </w:p>
    <w:p w14:paraId="5BA809DD" w14:textId="3C1A8054" w:rsidR="00E45447" w:rsidRDefault="00A40F92" w:rsidP="00F07C7B">
      <w:pPr>
        <w:spacing w:after="0" w:line="240" w:lineRule="auto"/>
        <w:jc w:val="both"/>
        <w:rPr>
          <w:rFonts w:ascii="Arial" w:eastAsia="Times New Roman" w:hAnsi="Arial" w:cs="Arial"/>
          <w:i/>
          <w:color w:val="000000"/>
          <w:sz w:val="18"/>
          <w:szCs w:val="18"/>
        </w:rPr>
      </w:pPr>
      <w:r w:rsidRPr="00454E67">
        <w:rPr>
          <w:rFonts w:ascii="Arial" w:eastAsia="Times New Roman" w:hAnsi="Arial" w:cs="Arial"/>
          <w:b/>
          <w:i/>
          <w:sz w:val="18"/>
          <w:szCs w:val="18"/>
        </w:rPr>
        <w:t>Abstract</w:t>
      </w:r>
      <w:r w:rsidRPr="00454E67">
        <w:rPr>
          <w:rFonts w:ascii="Arial" w:eastAsia="Times New Roman" w:hAnsi="Arial" w:cs="Arial"/>
          <w:b/>
          <w:i/>
          <w:sz w:val="18"/>
          <w:szCs w:val="18"/>
          <w:lang w:val="en-GB"/>
        </w:rPr>
        <w:t>:</w:t>
      </w:r>
      <w:r w:rsidRPr="00B55A4F">
        <w:rPr>
          <w:rFonts w:ascii="Arial" w:eastAsia="Times New Roman" w:hAnsi="Arial" w:cs="Arial"/>
          <w:b/>
          <w:sz w:val="18"/>
          <w:szCs w:val="18"/>
          <w:lang w:val="en-GB"/>
        </w:rPr>
        <w:t xml:space="preserve"> </w:t>
      </w:r>
      <w:r w:rsidR="00F07C7B" w:rsidRPr="00F07C7B">
        <w:rPr>
          <w:rFonts w:ascii="Arial" w:eastAsia="Times New Roman" w:hAnsi="Arial" w:cs="Arial"/>
          <w:i/>
          <w:color w:val="000000"/>
          <w:sz w:val="18"/>
          <w:szCs w:val="18"/>
          <w:lang w:val="en-US"/>
        </w:rPr>
        <w:t>Environmental education plays a crucial role in shaping the ecological awareness of the younger generation, particularly through Biology instruction at the secondary school level. This study aims to analyze the integration of environmental education into Biology learning and its contribution to enhancing students' ecological consciousness. This research employed a literature review method by analyzing 35 scientific articles published between 2019 and 2024 from accredited national journals and reputable international journals. The findings indicate that integrating environmental education through strategies such as project-based learning, the use of local ecosystems as learning resources, and the reinforcement of ecological values in Biology content can significantly improve students’ environmental literacy, conservation attitudes, and participation in real environmental actions. In addition, the integration of disaster risk reduction education into Biology lessons is essential in equipping students with adaptive skills to face increasing natural hazards. However, challenges such as limited teacher competence, insufficient resources, and lack of institutional support remain significant obstacles. Therefore, strengthening teacher capacity and developing contextual environment- and disaster-based teaching materials are key recommendations. This review confirms that integrating environmental and disaster education into Biology instruction is a strategic approach to fostering ecologically aware, resilient, and responsible learners</w:t>
      </w:r>
      <w:r w:rsidR="00F07C7B">
        <w:rPr>
          <w:rFonts w:ascii="Arial" w:eastAsia="Times New Roman" w:hAnsi="Arial" w:cs="Arial"/>
          <w:i/>
          <w:color w:val="000000"/>
          <w:sz w:val="18"/>
          <w:szCs w:val="18"/>
        </w:rPr>
        <w:t>.</w:t>
      </w:r>
    </w:p>
    <w:p w14:paraId="5FB9E770" w14:textId="611CD48F" w:rsidR="00F07C7B" w:rsidRDefault="00F07C7B" w:rsidP="00F07C7B">
      <w:pPr>
        <w:spacing w:after="0" w:line="240" w:lineRule="auto"/>
        <w:jc w:val="both"/>
        <w:rPr>
          <w:rFonts w:ascii="Arial" w:eastAsia="Book Antiqua" w:hAnsi="Arial" w:cs="Arial"/>
          <w:i/>
          <w:color w:val="000000"/>
          <w:sz w:val="18"/>
          <w:szCs w:val="18"/>
        </w:rPr>
      </w:pPr>
      <w:r w:rsidRPr="00F07C7B">
        <w:rPr>
          <w:rFonts w:ascii="Arial" w:eastAsia="Book Antiqua" w:hAnsi="Arial" w:cs="Arial"/>
          <w:i/>
          <w:color w:val="000000"/>
          <w:sz w:val="18"/>
          <w:szCs w:val="18"/>
        </w:rPr>
        <w:t>Keywords: environmental education, biology learning, ecological awareness, literature review, secondary school</w:t>
      </w:r>
    </w:p>
    <w:p w14:paraId="2A136CAF" w14:textId="77777777" w:rsidR="00F07C7B" w:rsidRPr="00F07C7B" w:rsidRDefault="00F07C7B" w:rsidP="00F07C7B">
      <w:pPr>
        <w:spacing w:after="0" w:line="240" w:lineRule="auto"/>
        <w:jc w:val="both"/>
        <w:rPr>
          <w:rFonts w:ascii="Arial" w:eastAsia="Book Antiqua" w:hAnsi="Arial" w:cs="Arial"/>
          <w:i/>
          <w:color w:val="000000"/>
          <w:sz w:val="18"/>
          <w:szCs w:val="18"/>
        </w:rPr>
      </w:pPr>
    </w:p>
    <w:p w14:paraId="588F5AF2" w14:textId="19F6884D" w:rsidR="00A40F92" w:rsidRPr="009C771C" w:rsidRDefault="00A40F92" w:rsidP="00A40F92">
      <w:pPr>
        <w:pStyle w:val="Header"/>
        <w:tabs>
          <w:tab w:val="center" w:pos="3329"/>
          <w:tab w:val="left" w:pos="5284"/>
        </w:tabs>
        <w:spacing w:line="220" w:lineRule="atLeast"/>
        <w:jc w:val="both"/>
        <w:rPr>
          <w:rStyle w:val="Hyperlink"/>
          <w:rFonts w:ascii="Arial" w:hAnsi="Arial" w:cs="Arial"/>
          <w:sz w:val="18"/>
          <w:szCs w:val="18"/>
        </w:rPr>
      </w:pPr>
      <w:r w:rsidRPr="009C771C">
        <w:rPr>
          <w:rFonts w:ascii="Arial" w:hAnsi="Arial" w:cs="Arial"/>
          <w:b/>
          <w:i/>
          <w:sz w:val="18"/>
          <w:szCs w:val="18"/>
        </w:rPr>
        <w:t>How to Cite</w:t>
      </w:r>
      <w:r w:rsidRPr="009C771C">
        <w:rPr>
          <w:rFonts w:ascii="Arial" w:hAnsi="Arial" w:cs="Arial"/>
          <w:i/>
          <w:sz w:val="18"/>
          <w:szCs w:val="18"/>
        </w:rPr>
        <w:t xml:space="preserve">: </w:t>
      </w:r>
      <w:r w:rsidRPr="009C771C">
        <w:rPr>
          <w:rFonts w:ascii="Arial" w:hAnsi="Arial" w:cs="Arial"/>
          <w:sz w:val="18"/>
          <w:szCs w:val="18"/>
        </w:rPr>
        <w:t xml:space="preserve">First author., Second author., &amp; amp; Third author. (20xx). The title. </w:t>
      </w:r>
      <w:proofErr w:type="spellStart"/>
      <w:r w:rsidR="00454E67" w:rsidRPr="009C771C">
        <w:rPr>
          <w:rFonts w:ascii="Arial" w:eastAsia="Times New Roman" w:hAnsi="Arial" w:cs="Arial"/>
          <w:bCs/>
          <w:i/>
          <w:sz w:val="18"/>
          <w:szCs w:val="18"/>
        </w:rPr>
        <w:t>Bioscientist</w:t>
      </w:r>
      <w:proofErr w:type="spellEnd"/>
      <w:r w:rsidRPr="009C771C">
        <w:rPr>
          <w:rFonts w:ascii="Arial" w:eastAsia="Times New Roman" w:hAnsi="Arial" w:cs="Arial"/>
          <w:bCs/>
          <w:i/>
          <w:sz w:val="18"/>
          <w:szCs w:val="18"/>
        </w:rPr>
        <w:t xml:space="preserve">: </w:t>
      </w:r>
      <w:proofErr w:type="spellStart"/>
      <w:r w:rsidR="00454E67" w:rsidRPr="009C771C">
        <w:rPr>
          <w:rFonts w:ascii="Arial" w:eastAsia="Times New Roman" w:hAnsi="Arial" w:cs="Arial"/>
          <w:bCs/>
          <w:i/>
          <w:sz w:val="18"/>
          <w:szCs w:val="18"/>
        </w:rPr>
        <w:t>Jurnal</w:t>
      </w:r>
      <w:proofErr w:type="spellEnd"/>
      <w:r w:rsidR="00454E67" w:rsidRPr="009C771C">
        <w:rPr>
          <w:rFonts w:ascii="Arial" w:eastAsia="Times New Roman" w:hAnsi="Arial" w:cs="Arial"/>
          <w:bCs/>
          <w:i/>
          <w:sz w:val="18"/>
          <w:szCs w:val="18"/>
        </w:rPr>
        <w:t xml:space="preserve"> </w:t>
      </w:r>
      <w:proofErr w:type="spellStart"/>
      <w:r w:rsidR="00454E67" w:rsidRPr="009C771C">
        <w:rPr>
          <w:rFonts w:ascii="Arial" w:eastAsia="Times New Roman" w:hAnsi="Arial" w:cs="Arial"/>
          <w:bCs/>
          <w:i/>
          <w:sz w:val="18"/>
          <w:szCs w:val="18"/>
        </w:rPr>
        <w:t>Ilmiah</w:t>
      </w:r>
      <w:proofErr w:type="spellEnd"/>
      <w:r w:rsidR="00454E67" w:rsidRPr="009C771C">
        <w:rPr>
          <w:rFonts w:ascii="Arial" w:eastAsia="Times New Roman" w:hAnsi="Arial" w:cs="Arial"/>
          <w:bCs/>
          <w:i/>
          <w:sz w:val="18"/>
          <w:szCs w:val="18"/>
        </w:rPr>
        <w:t xml:space="preserve"> </w:t>
      </w:r>
      <w:proofErr w:type="spellStart"/>
      <w:r w:rsidR="00454E67" w:rsidRPr="009C771C">
        <w:rPr>
          <w:rFonts w:ascii="Arial" w:eastAsia="Times New Roman" w:hAnsi="Arial" w:cs="Arial"/>
          <w:bCs/>
          <w:i/>
          <w:sz w:val="18"/>
          <w:szCs w:val="18"/>
        </w:rPr>
        <w:t>Biologi</w:t>
      </w:r>
      <w:proofErr w:type="spellEnd"/>
      <w:r w:rsidR="00454E67" w:rsidRPr="009C771C">
        <w:rPr>
          <w:rFonts w:ascii="Arial" w:eastAsia="Times New Roman" w:hAnsi="Arial" w:cs="Arial"/>
          <w:bCs/>
          <w:sz w:val="18"/>
          <w:szCs w:val="18"/>
        </w:rPr>
        <w:t>,</w:t>
      </w:r>
      <w:r w:rsidRPr="009C771C">
        <w:rPr>
          <w:rStyle w:val="Emphasis"/>
          <w:rFonts w:ascii="Arial" w:hAnsi="Arial" w:cs="Arial"/>
          <w:sz w:val="18"/>
          <w:szCs w:val="18"/>
        </w:rPr>
        <w:t xml:space="preserve"> vol</w:t>
      </w:r>
      <w:r w:rsidRPr="009C771C">
        <w:rPr>
          <w:rFonts w:ascii="Arial" w:hAnsi="Arial" w:cs="Arial"/>
          <w:sz w:val="18"/>
          <w:szCs w:val="18"/>
        </w:rPr>
        <w:t xml:space="preserve">(no), xx-xx. </w:t>
      </w:r>
      <w:proofErr w:type="spellStart"/>
      <w:r w:rsidRPr="009C771C">
        <w:rPr>
          <w:rFonts w:ascii="Arial" w:hAnsi="Arial" w:cs="Arial"/>
          <w:sz w:val="18"/>
          <w:szCs w:val="18"/>
        </w:rPr>
        <w:t>doi:</w:t>
      </w:r>
      <w:hyperlink r:id="rId8" w:history="1">
        <w:r w:rsidR="009C771C" w:rsidRPr="009C771C">
          <w:rPr>
            <w:rStyle w:val="Hyperlink"/>
            <w:rFonts w:ascii="Arial" w:hAnsi="Arial" w:cs="Arial"/>
            <w:sz w:val="18"/>
            <w:szCs w:val="18"/>
            <w:shd w:val="clear" w:color="auto" w:fill="FFFFFF"/>
          </w:rPr>
          <w:t>https</w:t>
        </w:r>
        <w:proofErr w:type="spellEnd"/>
        <w:r w:rsidR="009C771C" w:rsidRPr="009C771C">
          <w:rPr>
            <w:rStyle w:val="Hyperlink"/>
            <w:rFonts w:ascii="Arial" w:hAnsi="Arial" w:cs="Arial"/>
            <w:sz w:val="18"/>
            <w:szCs w:val="18"/>
            <w:shd w:val="clear" w:color="auto" w:fill="FFFFFF"/>
          </w:rPr>
          <w:t>://doi.org/10.33394/bioscientist.v13i1.xxxxx</w:t>
        </w:r>
      </w:hyperlink>
    </w:p>
    <w:p w14:paraId="0EA0D2D4" w14:textId="77777777" w:rsidR="00A40F92" w:rsidRPr="00B55A4F" w:rsidRDefault="00A40F92" w:rsidP="00A40F92">
      <w:pPr>
        <w:spacing w:after="0" w:line="240" w:lineRule="auto"/>
        <w:jc w:val="both"/>
        <w:rPr>
          <w:rStyle w:val="Hyperlink"/>
          <w:rFonts w:ascii="Arial" w:hAnsi="Arial" w:cs="Arial"/>
          <w:sz w:val="20"/>
        </w:rPr>
      </w:pPr>
    </w:p>
    <w:tbl>
      <w:tblPr>
        <w:tblStyle w:val="TableGrid"/>
        <w:tblW w:w="90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829"/>
      </w:tblGrid>
      <w:tr w:rsidR="00A40F92" w:rsidRPr="00B55A4F" w14:paraId="4F5F9DB7" w14:textId="77777777" w:rsidTr="009C771C">
        <w:tc>
          <w:tcPr>
            <w:tcW w:w="4256" w:type="dxa"/>
            <w:tcBorders>
              <w:bottom w:val="single" w:sz="24" w:space="0" w:color="A8D08D" w:themeColor="accent6" w:themeTint="99"/>
            </w:tcBorders>
          </w:tcPr>
          <w:p w14:paraId="4FFFC588" w14:textId="398F60AF" w:rsidR="00A40F92" w:rsidRPr="009C771C" w:rsidRDefault="00A40F92" w:rsidP="00942191">
            <w:pPr>
              <w:jc w:val="both"/>
              <w:rPr>
                <w:rStyle w:val="Hyperlink"/>
                <w:rFonts w:ascii="Arial" w:hAnsi="Arial" w:cs="Arial"/>
                <w:sz w:val="16"/>
                <w:lang w:val="en-US"/>
              </w:rPr>
            </w:pPr>
            <w:r w:rsidRPr="00B55A4F">
              <w:rPr>
                <w:rFonts w:ascii="Arial" w:hAnsi="Arial" w:cs="Arial"/>
                <w:noProof/>
                <w:sz w:val="16"/>
                <w:szCs w:val="16"/>
                <w:lang w:val="en-US"/>
              </w:rPr>
              <w:drawing>
                <wp:inline distT="0" distB="0" distL="0" distR="0" wp14:anchorId="69FA075C" wp14:editId="37F9450A">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888" cy="182888"/>
                          </a:xfrm>
                          <a:prstGeom prst="rect">
                            <a:avLst/>
                          </a:prstGeom>
                        </pic:spPr>
                      </pic:pic>
                    </a:graphicData>
                  </a:graphic>
                </wp:inline>
              </w:drawing>
            </w:r>
            <w:r w:rsidR="009C771C" w:rsidRPr="009C771C">
              <w:rPr>
                <w:rStyle w:val="Hyperlink"/>
                <w:rFonts w:ascii="Arial" w:hAnsi="Arial" w:cs="Arial"/>
                <w:color w:val="127EF8"/>
                <w:sz w:val="16"/>
                <w:szCs w:val="18"/>
                <w:shd w:val="clear" w:color="auto" w:fill="FFFFFF"/>
              </w:rPr>
              <w:t>https://doi.org/10.33394/bioscientist.v13i1.</w:t>
            </w:r>
            <w:proofErr w:type="spellStart"/>
            <w:r w:rsidR="009C771C" w:rsidRPr="009C771C">
              <w:rPr>
                <w:rStyle w:val="Hyperlink"/>
                <w:rFonts w:ascii="Arial" w:hAnsi="Arial" w:cs="Arial"/>
                <w:color w:val="127EF8"/>
                <w:sz w:val="16"/>
                <w:szCs w:val="18"/>
                <w:shd w:val="clear" w:color="auto" w:fill="FFFFFF"/>
                <w:lang w:val="en-US"/>
              </w:rPr>
              <w:t>xxxxx</w:t>
            </w:r>
            <w:proofErr w:type="spellEnd"/>
          </w:p>
          <w:p w14:paraId="4AC4CB7C" w14:textId="2249CE92" w:rsidR="00454E67" w:rsidRPr="00454E67" w:rsidRDefault="00454E67" w:rsidP="00454E67">
            <w:pPr>
              <w:tabs>
                <w:tab w:val="left" w:pos="1127"/>
              </w:tabs>
              <w:rPr>
                <w:rFonts w:ascii="Arial" w:hAnsi="Arial" w:cs="Arial"/>
                <w:sz w:val="16"/>
                <w:szCs w:val="16"/>
              </w:rPr>
            </w:pPr>
            <w:r>
              <w:rPr>
                <w:rFonts w:ascii="Arial" w:hAnsi="Arial" w:cs="Arial"/>
                <w:sz w:val="16"/>
                <w:szCs w:val="16"/>
              </w:rPr>
              <w:tab/>
            </w:r>
          </w:p>
        </w:tc>
        <w:tc>
          <w:tcPr>
            <w:tcW w:w="4829" w:type="dxa"/>
            <w:tcBorders>
              <w:bottom w:val="single" w:sz="24" w:space="0" w:color="A8D08D" w:themeColor="accent6" w:themeTint="99"/>
            </w:tcBorders>
          </w:tcPr>
          <w:p w14:paraId="7ABF1DEC" w14:textId="77777777" w:rsidR="00A40F92" w:rsidRPr="00B55A4F" w:rsidRDefault="00A40F92" w:rsidP="00942191">
            <w:pPr>
              <w:pStyle w:val="Footer"/>
              <w:tabs>
                <w:tab w:val="clear" w:pos="4680"/>
                <w:tab w:val="clear" w:pos="9360"/>
              </w:tabs>
              <w:jc w:val="right"/>
              <w:rPr>
                <w:rFonts w:ascii="Arial" w:hAnsi="Arial" w:cs="Arial"/>
                <w:sz w:val="16"/>
                <w:szCs w:val="16"/>
              </w:rPr>
            </w:pPr>
            <w:r w:rsidRPr="00B55A4F">
              <w:rPr>
                <w:rFonts w:ascii="Arial" w:eastAsia="Times New Roman" w:hAnsi="Arial" w:cs="Arial"/>
                <w:bCs/>
                <w:sz w:val="16"/>
                <w:szCs w:val="16"/>
              </w:rPr>
              <w:t>Copyright</w:t>
            </w:r>
            <w:r w:rsidRPr="00B55A4F">
              <w:rPr>
                <w:rFonts w:ascii="Arial" w:eastAsia="Times New Roman" w:hAnsi="Arial" w:cs="Arial"/>
                <w:bCs/>
                <w:i/>
                <w:sz w:val="16"/>
                <w:szCs w:val="16"/>
              </w:rPr>
              <w:t>©</w:t>
            </w:r>
            <w:r w:rsidRPr="00B55A4F">
              <w:rPr>
                <w:rFonts w:ascii="Arial" w:eastAsia="Times New Roman" w:hAnsi="Arial" w:cs="Arial"/>
                <w:bCs/>
                <w:sz w:val="16"/>
                <w:szCs w:val="16"/>
              </w:rPr>
              <w:t xml:space="preserve"> </w:t>
            </w:r>
            <w:proofErr w:type="spellStart"/>
            <w:r w:rsidRPr="00B55A4F">
              <w:rPr>
                <w:rFonts w:ascii="Arial" w:eastAsia="Times New Roman" w:hAnsi="Arial" w:cs="Arial"/>
                <w:bCs/>
                <w:sz w:val="16"/>
                <w:szCs w:val="16"/>
              </w:rPr>
              <w:t>xxxx</w:t>
            </w:r>
            <w:proofErr w:type="spellEnd"/>
            <w:r w:rsidRPr="00B55A4F">
              <w:rPr>
                <w:rFonts w:ascii="Arial" w:eastAsia="Times New Roman" w:hAnsi="Arial" w:cs="Arial"/>
                <w:bCs/>
                <w:sz w:val="16"/>
                <w:szCs w:val="16"/>
              </w:rPr>
              <w:t>, First Author et al</w:t>
            </w:r>
          </w:p>
          <w:p w14:paraId="10EBEAB0" w14:textId="77777777" w:rsidR="00A40F92" w:rsidRPr="00B55A4F" w:rsidRDefault="00A40F92" w:rsidP="00942191">
            <w:pPr>
              <w:pStyle w:val="Footer"/>
              <w:tabs>
                <w:tab w:val="clear" w:pos="9360"/>
              </w:tabs>
              <w:jc w:val="right"/>
              <w:rPr>
                <w:rFonts w:ascii="Arial" w:hAnsi="Arial" w:cs="Arial"/>
                <w:sz w:val="16"/>
                <w:szCs w:val="16"/>
              </w:rPr>
            </w:pPr>
            <w:r w:rsidRPr="00B55A4F">
              <w:rPr>
                <w:rFonts w:ascii="Arial" w:hAnsi="Arial" w:cs="Arial"/>
                <w:sz w:val="16"/>
                <w:szCs w:val="16"/>
              </w:rPr>
              <w:t xml:space="preserve">This is an open-access article under the </w:t>
            </w:r>
            <w:hyperlink r:id="rId10" w:history="1">
              <w:r w:rsidRPr="00B55A4F">
                <w:rPr>
                  <w:rFonts w:ascii="Arial" w:hAnsi="Arial" w:cs="Arial"/>
                  <w:color w:val="4472C4" w:themeColor="accent5"/>
                  <w:sz w:val="16"/>
                  <w:szCs w:val="16"/>
                  <w:lang w:val="id-ID"/>
                </w:rPr>
                <w:t>CC</w:t>
              </w:r>
              <w:r w:rsidRPr="00B55A4F">
                <w:rPr>
                  <w:rFonts w:ascii="Arial" w:hAnsi="Arial" w:cs="Arial"/>
                  <w:color w:val="4472C4" w:themeColor="accent5"/>
                  <w:sz w:val="16"/>
                  <w:szCs w:val="16"/>
                </w:rPr>
                <w:t>-BY-SA</w:t>
              </w:r>
              <w:r w:rsidRPr="00B55A4F">
                <w:rPr>
                  <w:rFonts w:ascii="Arial" w:hAnsi="Arial" w:cs="Arial"/>
                  <w:sz w:val="16"/>
                  <w:szCs w:val="16"/>
                  <w:lang w:val="id-ID"/>
                </w:rPr>
                <w:t xml:space="preserve"> License</w:t>
              </w:r>
            </w:hyperlink>
            <w:r w:rsidRPr="00B55A4F">
              <w:rPr>
                <w:rFonts w:ascii="Arial" w:hAnsi="Arial" w:cs="Arial"/>
                <w:sz w:val="16"/>
                <w:szCs w:val="16"/>
              </w:rPr>
              <w:t>.</w:t>
            </w:r>
          </w:p>
          <w:p w14:paraId="45971078" w14:textId="77777777" w:rsidR="00A40F92" w:rsidRPr="00B55A4F" w:rsidRDefault="00A40F92" w:rsidP="00942191">
            <w:pPr>
              <w:jc w:val="right"/>
              <w:rPr>
                <w:rStyle w:val="Hyperlink"/>
                <w:rFonts w:ascii="Arial" w:hAnsi="Arial" w:cs="Arial"/>
                <w:sz w:val="16"/>
                <w:szCs w:val="16"/>
              </w:rPr>
            </w:pPr>
            <w:r w:rsidRPr="00B55A4F">
              <w:rPr>
                <w:rFonts w:ascii="Arial" w:hAnsi="Arial" w:cs="Arial"/>
                <w:noProof/>
                <w:sz w:val="16"/>
                <w:szCs w:val="16"/>
                <w:lang w:val="en-US"/>
              </w:rPr>
              <w:drawing>
                <wp:inline distT="0" distB="0" distL="0" distR="0" wp14:anchorId="70DA6AB2" wp14:editId="063C153F">
                  <wp:extent cx="600075" cy="211390"/>
                  <wp:effectExtent l="0" t="0" r="0" b="0"/>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248" cy="213917"/>
                          </a:xfrm>
                          <a:prstGeom prst="rect">
                            <a:avLst/>
                          </a:prstGeom>
                          <a:noFill/>
                          <a:ln>
                            <a:noFill/>
                          </a:ln>
                        </pic:spPr>
                      </pic:pic>
                    </a:graphicData>
                  </a:graphic>
                </wp:inline>
              </w:drawing>
            </w:r>
          </w:p>
        </w:tc>
      </w:tr>
    </w:tbl>
    <w:p w14:paraId="22325252" w14:textId="43DE5A5B" w:rsidR="00E45447" w:rsidRPr="00B55A4F" w:rsidRDefault="00A40F92">
      <w:pPr>
        <w:spacing w:before="240" w:after="0" w:line="240" w:lineRule="auto"/>
        <w:rPr>
          <w:rFonts w:ascii="Arial" w:eastAsia="Book Antiqua" w:hAnsi="Arial" w:cs="Arial"/>
          <w:sz w:val="24"/>
          <w:szCs w:val="24"/>
          <w:lang w:val="en-GB"/>
        </w:rPr>
      </w:pPr>
      <w:r w:rsidRPr="00B55A4F">
        <w:rPr>
          <w:rFonts w:ascii="Arial" w:eastAsia="Book Antiqua" w:hAnsi="Arial" w:cs="Arial"/>
          <w:b/>
          <w:sz w:val="24"/>
          <w:szCs w:val="24"/>
          <w:lang w:val="en-GB"/>
        </w:rPr>
        <w:lastRenderedPageBreak/>
        <w:t>PENDAHULUAN</w:t>
      </w:r>
    </w:p>
    <w:p w14:paraId="06F5D352" w14:textId="77777777" w:rsidR="00F07C7B" w:rsidRPr="00F07C7B" w:rsidRDefault="00F07C7B" w:rsidP="00F07C7B">
      <w:pPr>
        <w:spacing w:after="0" w:line="240" w:lineRule="auto"/>
        <w:ind w:firstLine="567"/>
        <w:jc w:val="both"/>
        <w:rPr>
          <w:rFonts w:ascii="Arial" w:eastAsia="Book Antiqua" w:hAnsi="Arial" w:cs="Arial"/>
          <w:sz w:val="24"/>
          <w:szCs w:val="24"/>
          <w:lang w:val="en-US"/>
        </w:rPr>
      </w:pPr>
      <w:r w:rsidRPr="00F07C7B">
        <w:rPr>
          <w:rFonts w:ascii="Arial" w:eastAsia="Book Antiqua" w:hAnsi="Arial" w:cs="Arial"/>
          <w:sz w:val="24"/>
          <w:szCs w:val="24"/>
          <w:lang w:val="en-US"/>
        </w:rPr>
        <w:t xml:space="preserve">Pendidikan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di </w:t>
      </w:r>
      <w:proofErr w:type="spellStart"/>
      <w:r w:rsidRPr="00F07C7B">
        <w:rPr>
          <w:rFonts w:ascii="Arial" w:eastAsia="Book Antiqua" w:hAnsi="Arial" w:cs="Arial"/>
          <w:sz w:val="24"/>
          <w:szCs w:val="24"/>
          <w:lang w:val="en-US"/>
        </w:rPr>
        <w:t>sekolah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menengah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memiliki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penting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membentuk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pemahaman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tentang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kehidupan</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Melalui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kurikulum</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komprehensif</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tidak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hanya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menekankan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penguasaan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konsep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ilmiah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tetapi</w:t>
      </w:r>
      <w:proofErr w:type="spellEnd"/>
      <w:r w:rsidRPr="00F07C7B">
        <w:rPr>
          <w:rFonts w:ascii="Arial" w:eastAsia="Book Antiqua" w:hAnsi="Arial" w:cs="Arial"/>
          <w:sz w:val="24"/>
          <w:szCs w:val="24"/>
          <w:lang w:val="en-US"/>
        </w:rPr>
        <w:t xml:space="preserve"> juga </w:t>
      </w:r>
      <w:proofErr w:type="spellStart"/>
      <w:r w:rsidRPr="00F07C7B">
        <w:rPr>
          <w:rFonts w:ascii="Arial" w:eastAsia="Book Antiqua" w:hAnsi="Arial" w:cs="Arial"/>
          <w:sz w:val="24"/>
          <w:szCs w:val="24"/>
          <w:lang w:val="en-US"/>
        </w:rPr>
        <w:t>menumbuhkan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kesadaran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isu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kesehatan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tanggung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jawab</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terhadap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keberlanjutan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bumi</w:t>
      </w:r>
      <w:proofErr w:type="spellEnd"/>
      <w:r w:rsidRPr="00F07C7B">
        <w:rPr>
          <w:rFonts w:ascii="Arial" w:eastAsia="Book Antiqua" w:hAnsi="Arial" w:cs="Arial"/>
          <w:sz w:val="24"/>
          <w:szCs w:val="24"/>
          <w:lang w:val="en-US"/>
        </w:rPr>
        <w:t xml:space="preserve"> (Bara et al., 2024). Metode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interaktif</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seperti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eksperimen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langsung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diskusi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kelompok</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eksplorasi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terbukti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efektif</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meningkatkan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pemahaman</w:t>
      </w:r>
      <w:proofErr w:type="spellEnd"/>
      <w:r w:rsidRPr="00F07C7B">
        <w:rPr>
          <w:rFonts w:ascii="Arial" w:eastAsia="Book Antiqua" w:hAnsi="Arial" w:cs="Arial"/>
          <w:sz w:val="24"/>
          <w:szCs w:val="24"/>
          <w:lang w:val="en-US"/>
        </w:rPr>
        <w:t xml:space="preserve">, rasa </w:t>
      </w:r>
      <w:proofErr w:type="spellStart"/>
      <w:r w:rsidRPr="00F07C7B">
        <w:rPr>
          <w:rFonts w:ascii="Arial" w:eastAsia="Book Antiqua" w:hAnsi="Arial" w:cs="Arial"/>
          <w:sz w:val="24"/>
          <w:szCs w:val="24"/>
          <w:lang w:val="en-US"/>
        </w:rPr>
        <w:t>ingin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tahu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keterampilan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berpikir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kritis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Akhmadkulovna</w:t>
      </w:r>
      <w:proofErr w:type="spellEnd"/>
      <w:r w:rsidRPr="00F07C7B">
        <w:rPr>
          <w:rFonts w:ascii="Arial" w:eastAsia="Book Antiqua" w:hAnsi="Arial" w:cs="Arial"/>
          <w:sz w:val="24"/>
          <w:szCs w:val="24"/>
          <w:lang w:val="en-US"/>
        </w:rPr>
        <w:t xml:space="preserve">, 2024; Wang, 2023; </w:t>
      </w:r>
      <w:proofErr w:type="spellStart"/>
      <w:r w:rsidRPr="00F07C7B">
        <w:rPr>
          <w:rFonts w:ascii="Arial" w:eastAsia="Book Antiqua" w:hAnsi="Arial" w:cs="Arial"/>
          <w:sz w:val="24"/>
          <w:szCs w:val="24"/>
          <w:lang w:val="en-US"/>
        </w:rPr>
        <w:t>Adinugraha</w:t>
      </w:r>
      <w:proofErr w:type="spellEnd"/>
      <w:r w:rsidRPr="00F07C7B">
        <w:rPr>
          <w:rFonts w:ascii="Arial" w:eastAsia="Book Antiqua" w:hAnsi="Arial" w:cs="Arial"/>
          <w:sz w:val="24"/>
          <w:szCs w:val="24"/>
          <w:lang w:val="en-US"/>
        </w:rPr>
        <w:t xml:space="preserve"> et al., 2021). Selain </w:t>
      </w:r>
      <w:proofErr w:type="spellStart"/>
      <w:r w:rsidRPr="00F07C7B">
        <w:rPr>
          <w:rFonts w:ascii="Arial" w:eastAsia="Book Antiqua" w:hAnsi="Arial" w:cs="Arial"/>
          <w:sz w:val="24"/>
          <w:szCs w:val="24"/>
          <w:lang w:val="en-US"/>
        </w:rPr>
        <w:t>itu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pengalaman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langsung</w:t>
      </w:r>
      <w:proofErr w:type="spellEnd"/>
      <w:r w:rsidRPr="00F07C7B">
        <w:rPr>
          <w:rFonts w:ascii="Arial" w:eastAsia="Book Antiqua" w:hAnsi="Arial" w:cs="Arial"/>
          <w:sz w:val="24"/>
          <w:szCs w:val="24"/>
          <w:lang w:val="en-US"/>
        </w:rPr>
        <w:t xml:space="preserve"> di </w:t>
      </w:r>
      <w:proofErr w:type="spellStart"/>
      <w:r w:rsidRPr="00F07C7B">
        <w:rPr>
          <w:rFonts w:ascii="Arial" w:eastAsia="Book Antiqua" w:hAnsi="Arial" w:cs="Arial"/>
          <w:sz w:val="24"/>
          <w:szCs w:val="24"/>
          <w:lang w:val="en-US"/>
        </w:rPr>
        <w:t>alam</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berbasis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dapat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memperkuat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keterikatan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emosional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terhadap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mendorong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perilaku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konservasi</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membangun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karakter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peduli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(Arsyad et al., 2024; Rushton &amp; Walshe, 2022). Guru </w:t>
      </w:r>
      <w:proofErr w:type="spellStart"/>
      <w:r w:rsidRPr="00F07C7B">
        <w:rPr>
          <w:rFonts w:ascii="Arial" w:eastAsia="Book Antiqua" w:hAnsi="Arial" w:cs="Arial"/>
          <w:sz w:val="24"/>
          <w:szCs w:val="24"/>
          <w:lang w:val="en-US"/>
        </w:rPr>
        <w:t>berperan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sentral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menciptakan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suasana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belajar</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mendukung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memberikan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bimbingan</w:t>
      </w:r>
      <w:proofErr w:type="spellEnd"/>
      <w:r w:rsidRPr="00F07C7B">
        <w:rPr>
          <w:rFonts w:ascii="Arial" w:eastAsia="Book Antiqua" w:hAnsi="Arial" w:cs="Arial"/>
          <w:sz w:val="24"/>
          <w:szCs w:val="24"/>
          <w:lang w:val="en-US"/>
        </w:rPr>
        <w:t xml:space="preserve"> personal, </w:t>
      </w:r>
      <w:proofErr w:type="spellStart"/>
      <w:r w:rsidRPr="00F07C7B">
        <w:rPr>
          <w:rFonts w:ascii="Arial" w:eastAsia="Book Antiqua" w:hAnsi="Arial" w:cs="Arial"/>
          <w:sz w:val="24"/>
          <w:szCs w:val="24"/>
          <w:lang w:val="en-US"/>
        </w:rPr>
        <w:t>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menanamkan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nilai-nilai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ekologis</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perilaku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berkelanjutan</w:t>
      </w:r>
      <w:proofErr w:type="spellEnd"/>
      <w:r w:rsidRPr="00F07C7B">
        <w:rPr>
          <w:rFonts w:ascii="Arial" w:eastAsia="Book Antiqua" w:hAnsi="Arial" w:cs="Arial"/>
          <w:sz w:val="24"/>
          <w:szCs w:val="24"/>
          <w:lang w:val="en-US"/>
        </w:rPr>
        <w:t xml:space="preserve"> (Mahmudova, 2023). </w:t>
      </w:r>
      <w:proofErr w:type="spellStart"/>
      <w:r w:rsidRPr="00F07C7B">
        <w:rPr>
          <w:rFonts w:ascii="Arial" w:eastAsia="Book Antiqua" w:hAnsi="Arial" w:cs="Arial"/>
          <w:sz w:val="24"/>
          <w:szCs w:val="24"/>
          <w:lang w:val="en-US"/>
        </w:rPr>
        <w:t>Dengan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demikian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menjadi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wahana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strategis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membentuk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generasi</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tidak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hanya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memahami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ilmu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kehidupan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tetapi</w:t>
      </w:r>
      <w:proofErr w:type="spellEnd"/>
      <w:r w:rsidRPr="00F07C7B">
        <w:rPr>
          <w:rFonts w:ascii="Arial" w:eastAsia="Book Antiqua" w:hAnsi="Arial" w:cs="Arial"/>
          <w:sz w:val="24"/>
          <w:szCs w:val="24"/>
          <w:lang w:val="en-US"/>
        </w:rPr>
        <w:t xml:space="preserve"> juga </w:t>
      </w:r>
      <w:proofErr w:type="spellStart"/>
      <w:r w:rsidRPr="00F07C7B">
        <w:rPr>
          <w:rFonts w:ascii="Arial" w:eastAsia="Book Antiqua" w:hAnsi="Arial" w:cs="Arial"/>
          <w:sz w:val="24"/>
          <w:szCs w:val="24"/>
          <w:lang w:val="en-US"/>
        </w:rPr>
        <w:t>memiliki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kepedulian</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tanggung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jawab</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terhadap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tantangan</w:t>
      </w:r>
      <w:proofErr w:type="spellEnd"/>
      <w:r w:rsidRPr="00F07C7B">
        <w:rPr>
          <w:rFonts w:ascii="Arial" w:eastAsia="Book Antiqua" w:hAnsi="Arial" w:cs="Arial"/>
          <w:sz w:val="24"/>
          <w:szCs w:val="24"/>
          <w:lang w:val="en-US"/>
        </w:rPr>
        <w:t xml:space="preserve"> global </w:t>
      </w:r>
      <w:proofErr w:type="spellStart"/>
      <w:r w:rsidRPr="00F07C7B">
        <w:rPr>
          <w:rFonts w:ascii="Arial" w:eastAsia="Book Antiqua" w:hAnsi="Arial" w:cs="Arial"/>
          <w:sz w:val="24"/>
          <w:szCs w:val="24"/>
          <w:lang w:val="en-US"/>
        </w:rPr>
        <w:t>seperti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perubahan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iklim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pencemaran</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hilangnya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keanekaragaman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hayati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Tavstuha</w:t>
      </w:r>
      <w:proofErr w:type="spellEnd"/>
      <w:r w:rsidRPr="00F07C7B">
        <w:rPr>
          <w:rFonts w:ascii="Arial" w:eastAsia="Book Antiqua" w:hAnsi="Arial" w:cs="Arial"/>
          <w:sz w:val="24"/>
          <w:szCs w:val="24"/>
          <w:lang w:val="en-US"/>
        </w:rPr>
        <w:t xml:space="preserve"> et al., 2023).</w:t>
      </w:r>
    </w:p>
    <w:p w14:paraId="1FB89343" w14:textId="77777777" w:rsidR="00F07C7B" w:rsidRPr="00F07C7B" w:rsidRDefault="00F07C7B" w:rsidP="00F07C7B">
      <w:pPr>
        <w:spacing w:after="0" w:line="240" w:lineRule="auto"/>
        <w:ind w:firstLine="567"/>
        <w:jc w:val="both"/>
        <w:rPr>
          <w:rFonts w:ascii="Arial" w:eastAsia="Book Antiqua" w:hAnsi="Arial" w:cs="Arial"/>
          <w:sz w:val="24"/>
          <w:szCs w:val="24"/>
          <w:lang w:val="en-US"/>
        </w:rPr>
      </w:pPr>
      <w:proofErr w:type="spellStart"/>
      <w:r w:rsidRPr="00F07C7B">
        <w:rPr>
          <w:rFonts w:ascii="Arial" w:eastAsia="Book Antiqua" w:hAnsi="Arial" w:cs="Arial"/>
          <w:sz w:val="24"/>
          <w:szCs w:val="24"/>
          <w:lang w:val="en-US"/>
        </w:rPr>
        <w:t>Praktik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di </w:t>
      </w:r>
      <w:proofErr w:type="spellStart"/>
      <w:r w:rsidRPr="00F07C7B">
        <w:rPr>
          <w:rFonts w:ascii="Arial" w:eastAsia="Book Antiqua" w:hAnsi="Arial" w:cs="Arial"/>
          <w:sz w:val="24"/>
          <w:szCs w:val="24"/>
          <w:lang w:val="en-US"/>
        </w:rPr>
        <w:t>sekolah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saat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masih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didominasi</w:t>
      </w:r>
      <w:proofErr w:type="spellEnd"/>
      <w:r w:rsidRPr="00F07C7B">
        <w:rPr>
          <w:rFonts w:ascii="Arial" w:eastAsia="Book Antiqua" w:hAnsi="Arial" w:cs="Arial"/>
          <w:sz w:val="24"/>
          <w:szCs w:val="24"/>
          <w:lang w:val="en-US"/>
        </w:rPr>
        <w:t xml:space="preserve"> oleh </w:t>
      </w:r>
      <w:proofErr w:type="spellStart"/>
      <w:r w:rsidRPr="00F07C7B">
        <w:rPr>
          <w:rFonts w:ascii="Arial" w:eastAsia="Book Antiqua" w:hAnsi="Arial" w:cs="Arial"/>
          <w:sz w:val="24"/>
          <w:szCs w:val="24"/>
          <w:lang w:val="en-US"/>
        </w:rPr>
        <w:t>pendekatan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tekstual</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kurang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memberikan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pengalaman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belajar</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kontekstual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transformatif</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Kurangnya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integrasi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antara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konten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dengan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isu-isu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aktual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menyebabkan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cenderung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memiliki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pengetahuan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kognitif</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tinggi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namun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lemah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sikap</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tindakan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nyata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terhadap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Hal </w:t>
      </w:r>
      <w:proofErr w:type="spellStart"/>
      <w:r w:rsidRPr="00F07C7B">
        <w:rPr>
          <w:rFonts w:ascii="Arial" w:eastAsia="Book Antiqua" w:hAnsi="Arial" w:cs="Arial"/>
          <w:sz w:val="24"/>
          <w:szCs w:val="24"/>
          <w:lang w:val="en-US"/>
        </w:rPr>
        <w:t>ini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berdampak</w:t>
      </w:r>
      <w:proofErr w:type="spellEnd"/>
      <w:r w:rsidRPr="00F07C7B">
        <w:rPr>
          <w:rFonts w:ascii="Arial" w:eastAsia="Book Antiqua" w:hAnsi="Arial" w:cs="Arial"/>
          <w:sz w:val="24"/>
          <w:szCs w:val="24"/>
          <w:lang w:val="en-US"/>
        </w:rPr>
        <w:t xml:space="preserve"> pada </w:t>
      </w:r>
      <w:proofErr w:type="spellStart"/>
      <w:r w:rsidRPr="00F07C7B">
        <w:rPr>
          <w:rFonts w:ascii="Arial" w:eastAsia="Book Antiqua" w:hAnsi="Arial" w:cs="Arial"/>
          <w:sz w:val="24"/>
          <w:szCs w:val="24"/>
          <w:lang w:val="en-US"/>
        </w:rPr>
        <w:t>rendahnya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kesadaran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ekologis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didik</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tercermin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dari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perilaku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tidak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ramah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di </w:t>
      </w:r>
      <w:proofErr w:type="spellStart"/>
      <w:r w:rsidRPr="00F07C7B">
        <w:rPr>
          <w:rFonts w:ascii="Arial" w:eastAsia="Book Antiqua" w:hAnsi="Arial" w:cs="Arial"/>
          <w:sz w:val="24"/>
          <w:szCs w:val="24"/>
          <w:lang w:val="en-US"/>
        </w:rPr>
        <w:t>sekolah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maupun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masyarakat</w:t>
      </w:r>
      <w:proofErr w:type="spellEnd"/>
      <w:r w:rsidRPr="00F07C7B">
        <w:rPr>
          <w:rFonts w:ascii="Arial" w:eastAsia="Book Antiqua" w:hAnsi="Arial" w:cs="Arial"/>
          <w:sz w:val="24"/>
          <w:szCs w:val="24"/>
          <w:lang w:val="en-US"/>
        </w:rPr>
        <w:t xml:space="preserve"> (Lestari et al., 2023). Studi </w:t>
      </w:r>
      <w:proofErr w:type="spellStart"/>
      <w:r w:rsidRPr="00F07C7B">
        <w:rPr>
          <w:rFonts w:ascii="Arial" w:eastAsia="Book Antiqua" w:hAnsi="Arial" w:cs="Arial"/>
          <w:sz w:val="24"/>
          <w:szCs w:val="24"/>
          <w:lang w:val="en-US"/>
        </w:rPr>
        <w:t>menunjukkan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bahwa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metode</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masih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berfokus</w:t>
      </w:r>
      <w:proofErr w:type="spellEnd"/>
      <w:r w:rsidRPr="00F07C7B">
        <w:rPr>
          <w:rFonts w:ascii="Arial" w:eastAsia="Book Antiqua" w:hAnsi="Arial" w:cs="Arial"/>
          <w:sz w:val="24"/>
          <w:szCs w:val="24"/>
          <w:lang w:val="en-US"/>
        </w:rPr>
        <w:t xml:space="preserve"> pada </w:t>
      </w:r>
      <w:proofErr w:type="spellStart"/>
      <w:r w:rsidRPr="00F07C7B">
        <w:rPr>
          <w:rFonts w:ascii="Arial" w:eastAsia="Book Antiqua" w:hAnsi="Arial" w:cs="Arial"/>
          <w:sz w:val="24"/>
          <w:szCs w:val="24"/>
          <w:lang w:val="en-US"/>
        </w:rPr>
        <w:t>ceramah</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materi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tekstual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membuat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kurang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terlibat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secara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aktif</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tidak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mampu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mengaitkan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dengan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kehidupan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nyata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atau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permasalahan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di </w:t>
      </w:r>
      <w:proofErr w:type="spellStart"/>
      <w:r w:rsidRPr="00F07C7B">
        <w:rPr>
          <w:rFonts w:ascii="Arial" w:eastAsia="Book Antiqua" w:hAnsi="Arial" w:cs="Arial"/>
          <w:sz w:val="24"/>
          <w:szCs w:val="24"/>
          <w:lang w:val="en-US"/>
        </w:rPr>
        <w:t>sekitarnya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Nurmiati</w:t>
      </w:r>
      <w:proofErr w:type="spellEnd"/>
      <w:r w:rsidRPr="00F07C7B">
        <w:rPr>
          <w:rFonts w:ascii="Arial" w:eastAsia="Book Antiqua" w:hAnsi="Arial" w:cs="Arial"/>
          <w:sz w:val="24"/>
          <w:szCs w:val="24"/>
          <w:lang w:val="en-US"/>
        </w:rPr>
        <w:t xml:space="preserve"> et al., 2022). Selain </w:t>
      </w:r>
      <w:proofErr w:type="spellStart"/>
      <w:r w:rsidRPr="00F07C7B">
        <w:rPr>
          <w:rFonts w:ascii="Arial" w:eastAsia="Book Antiqua" w:hAnsi="Arial" w:cs="Arial"/>
          <w:sz w:val="24"/>
          <w:szCs w:val="24"/>
          <w:lang w:val="en-US"/>
        </w:rPr>
        <w:t>itu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keterbatasan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sumber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daya</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kurangnya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pelatihan</w:t>
      </w:r>
      <w:proofErr w:type="spellEnd"/>
      <w:r w:rsidRPr="00F07C7B">
        <w:rPr>
          <w:rFonts w:ascii="Arial" w:eastAsia="Book Antiqua" w:hAnsi="Arial" w:cs="Arial"/>
          <w:sz w:val="24"/>
          <w:szCs w:val="24"/>
          <w:lang w:val="en-US"/>
        </w:rPr>
        <w:t xml:space="preserve"> guru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mengembangkan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berbasis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juga </w:t>
      </w:r>
      <w:proofErr w:type="spellStart"/>
      <w:r w:rsidRPr="00F07C7B">
        <w:rPr>
          <w:rFonts w:ascii="Arial" w:eastAsia="Book Antiqua" w:hAnsi="Arial" w:cs="Arial"/>
          <w:sz w:val="24"/>
          <w:szCs w:val="24"/>
          <w:lang w:val="en-US"/>
        </w:rPr>
        <w:t>menjadi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kendala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utama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menciptakan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pengalaman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belajar</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bermakna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Untuk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mengatasi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hal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diperlukan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pengembangan</w:t>
      </w:r>
      <w:proofErr w:type="spellEnd"/>
      <w:r w:rsidRPr="00F07C7B">
        <w:rPr>
          <w:rFonts w:ascii="Arial" w:eastAsia="Book Antiqua" w:hAnsi="Arial" w:cs="Arial"/>
          <w:sz w:val="24"/>
          <w:szCs w:val="24"/>
          <w:lang w:val="en-US"/>
        </w:rPr>
        <w:t xml:space="preserve"> model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kontekstual</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berbasis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proyek</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mengaitkan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materi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dengan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isu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aktual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sehingga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dapat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meningkatkan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keterlibatan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kreativitas</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kesadaran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ekologis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Zebua</w:t>
      </w:r>
      <w:proofErr w:type="spellEnd"/>
      <w:r w:rsidRPr="00F07C7B">
        <w:rPr>
          <w:rFonts w:ascii="Arial" w:eastAsia="Book Antiqua" w:hAnsi="Arial" w:cs="Arial"/>
          <w:sz w:val="24"/>
          <w:szCs w:val="24"/>
          <w:lang w:val="en-US"/>
        </w:rPr>
        <w:t xml:space="preserve"> et al., 2025).</w:t>
      </w:r>
    </w:p>
    <w:p w14:paraId="06F62ABB" w14:textId="77777777" w:rsidR="00F07C7B" w:rsidRPr="00F07C7B" w:rsidRDefault="00F07C7B" w:rsidP="00F07C7B">
      <w:pPr>
        <w:spacing w:after="0" w:line="240" w:lineRule="auto"/>
        <w:ind w:firstLine="567"/>
        <w:jc w:val="both"/>
        <w:rPr>
          <w:rFonts w:ascii="Arial" w:eastAsia="Book Antiqua" w:hAnsi="Arial" w:cs="Arial"/>
          <w:sz w:val="24"/>
          <w:szCs w:val="24"/>
          <w:lang w:val="en-US"/>
        </w:rPr>
      </w:pPr>
      <w:proofErr w:type="spellStart"/>
      <w:r w:rsidRPr="00F07C7B">
        <w:rPr>
          <w:rFonts w:ascii="Arial" w:eastAsia="Book Antiqua" w:hAnsi="Arial" w:cs="Arial"/>
          <w:sz w:val="24"/>
          <w:szCs w:val="24"/>
          <w:lang w:val="en-US"/>
        </w:rPr>
        <w:t>Untuk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menjawab</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permasalahan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tersebut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integrasi</w:t>
      </w:r>
      <w:proofErr w:type="spellEnd"/>
      <w:r w:rsidRPr="00F07C7B">
        <w:rPr>
          <w:rFonts w:ascii="Arial" w:eastAsia="Book Antiqua" w:hAnsi="Arial" w:cs="Arial"/>
          <w:sz w:val="24"/>
          <w:szCs w:val="24"/>
          <w:lang w:val="en-US"/>
        </w:rPr>
        <w:t xml:space="preserve"> Pendidikan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(Environmental Education/EE) </w:t>
      </w:r>
      <w:proofErr w:type="spellStart"/>
      <w:r w:rsidRPr="00F07C7B">
        <w:rPr>
          <w:rFonts w:ascii="Arial" w:eastAsia="Book Antiqua" w:hAnsi="Arial" w:cs="Arial"/>
          <w:sz w:val="24"/>
          <w:szCs w:val="24"/>
          <w:lang w:val="en-US"/>
        </w:rPr>
        <w:t>secara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sistematis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sangat </w:t>
      </w:r>
      <w:proofErr w:type="spellStart"/>
      <w:r w:rsidRPr="00F07C7B">
        <w:rPr>
          <w:rFonts w:ascii="Arial" w:eastAsia="Book Antiqua" w:hAnsi="Arial" w:cs="Arial"/>
          <w:sz w:val="24"/>
          <w:szCs w:val="24"/>
          <w:lang w:val="en-US"/>
        </w:rPr>
        <w:t>diperlukan</w:t>
      </w:r>
      <w:proofErr w:type="spellEnd"/>
      <w:r w:rsidRPr="00F07C7B">
        <w:rPr>
          <w:rFonts w:ascii="Arial" w:eastAsia="Book Antiqua" w:hAnsi="Arial" w:cs="Arial"/>
          <w:sz w:val="24"/>
          <w:szCs w:val="24"/>
          <w:lang w:val="en-US"/>
        </w:rPr>
        <w:t xml:space="preserve">. Pendidikan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bertujuan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membekali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didik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dengan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pengetahuan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keterampilan</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sikap</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dibutuhkan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untuk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memahami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mengatasi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persoalan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secara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aktif</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bertanggung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jawab</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Damoah</w:t>
      </w:r>
      <w:proofErr w:type="spellEnd"/>
      <w:r w:rsidRPr="00F07C7B">
        <w:rPr>
          <w:rFonts w:ascii="Arial" w:eastAsia="Book Antiqua" w:hAnsi="Arial" w:cs="Arial"/>
          <w:sz w:val="24"/>
          <w:szCs w:val="24"/>
          <w:lang w:val="en-US"/>
        </w:rPr>
        <w:t xml:space="preserve"> et al., 2024). Integrasi </w:t>
      </w:r>
      <w:proofErr w:type="spellStart"/>
      <w:r w:rsidRPr="00F07C7B">
        <w:rPr>
          <w:rFonts w:ascii="Arial" w:eastAsia="Book Antiqua" w:hAnsi="Arial" w:cs="Arial"/>
          <w:sz w:val="24"/>
          <w:szCs w:val="24"/>
          <w:lang w:val="en-US"/>
        </w:rPr>
        <w:t>ini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dapat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dilakukan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melalui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berbagai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pendekatan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kontekstual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seperti</w:t>
      </w:r>
      <w:proofErr w:type="spellEnd"/>
      <w:r w:rsidRPr="00F07C7B">
        <w:rPr>
          <w:rFonts w:ascii="Arial" w:eastAsia="Book Antiqua" w:hAnsi="Arial" w:cs="Arial"/>
          <w:sz w:val="24"/>
          <w:szCs w:val="24"/>
          <w:lang w:val="en-US"/>
        </w:rPr>
        <w:t xml:space="preserve"> project-based learning, problem-based learning, </w:t>
      </w:r>
      <w:proofErr w:type="spellStart"/>
      <w:r w:rsidRPr="00F07C7B">
        <w:rPr>
          <w:rFonts w:ascii="Arial" w:eastAsia="Book Antiqua" w:hAnsi="Arial" w:cs="Arial"/>
          <w:sz w:val="24"/>
          <w:szCs w:val="24"/>
          <w:lang w:val="en-US"/>
        </w:rPr>
        <w:t>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pemanfaatan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potensi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lokal</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sekitar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sekolah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sebagai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sumber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belajar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Apriana</w:t>
      </w:r>
      <w:proofErr w:type="spellEnd"/>
      <w:r w:rsidRPr="00F07C7B">
        <w:rPr>
          <w:rFonts w:ascii="Arial" w:eastAsia="Book Antiqua" w:hAnsi="Arial" w:cs="Arial"/>
          <w:sz w:val="24"/>
          <w:szCs w:val="24"/>
          <w:lang w:val="en-US"/>
        </w:rPr>
        <w:t xml:space="preserve">, 2024; Tovar-Gálvez, 2021). </w:t>
      </w:r>
      <w:proofErr w:type="spellStart"/>
      <w:r w:rsidRPr="00F07C7B">
        <w:rPr>
          <w:rFonts w:ascii="Arial" w:eastAsia="Book Antiqua" w:hAnsi="Arial" w:cs="Arial"/>
          <w:sz w:val="24"/>
          <w:szCs w:val="24"/>
          <w:lang w:val="en-US"/>
        </w:rPr>
        <w:t>Pendekatan-pendekatan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tersebut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terbukti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efektif</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meningkatkan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pemahaman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terhadap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isu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nyata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mendorong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keterlibatan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aktif</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membangun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keterampilan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berpikir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kritis</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pemecahan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masalah</w:t>
      </w:r>
      <w:proofErr w:type="spellEnd"/>
      <w:r w:rsidRPr="00F07C7B">
        <w:rPr>
          <w:rFonts w:ascii="Arial" w:eastAsia="Book Antiqua" w:hAnsi="Arial" w:cs="Arial"/>
          <w:sz w:val="24"/>
          <w:szCs w:val="24"/>
          <w:lang w:val="en-US"/>
        </w:rPr>
        <w:t xml:space="preserve"> (Hadi et al., 2022). </w:t>
      </w:r>
      <w:r w:rsidRPr="00F07C7B">
        <w:rPr>
          <w:rFonts w:ascii="Arial" w:eastAsia="Book Antiqua" w:hAnsi="Arial" w:cs="Arial"/>
          <w:sz w:val="24"/>
          <w:szCs w:val="24"/>
          <w:lang w:val="en-US"/>
        </w:rPr>
        <w:lastRenderedPageBreak/>
        <w:t xml:space="preserve">Selain </w:t>
      </w:r>
      <w:proofErr w:type="spellStart"/>
      <w:r w:rsidRPr="00F07C7B">
        <w:rPr>
          <w:rFonts w:ascii="Arial" w:eastAsia="Book Antiqua" w:hAnsi="Arial" w:cs="Arial"/>
          <w:sz w:val="24"/>
          <w:szCs w:val="24"/>
          <w:lang w:val="en-US"/>
        </w:rPr>
        <w:t>itu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penggunaan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metode</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berbasis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kearifan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lokal</w:t>
      </w:r>
      <w:proofErr w:type="spellEnd"/>
      <w:r w:rsidRPr="00F07C7B">
        <w:rPr>
          <w:rFonts w:ascii="Arial" w:eastAsia="Book Antiqua" w:hAnsi="Arial" w:cs="Arial"/>
          <w:sz w:val="24"/>
          <w:szCs w:val="24"/>
          <w:lang w:val="en-US"/>
        </w:rPr>
        <w:t xml:space="preserve"> juga </w:t>
      </w:r>
      <w:proofErr w:type="spellStart"/>
      <w:r w:rsidRPr="00F07C7B">
        <w:rPr>
          <w:rFonts w:ascii="Arial" w:eastAsia="Book Antiqua" w:hAnsi="Arial" w:cs="Arial"/>
          <w:sz w:val="24"/>
          <w:szCs w:val="24"/>
          <w:lang w:val="en-US"/>
        </w:rPr>
        <w:t>dapat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memperkuat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literasi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sikap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peduli</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perilaku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berkelanjutan</w:t>
      </w:r>
      <w:proofErr w:type="spellEnd"/>
      <w:r w:rsidRPr="00F07C7B">
        <w:rPr>
          <w:rFonts w:ascii="Arial" w:eastAsia="Book Antiqua" w:hAnsi="Arial" w:cs="Arial"/>
          <w:sz w:val="24"/>
          <w:szCs w:val="24"/>
          <w:lang w:val="en-US"/>
        </w:rPr>
        <w:t xml:space="preserve"> pada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Ratnasari</w:t>
      </w:r>
      <w:proofErr w:type="spellEnd"/>
      <w:r w:rsidRPr="00F07C7B">
        <w:rPr>
          <w:rFonts w:ascii="Arial" w:eastAsia="Book Antiqua" w:hAnsi="Arial" w:cs="Arial"/>
          <w:sz w:val="24"/>
          <w:szCs w:val="24"/>
          <w:lang w:val="en-US"/>
        </w:rPr>
        <w:t xml:space="preserve"> et al., 2024). </w:t>
      </w:r>
      <w:proofErr w:type="spellStart"/>
      <w:r w:rsidRPr="00F07C7B">
        <w:rPr>
          <w:rFonts w:ascii="Arial" w:eastAsia="Book Antiqua" w:hAnsi="Arial" w:cs="Arial"/>
          <w:sz w:val="24"/>
          <w:szCs w:val="24"/>
          <w:lang w:val="en-US"/>
        </w:rPr>
        <w:t>Dengan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demikian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integrasi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melalui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pendekatan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kontekstual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mampu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menciptakan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pengalaman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belajar</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lebih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bermakna</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transformatif</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sekaligus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membentuk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generasi</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lebih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sadar</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bertanggung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jawab</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terhadap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w:t>
      </w:r>
    </w:p>
    <w:p w14:paraId="2CD1F168" w14:textId="77777777" w:rsidR="00F07C7B" w:rsidRPr="00F07C7B" w:rsidRDefault="00F07C7B" w:rsidP="00F07C7B">
      <w:pPr>
        <w:spacing w:after="0" w:line="240" w:lineRule="auto"/>
        <w:ind w:firstLine="567"/>
        <w:jc w:val="both"/>
        <w:rPr>
          <w:rFonts w:ascii="Arial" w:eastAsia="Book Antiqua" w:hAnsi="Arial" w:cs="Arial"/>
          <w:sz w:val="24"/>
          <w:szCs w:val="24"/>
          <w:lang w:val="en-US"/>
        </w:rPr>
      </w:pPr>
      <w:proofErr w:type="spellStart"/>
      <w:r w:rsidRPr="00F07C7B">
        <w:rPr>
          <w:rFonts w:ascii="Arial" w:eastAsia="Book Antiqua" w:hAnsi="Arial" w:cs="Arial"/>
          <w:sz w:val="24"/>
          <w:szCs w:val="24"/>
          <w:lang w:val="en-US"/>
        </w:rPr>
        <w:t>Sejalan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dengan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semangat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Kurikulum</w:t>
      </w:r>
      <w:proofErr w:type="spellEnd"/>
      <w:r w:rsidRPr="00F07C7B">
        <w:rPr>
          <w:rFonts w:ascii="Arial" w:eastAsia="Book Antiqua" w:hAnsi="Arial" w:cs="Arial"/>
          <w:sz w:val="24"/>
          <w:szCs w:val="24"/>
          <w:lang w:val="en-US"/>
        </w:rPr>
        <w:t xml:space="preserve"> Merdeka yang </w:t>
      </w:r>
      <w:proofErr w:type="spellStart"/>
      <w:r w:rsidRPr="00F07C7B">
        <w:rPr>
          <w:rFonts w:ascii="Arial" w:eastAsia="Book Antiqua" w:hAnsi="Arial" w:cs="Arial"/>
          <w:sz w:val="24"/>
          <w:szCs w:val="24"/>
          <w:lang w:val="en-US"/>
        </w:rPr>
        <w:t>menekankan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berbasis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konteks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lokal</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pembentukan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profil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pelajar</w:t>
      </w:r>
      <w:proofErr w:type="spellEnd"/>
      <w:r w:rsidRPr="00F07C7B">
        <w:rPr>
          <w:rFonts w:ascii="Arial" w:eastAsia="Book Antiqua" w:hAnsi="Arial" w:cs="Arial"/>
          <w:sz w:val="24"/>
          <w:szCs w:val="24"/>
          <w:lang w:val="en-US"/>
        </w:rPr>
        <w:t xml:space="preserve"> Pancasila, </w:t>
      </w:r>
      <w:proofErr w:type="spellStart"/>
      <w:r w:rsidRPr="00F07C7B">
        <w:rPr>
          <w:rFonts w:ascii="Arial" w:eastAsia="Book Antiqua" w:hAnsi="Arial" w:cs="Arial"/>
          <w:sz w:val="24"/>
          <w:szCs w:val="24"/>
          <w:lang w:val="en-US"/>
        </w:rPr>
        <w:t>integrasi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menjadi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semakin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relevan</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mendesak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Kurikulum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mendorong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berpusat</w:t>
      </w:r>
      <w:proofErr w:type="spellEnd"/>
      <w:r w:rsidRPr="00F07C7B">
        <w:rPr>
          <w:rFonts w:ascii="Arial" w:eastAsia="Book Antiqua" w:hAnsi="Arial" w:cs="Arial"/>
          <w:sz w:val="24"/>
          <w:szCs w:val="24"/>
          <w:lang w:val="en-US"/>
        </w:rPr>
        <w:t xml:space="preserve"> pada </w:t>
      </w:r>
      <w:proofErr w:type="spellStart"/>
      <w:r w:rsidRPr="00F07C7B">
        <w:rPr>
          <w:rFonts w:ascii="Arial" w:eastAsia="Book Antiqua" w:hAnsi="Arial" w:cs="Arial"/>
          <w:sz w:val="24"/>
          <w:szCs w:val="24"/>
          <w:lang w:val="en-US"/>
        </w:rPr>
        <w:t>peserta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didik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eksploratif</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kolaboratif</w:t>
      </w:r>
      <w:proofErr w:type="spellEnd"/>
      <w:r w:rsidRPr="00F07C7B">
        <w:rPr>
          <w:rFonts w:ascii="Arial" w:eastAsia="Book Antiqua" w:hAnsi="Arial" w:cs="Arial"/>
          <w:sz w:val="24"/>
          <w:szCs w:val="24"/>
          <w:lang w:val="en-US"/>
        </w:rPr>
        <w:t xml:space="preserve">, yang sangat </w:t>
      </w:r>
      <w:proofErr w:type="spellStart"/>
      <w:r w:rsidRPr="00F07C7B">
        <w:rPr>
          <w:rFonts w:ascii="Arial" w:eastAsia="Book Antiqua" w:hAnsi="Arial" w:cs="Arial"/>
          <w:sz w:val="24"/>
          <w:szCs w:val="24"/>
          <w:lang w:val="en-US"/>
        </w:rPr>
        <w:t>selaras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dengan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prinsip-prinsip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Praktik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integrasi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telah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dilakukan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melalui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berbagai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pendekatan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seperti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berbasis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proyek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pemanfaatan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potensi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lokal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pengembangan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materi</w:t>
      </w:r>
      <w:proofErr w:type="spellEnd"/>
      <w:r w:rsidRPr="00F07C7B">
        <w:rPr>
          <w:rFonts w:ascii="Arial" w:eastAsia="Book Antiqua" w:hAnsi="Arial" w:cs="Arial"/>
          <w:sz w:val="24"/>
          <w:szCs w:val="24"/>
          <w:lang w:val="en-US"/>
        </w:rPr>
        <w:t xml:space="preserve"> ajar yang </w:t>
      </w:r>
      <w:proofErr w:type="spellStart"/>
      <w:r w:rsidRPr="00F07C7B">
        <w:rPr>
          <w:rFonts w:ascii="Arial" w:eastAsia="Book Antiqua" w:hAnsi="Arial" w:cs="Arial"/>
          <w:sz w:val="24"/>
          <w:szCs w:val="24"/>
          <w:lang w:val="en-US"/>
        </w:rPr>
        <w:t>menggabungkan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kearifan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lokal</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karakter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Pendekatan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terbukti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efektif</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meningkatkan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pemahaman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terhadap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isu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nyata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mengembangkan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keterampilan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berpikir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kritis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membentuk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sikap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peduli</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perilaku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ramah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(Sabatini et al., 2023). Studi juga </w:t>
      </w:r>
      <w:proofErr w:type="spellStart"/>
      <w:r w:rsidRPr="00F07C7B">
        <w:rPr>
          <w:rFonts w:ascii="Arial" w:eastAsia="Book Antiqua" w:hAnsi="Arial" w:cs="Arial"/>
          <w:sz w:val="24"/>
          <w:szCs w:val="24"/>
          <w:lang w:val="en-US"/>
        </w:rPr>
        <w:t>menunjukkan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bahwa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penggunaan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metode</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kontekstual</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interaktif</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termasuk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pemanfaatan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teknologi</w:t>
      </w:r>
      <w:proofErr w:type="spellEnd"/>
      <w:r w:rsidRPr="00F07C7B">
        <w:rPr>
          <w:rFonts w:ascii="Arial" w:eastAsia="Book Antiqua" w:hAnsi="Arial" w:cs="Arial"/>
          <w:sz w:val="24"/>
          <w:szCs w:val="24"/>
          <w:lang w:val="en-US"/>
        </w:rPr>
        <w:t xml:space="preserve"> digital, </w:t>
      </w:r>
      <w:proofErr w:type="spellStart"/>
      <w:r w:rsidRPr="00F07C7B">
        <w:rPr>
          <w:rFonts w:ascii="Arial" w:eastAsia="Book Antiqua" w:hAnsi="Arial" w:cs="Arial"/>
          <w:sz w:val="24"/>
          <w:szCs w:val="24"/>
          <w:lang w:val="en-US"/>
        </w:rPr>
        <w:t>dapat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meningkatkan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keterlibatan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memperkuat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kesadaran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ekologis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mereka</w:t>
      </w:r>
      <w:proofErr w:type="spellEnd"/>
      <w:r w:rsidRPr="00F07C7B">
        <w:rPr>
          <w:rFonts w:ascii="Arial" w:eastAsia="Book Antiqua" w:hAnsi="Arial" w:cs="Arial"/>
          <w:sz w:val="24"/>
          <w:szCs w:val="24"/>
          <w:lang w:val="en-US"/>
        </w:rPr>
        <w:t xml:space="preserve"> (Punzalan, 2024). </w:t>
      </w:r>
      <w:proofErr w:type="spellStart"/>
      <w:r w:rsidRPr="00F07C7B">
        <w:rPr>
          <w:rFonts w:ascii="Arial" w:eastAsia="Book Antiqua" w:hAnsi="Arial" w:cs="Arial"/>
          <w:sz w:val="24"/>
          <w:szCs w:val="24"/>
          <w:lang w:val="en-US"/>
        </w:rPr>
        <w:t>Namun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tantangan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seperti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keterbatasan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sumber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daya</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pelatihan</w:t>
      </w:r>
      <w:proofErr w:type="spellEnd"/>
      <w:r w:rsidRPr="00F07C7B">
        <w:rPr>
          <w:rFonts w:ascii="Arial" w:eastAsia="Book Antiqua" w:hAnsi="Arial" w:cs="Arial"/>
          <w:sz w:val="24"/>
          <w:szCs w:val="24"/>
          <w:lang w:val="en-US"/>
        </w:rPr>
        <w:t xml:space="preserve"> guru </w:t>
      </w:r>
      <w:proofErr w:type="spellStart"/>
      <w:r w:rsidRPr="00F07C7B">
        <w:rPr>
          <w:rFonts w:ascii="Arial" w:eastAsia="Book Antiqua" w:hAnsi="Arial" w:cs="Arial"/>
          <w:sz w:val="24"/>
          <w:szCs w:val="24"/>
          <w:lang w:val="en-US"/>
        </w:rPr>
        <w:t>masih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menjadi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hambatan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implementasi</w:t>
      </w:r>
      <w:proofErr w:type="spellEnd"/>
      <w:r w:rsidRPr="00F07C7B">
        <w:rPr>
          <w:rFonts w:ascii="Arial" w:eastAsia="Book Antiqua" w:hAnsi="Arial" w:cs="Arial"/>
          <w:sz w:val="24"/>
          <w:szCs w:val="24"/>
          <w:lang w:val="en-US"/>
        </w:rPr>
        <w:t xml:space="preserve"> yang optimal. Oleh </w:t>
      </w:r>
      <w:proofErr w:type="spellStart"/>
      <w:r w:rsidRPr="00F07C7B">
        <w:rPr>
          <w:rFonts w:ascii="Arial" w:eastAsia="Book Antiqua" w:hAnsi="Arial" w:cs="Arial"/>
          <w:sz w:val="24"/>
          <w:szCs w:val="24"/>
          <w:lang w:val="en-US"/>
        </w:rPr>
        <w:t>karena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itu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penguatan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kapasitas</w:t>
      </w:r>
      <w:proofErr w:type="spellEnd"/>
      <w:r w:rsidRPr="00F07C7B">
        <w:rPr>
          <w:rFonts w:ascii="Arial" w:eastAsia="Book Antiqua" w:hAnsi="Arial" w:cs="Arial"/>
          <w:sz w:val="24"/>
          <w:szCs w:val="24"/>
          <w:lang w:val="en-US"/>
        </w:rPr>
        <w:t xml:space="preserve"> guru, </w:t>
      </w:r>
      <w:proofErr w:type="spellStart"/>
      <w:r w:rsidRPr="00F07C7B">
        <w:rPr>
          <w:rFonts w:ascii="Arial" w:eastAsia="Book Antiqua" w:hAnsi="Arial" w:cs="Arial"/>
          <w:sz w:val="24"/>
          <w:szCs w:val="24"/>
          <w:lang w:val="en-US"/>
        </w:rPr>
        <w:t>perbaikan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desain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kurikulum</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kolaborasi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lintas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sektor</w:t>
      </w:r>
      <w:proofErr w:type="spellEnd"/>
      <w:r w:rsidRPr="00F07C7B">
        <w:rPr>
          <w:rFonts w:ascii="Arial" w:eastAsia="Book Antiqua" w:hAnsi="Arial" w:cs="Arial"/>
          <w:sz w:val="24"/>
          <w:szCs w:val="24"/>
          <w:lang w:val="en-US"/>
        </w:rPr>
        <w:t xml:space="preserve"> sangat </w:t>
      </w:r>
      <w:proofErr w:type="spellStart"/>
      <w:r w:rsidRPr="00F07C7B">
        <w:rPr>
          <w:rFonts w:ascii="Arial" w:eastAsia="Book Antiqua" w:hAnsi="Arial" w:cs="Arial"/>
          <w:sz w:val="24"/>
          <w:szCs w:val="24"/>
          <w:lang w:val="en-US"/>
        </w:rPr>
        <w:t>penting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untuk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memastikan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integrasi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efektif</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Damoah</w:t>
      </w:r>
      <w:proofErr w:type="spellEnd"/>
      <w:r w:rsidRPr="00F07C7B">
        <w:rPr>
          <w:rFonts w:ascii="Arial" w:eastAsia="Book Antiqua" w:hAnsi="Arial" w:cs="Arial"/>
          <w:sz w:val="24"/>
          <w:szCs w:val="24"/>
          <w:lang w:val="en-US"/>
        </w:rPr>
        <w:t xml:space="preserve"> et al., 2024).</w:t>
      </w:r>
    </w:p>
    <w:p w14:paraId="0D26FE16" w14:textId="77777777" w:rsidR="00F07C7B" w:rsidRPr="00F07C7B" w:rsidRDefault="00F07C7B" w:rsidP="00F07C7B">
      <w:pPr>
        <w:spacing w:after="0" w:line="240" w:lineRule="auto"/>
        <w:ind w:firstLine="567"/>
        <w:jc w:val="both"/>
        <w:rPr>
          <w:rFonts w:ascii="Arial" w:eastAsia="Book Antiqua" w:hAnsi="Arial" w:cs="Arial"/>
          <w:sz w:val="24"/>
          <w:szCs w:val="24"/>
          <w:lang w:val="en-US"/>
        </w:rPr>
      </w:pPr>
      <w:proofErr w:type="spellStart"/>
      <w:r w:rsidRPr="00F07C7B">
        <w:rPr>
          <w:rFonts w:ascii="Arial" w:eastAsia="Book Antiqua" w:hAnsi="Arial" w:cs="Arial"/>
          <w:sz w:val="24"/>
          <w:szCs w:val="24"/>
          <w:lang w:val="en-US"/>
        </w:rPr>
        <w:t>Beberapa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penelitian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telah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menunjukkan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bahwa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integrasi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secara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signifikan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dapat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meningkatkan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literasi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kepedulian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ekologis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mendorong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keterlibatan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aksi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nyata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pelestarian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Pendekatan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seperti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berbasis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proyek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integrasi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kearifan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lokal</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pemanfaatan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sekitar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terbukti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efektif</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meningkatkan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pemahaman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sikap</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perilaku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terhadap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isu-isu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(Ashari et al., 2018). Selain </w:t>
      </w:r>
      <w:proofErr w:type="spellStart"/>
      <w:r w:rsidRPr="00F07C7B">
        <w:rPr>
          <w:rFonts w:ascii="Arial" w:eastAsia="Book Antiqua" w:hAnsi="Arial" w:cs="Arial"/>
          <w:sz w:val="24"/>
          <w:szCs w:val="24"/>
          <w:lang w:val="en-US"/>
        </w:rPr>
        <w:t>itu</w:t>
      </w:r>
      <w:proofErr w:type="spellEnd"/>
      <w:r w:rsidRPr="00F07C7B">
        <w:rPr>
          <w:rFonts w:ascii="Arial" w:eastAsia="Book Antiqua" w:hAnsi="Arial" w:cs="Arial"/>
          <w:sz w:val="24"/>
          <w:szCs w:val="24"/>
          <w:lang w:val="en-US"/>
        </w:rPr>
        <w:t xml:space="preserve">, model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mengaitkan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materi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dengan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permasalahan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aktual</w:t>
      </w:r>
      <w:proofErr w:type="spellEnd"/>
      <w:r w:rsidRPr="00F07C7B">
        <w:rPr>
          <w:rFonts w:ascii="Arial" w:eastAsia="Book Antiqua" w:hAnsi="Arial" w:cs="Arial"/>
          <w:sz w:val="24"/>
          <w:szCs w:val="24"/>
          <w:lang w:val="en-US"/>
        </w:rPr>
        <w:t xml:space="preserve"> juga </w:t>
      </w:r>
      <w:proofErr w:type="spellStart"/>
      <w:r w:rsidRPr="00F07C7B">
        <w:rPr>
          <w:rFonts w:ascii="Arial" w:eastAsia="Book Antiqua" w:hAnsi="Arial" w:cs="Arial"/>
          <w:sz w:val="24"/>
          <w:szCs w:val="24"/>
          <w:lang w:val="en-US"/>
        </w:rPr>
        <w:t>mampu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mengembangkan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keterampilan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berpikir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kritis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kemampuan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pemecahan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masalah</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sikap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peduli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(Holley &amp; Park, 2020). </w:t>
      </w:r>
    </w:p>
    <w:p w14:paraId="2BEE3EEA" w14:textId="77777777" w:rsidR="00F07C7B" w:rsidRPr="00F07C7B" w:rsidRDefault="00F07C7B" w:rsidP="00F07C7B">
      <w:pPr>
        <w:spacing w:after="0" w:line="240" w:lineRule="auto"/>
        <w:ind w:firstLine="567"/>
        <w:jc w:val="both"/>
        <w:rPr>
          <w:rFonts w:ascii="Arial" w:eastAsia="Book Antiqua" w:hAnsi="Arial" w:cs="Arial"/>
          <w:sz w:val="24"/>
          <w:szCs w:val="24"/>
          <w:lang w:val="en-US"/>
        </w:rPr>
      </w:pPr>
      <w:proofErr w:type="spellStart"/>
      <w:r w:rsidRPr="00F07C7B">
        <w:rPr>
          <w:rFonts w:ascii="Arial" w:eastAsia="Book Antiqua" w:hAnsi="Arial" w:cs="Arial"/>
          <w:sz w:val="24"/>
          <w:szCs w:val="24"/>
          <w:lang w:val="en-US"/>
        </w:rPr>
        <w:t>Namun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kajian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secara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komprehensif</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memetakan</w:t>
      </w:r>
      <w:proofErr w:type="spellEnd"/>
      <w:r w:rsidRPr="00F07C7B">
        <w:rPr>
          <w:rFonts w:ascii="Arial" w:eastAsia="Book Antiqua" w:hAnsi="Arial" w:cs="Arial"/>
          <w:sz w:val="24"/>
          <w:szCs w:val="24"/>
          <w:lang w:val="en-US"/>
        </w:rPr>
        <w:t xml:space="preserve"> strategi, model, </w:t>
      </w:r>
      <w:proofErr w:type="spellStart"/>
      <w:r w:rsidRPr="00F07C7B">
        <w:rPr>
          <w:rFonts w:ascii="Arial" w:eastAsia="Book Antiqua" w:hAnsi="Arial" w:cs="Arial"/>
          <w:sz w:val="24"/>
          <w:szCs w:val="24"/>
          <w:lang w:val="en-US"/>
        </w:rPr>
        <w:t>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tantangan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integrasi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di </w:t>
      </w:r>
      <w:proofErr w:type="spellStart"/>
      <w:r w:rsidRPr="00F07C7B">
        <w:rPr>
          <w:rFonts w:ascii="Arial" w:eastAsia="Book Antiqua" w:hAnsi="Arial" w:cs="Arial"/>
          <w:sz w:val="24"/>
          <w:szCs w:val="24"/>
          <w:lang w:val="en-US"/>
        </w:rPr>
        <w:t>tingkat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sekolah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menengah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masih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terbatas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Beberapa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tantangan</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diidentifikasi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meliputi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keterbatasan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sumber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kurangnya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pelatihan</w:t>
      </w:r>
      <w:proofErr w:type="spellEnd"/>
      <w:r w:rsidRPr="00F07C7B">
        <w:rPr>
          <w:rFonts w:ascii="Arial" w:eastAsia="Book Antiqua" w:hAnsi="Arial" w:cs="Arial"/>
          <w:sz w:val="24"/>
          <w:szCs w:val="24"/>
          <w:lang w:val="en-US"/>
        </w:rPr>
        <w:t xml:space="preserve"> guru, </w:t>
      </w:r>
      <w:proofErr w:type="spellStart"/>
      <w:r w:rsidRPr="00F07C7B">
        <w:rPr>
          <w:rFonts w:ascii="Arial" w:eastAsia="Book Antiqua" w:hAnsi="Arial" w:cs="Arial"/>
          <w:sz w:val="24"/>
          <w:szCs w:val="24"/>
          <w:lang w:val="en-US"/>
        </w:rPr>
        <w:t>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hambatan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pengembangan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kurikulum</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kontekstual</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relevan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dengan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kebutuhan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lokal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Zebua</w:t>
      </w:r>
      <w:proofErr w:type="spellEnd"/>
      <w:r w:rsidRPr="00F07C7B">
        <w:rPr>
          <w:rFonts w:ascii="Arial" w:eastAsia="Book Antiqua" w:hAnsi="Arial" w:cs="Arial"/>
          <w:sz w:val="24"/>
          <w:szCs w:val="24"/>
          <w:lang w:val="en-US"/>
        </w:rPr>
        <w:t xml:space="preserve"> et al., 2025; Hadi et al., 2022; </w:t>
      </w:r>
      <w:proofErr w:type="spellStart"/>
      <w:r w:rsidRPr="00F07C7B">
        <w:rPr>
          <w:rFonts w:ascii="Arial" w:eastAsia="Book Antiqua" w:hAnsi="Arial" w:cs="Arial"/>
          <w:sz w:val="24"/>
          <w:szCs w:val="24"/>
          <w:lang w:val="en-US"/>
        </w:rPr>
        <w:t>Akinwumi</w:t>
      </w:r>
      <w:proofErr w:type="spellEnd"/>
      <w:r w:rsidRPr="00F07C7B">
        <w:rPr>
          <w:rFonts w:ascii="Arial" w:eastAsia="Book Antiqua" w:hAnsi="Arial" w:cs="Arial"/>
          <w:sz w:val="24"/>
          <w:szCs w:val="24"/>
          <w:lang w:val="en-US"/>
        </w:rPr>
        <w:t xml:space="preserve">, 2023; </w:t>
      </w:r>
      <w:proofErr w:type="spellStart"/>
      <w:r w:rsidRPr="00F07C7B">
        <w:rPr>
          <w:rFonts w:ascii="Arial" w:eastAsia="Book Antiqua" w:hAnsi="Arial" w:cs="Arial"/>
          <w:sz w:val="24"/>
          <w:szCs w:val="24"/>
          <w:lang w:val="en-US"/>
        </w:rPr>
        <w:t>Herlanti</w:t>
      </w:r>
      <w:proofErr w:type="spellEnd"/>
      <w:r w:rsidRPr="00F07C7B">
        <w:rPr>
          <w:rFonts w:ascii="Arial" w:eastAsia="Book Antiqua" w:hAnsi="Arial" w:cs="Arial"/>
          <w:sz w:val="24"/>
          <w:szCs w:val="24"/>
          <w:lang w:val="en-US"/>
        </w:rPr>
        <w:t xml:space="preserve"> et al., 2024). Selain </w:t>
      </w:r>
      <w:proofErr w:type="spellStart"/>
      <w:r w:rsidRPr="00F07C7B">
        <w:rPr>
          <w:rFonts w:ascii="Arial" w:eastAsia="Book Antiqua" w:hAnsi="Arial" w:cs="Arial"/>
          <w:sz w:val="24"/>
          <w:szCs w:val="24"/>
          <w:lang w:val="en-US"/>
        </w:rPr>
        <w:t>itu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masih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terdapat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kesenjangan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antara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penguasaan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pengetahuan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kognitif</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dengan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perubahan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sikap</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perilaku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nyata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terhadap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(Lovren &amp; </w:t>
      </w:r>
      <w:proofErr w:type="spellStart"/>
      <w:r w:rsidRPr="00F07C7B">
        <w:rPr>
          <w:rFonts w:ascii="Arial" w:eastAsia="Book Antiqua" w:hAnsi="Arial" w:cs="Arial"/>
          <w:sz w:val="24"/>
          <w:szCs w:val="24"/>
          <w:lang w:val="en-US"/>
        </w:rPr>
        <w:t>Jablanovic</w:t>
      </w:r>
      <w:proofErr w:type="spellEnd"/>
      <w:r w:rsidRPr="00F07C7B">
        <w:rPr>
          <w:rFonts w:ascii="Arial" w:eastAsia="Book Antiqua" w:hAnsi="Arial" w:cs="Arial"/>
          <w:sz w:val="24"/>
          <w:szCs w:val="24"/>
          <w:lang w:val="en-US"/>
        </w:rPr>
        <w:t>, 2023).</w:t>
      </w:r>
    </w:p>
    <w:p w14:paraId="38A97EA9" w14:textId="24CA5C9F" w:rsidR="00F07C7B" w:rsidRPr="00F07C7B" w:rsidRDefault="00F07C7B" w:rsidP="00F07C7B">
      <w:pPr>
        <w:spacing w:after="0" w:line="240" w:lineRule="auto"/>
        <w:ind w:firstLine="567"/>
        <w:jc w:val="both"/>
        <w:rPr>
          <w:rFonts w:ascii="Arial" w:eastAsia="Book Antiqua" w:hAnsi="Arial" w:cs="Arial"/>
          <w:sz w:val="24"/>
          <w:szCs w:val="24"/>
          <w:lang w:val="en-US"/>
        </w:rPr>
      </w:pPr>
      <w:proofErr w:type="spellStart"/>
      <w:r w:rsidRPr="00F07C7B">
        <w:rPr>
          <w:rFonts w:ascii="Arial" w:eastAsia="Book Antiqua" w:hAnsi="Arial" w:cs="Arial"/>
          <w:sz w:val="24"/>
          <w:szCs w:val="24"/>
          <w:lang w:val="en-US"/>
        </w:rPr>
        <w:t>Perubahan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iklim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degradasi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hilangnya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keanekaragaman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hayati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telah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menjadi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isu</w:t>
      </w:r>
      <w:proofErr w:type="spellEnd"/>
      <w:r w:rsidRPr="00F07C7B">
        <w:rPr>
          <w:rFonts w:ascii="Arial" w:eastAsia="Book Antiqua" w:hAnsi="Arial" w:cs="Arial"/>
          <w:sz w:val="24"/>
          <w:szCs w:val="24"/>
          <w:lang w:val="en-US"/>
        </w:rPr>
        <w:t xml:space="preserve"> global yang </w:t>
      </w:r>
      <w:proofErr w:type="spellStart"/>
      <w:r w:rsidRPr="00F07C7B">
        <w:rPr>
          <w:rFonts w:ascii="Arial" w:eastAsia="Book Antiqua" w:hAnsi="Arial" w:cs="Arial"/>
          <w:sz w:val="24"/>
          <w:szCs w:val="24"/>
          <w:lang w:val="en-US"/>
        </w:rPr>
        <w:t>membutuhkan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perhatian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serius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dari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berbagai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sektor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termasuk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Di Indonesia, </w:t>
      </w:r>
      <w:proofErr w:type="spellStart"/>
      <w:r w:rsidRPr="00F07C7B">
        <w:rPr>
          <w:rFonts w:ascii="Arial" w:eastAsia="Book Antiqua" w:hAnsi="Arial" w:cs="Arial"/>
          <w:sz w:val="24"/>
          <w:szCs w:val="24"/>
          <w:lang w:val="en-US"/>
        </w:rPr>
        <w:t>masalah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seperti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pencemaran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lastRenderedPageBreak/>
        <w:t>deforestasi</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pengelolaan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sampah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masih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menjadi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tantangan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utama</w:t>
      </w:r>
      <w:proofErr w:type="spellEnd"/>
      <w:r w:rsidRPr="00F07C7B">
        <w:rPr>
          <w:rFonts w:ascii="Arial" w:eastAsia="Book Antiqua" w:hAnsi="Arial" w:cs="Arial"/>
          <w:sz w:val="24"/>
          <w:szCs w:val="24"/>
          <w:lang w:val="en-US"/>
        </w:rPr>
        <w:t xml:space="preserve">. Selain </w:t>
      </w:r>
      <w:proofErr w:type="spellStart"/>
      <w:r w:rsidRPr="00F07C7B">
        <w:rPr>
          <w:rFonts w:ascii="Arial" w:eastAsia="Book Antiqua" w:hAnsi="Arial" w:cs="Arial"/>
          <w:sz w:val="24"/>
          <w:szCs w:val="24"/>
          <w:lang w:val="en-US"/>
        </w:rPr>
        <w:t>itu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meningkatnya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frekuensi</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intensitas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bencana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alam</w:t>
      </w:r>
      <w:proofErr w:type="spellEnd"/>
      <w:r w:rsidRPr="00F07C7B">
        <w:rPr>
          <w:rFonts w:ascii="Arial" w:eastAsia="Book Antiqua" w:hAnsi="Arial" w:cs="Arial"/>
          <w:sz w:val="24"/>
          <w:szCs w:val="24"/>
          <w:lang w:val="en-US"/>
        </w:rPr>
        <w:t>—</w:t>
      </w:r>
      <w:proofErr w:type="spellStart"/>
      <w:r w:rsidRPr="00F07C7B">
        <w:rPr>
          <w:rFonts w:ascii="Arial" w:eastAsia="Book Antiqua" w:hAnsi="Arial" w:cs="Arial"/>
          <w:sz w:val="24"/>
          <w:szCs w:val="24"/>
          <w:lang w:val="en-US"/>
        </w:rPr>
        <w:t>seperti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banjir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tanah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longsor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kebakaran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hutan</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gempa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bumi</w:t>
      </w:r>
      <w:proofErr w:type="spellEnd"/>
      <w:r w:rsidRPr="00F07C7B">
        <w:rPr>
          <w:rFonts w:ascii="Arial" w:eastAsia="Book Antiqua" w:hAnsi="Arial" w:cs="Arial"/>
          <w:sz w:val="24"/>
          <w:szCs w:val="24"/>
          <w:lang w:val="en-US"/>
        </w:rPr>
        <w:t>—</w:t>
      </w:r>
      <w:proofErr w:type="spellStart"/>
      <w:r w:rsidRPr="00F07C7B">
        <w:rPr>
          <w:rFonts w:ascii="Arial" w:eastAsia="Book Antiqua" w:hAnsi="Arial" w:cs="Arial"/>
          <w:sz w:val="24"/>
          <w:szCs w:val="24"/>
          <w:lang w:val="en-US"/>
        </w:rPr>
        <w:t>menunjukkan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urgensi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mitigasi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bencana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sebagai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bagian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dari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pembangunan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karakter</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tangguh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terhadap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risiko</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w:t>
      </w:r>
    </w:p>
    <w:p w14:paraId="42D620D1" w14:textId="18AC4B1D" w:rsidR="00F07C7B" w:rsidRPr="00F07C7B" w:rsidRDefault="00F07C7B" w:rsidP="00F07C7B">
      <w:pPr>
        <w:spacing w:after="0" w:line="240" w:lineRule="auto"/>
        <w:ind w:firstLine="567"/>
        <w:jc w:val="both"/>
        <w:rPr>
          <w:rFonts w:ascii="Arial" w:eastAsia="Book Antiqua" w:hAnsi="Arial" w:cs="Arial"/>
          <w:sz w:val="24"/>
          <w:szCs w:val="24"/>
          <w:lang w:val="en-US"/>
        </w:rPr>
      </w:pPr>
      <w:r w:rsidRPr="00F07C7B">
        <w:rPr>
          <w:rFonts w:ascii="Arial" w:eastAsia="Book Antiqua" w:hAnsi="Arial" w:cs="Arial"/>
          <w:sz w:val="24"/>
          <w:szCs w:val="24"/>
          <w:lang w:val="en-US"/>
        </w:rPr>
        <w:t xml:space="preserve">Pendidikan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menjadi</w:t>
      </w:r>
      <w:proofErr w:type="spellEnd"/>
      <w:r w:rsidRPr="00F07C7B">
        <w:rPr>
          <w:rFonts w:ascii="Arial" w:eastAsia="Book Antiqua" w:hAnsi="Arial" w:cs="Arial"/>
          <w:sz w:val="24"/>
          <w:szCs w:val="24"/>
          <w:lang w:val="en-US"/>
        </w:rPr>
        <w:t xml:space="preserve"> salah </w:t>
      </w:r>
      <w:proofErr w:type="spellStart"/>
      <w:r w:rsidRPr="00F07C7B">
        <w:rPr>
          <w:rFonts w:ascii="Arial" w:eastAsia="Book Antiqua" w:hAnsi="Arial" w:cs="Arial"/>
          <w:sz w:val="24"/>
          <w:szCs w:val="24"/>
          <w:lang w:val="en-US"/>
        </w:rPr>
        <w:t>satu</w:t>
      </w:r>
      <w:proofErr w:type="spellEnd"/>
      <w:r w:rsidRPr="00F07C7B">
        <w:rPr>
          <w:rFonts w:ascii="Arial" w:eastAsia="Book Antiqua" w:hAnsi="Arial" w:cs="Arial"/>
          <w:sz w:val="24"/>
          <w:szCs w:val="24"/>
          <w:lang w:val="en-US"/>
        </w:rPr>
        <w:t xml:space="preserve"> strategi </w:t>
      </w:r>
      <w:proofErr w:type="spellStart"/>
      <w:r w:rsidRPr="00F07C7B">
        <w:rPr>
          <w:rFonts w:ascii="Arial" w:eastAsia="Book Antiqua" w:hAnsi="Arial" w:cs="Arial"/>
          <w:sz w:val="24"/>
          <w:szCs w:val="24"/>
          <w:lang w:val="en-US"/>
        </w:rPr>
        <w:t>penting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membangun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kesadaran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ekologis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masyarakat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sejak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usia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dini</w:t>
      </w:r>
      <w:proofErr w:type="spellEnd"/>
      <w:r w:rsidRPr="00F07C7B">
        <w:rPr>
          <w:rFonts w:ascii="Arial" w:eastAsia="Book Antiqua" w:hAnsi="Arial" w:cs="Arial"/>
          <w:sz w:val="24"/>
          <w:szCs w:val="24"/>
          <w:lang w:val="en-US"/>
        </w:rPr>
        <w:t xml:space="preserve">. Pendidikan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sebagai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bagian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dari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kurikulum</w:t>
      </w:r>
      <w:proofErr w:type="spellEnd"/>
      <w:r w:rsidRPr="00F07C7B">
        <w:rPr>
          <w:rFonts w:ascii="Arial" w:eastAsia="Book Antiqua" w:hAnsi="Arial" w:cs="Arial"/>
          <w:sz w:val="24"/>
          <w:szCs w:val="24"/>
          <w:lang w:val="en-US"/>
        </w:rPr>
        <w:t xml:space="preserve"> IPA di </w:t>
      </w:r>
      <w:proofErr w:type="spellStart"/>
      <w:r w:rsidRPr="00F07C7B">
        <w:rPr>
          <w:rFonts w:ascii="Arial" w:eastAsia="Book Antiqua" w:hAnsi="Arial" w:cs="Arial"/>
          <w:sz w:val="24"/>
          <w:szCs w:val="24"/>
          <w:lang w:val="en-US"/>
        </w:rPr>
        <w:t>sekolah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menengah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memiliki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potensi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besar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menanamkan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nilai-nilai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hidup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tidak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hanya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membahas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aspek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struktur</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fungsi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makhluk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hidup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tetapi</w:t>
      </w:r>
      <w:proofErr w:type="spellEnd"/>
      <w:r w:rsidRPr="00F07C7B">
        <w:rPr>
          <w:rFonts w:ascii="Arial" w:eastAsia="Book Antiqua" w:hAnsi="Arial" w:cs="Arial"/>
          <w:sz w:val="24"/>
          <w:szCs w:val="24"/>
          <w:lang w:val="en-US"/>
        </w:rPr>
        <w:t xml:space="preserve"> juga </w:t>
      </w:r>
      <w:proofErr w:type="spellStart"/>
      <w:r w:rsidRPr="00F07C7B">
        <w:rPr>
          <w:rFonts w:ascii="Arial" w:eastAsia="Book Antiqua" w:hAnsi="Arial" w:cs="Arial"/>
          <w:sz w:val="24"/>
          <w:szCs w:val="24"/>
          <w:lang w:val="en-US"/>
        </w:rPr>
        <w:t>hubungan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antarorganisme</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konteks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ekosistem</w:t>
      </w:r>
      <w:proofErr w:type="spellEnd"/>
      <w:r w:rsidRPr="00F07C7B">
        <w:rPr>
          <w:rFonts w:ascii="Arial" w:eastAsia="Book Antiqua" w:hAnsi="Arial" w:cs="Arial"/>
          <w:sz w:val="24"/>
          <w:szCs w:val="24"/>
          <w:lang w:val="en-US"/>
        </w:rPr>
        <w:t xml:space="preserve">. Oleh </w:t>
      </w:r>
      <w:proofErr w:type="spellStart"/>
      <w:r w:rsidRPr="00F07C7B">
        <w:rPr>
          <w:rFonts w:ascii="Arial" w:eastAsia="Book Antiqua" w:hAnsi="Arial" w:cs="Arial"/>
          <w:sz w:val="24"/>
          <w:szCs w:val="24"/>
          <w:lang w:val="en-US"/>
        </w:rPr>
        <w:t>karena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itu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integrasi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mitigasi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bencana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menjadi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langkah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strategis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untuk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memperkuat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kompetensi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menghadapi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krisis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ekologis</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bencana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secara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adaptif</w:t>
      </w:r>
      <w:proofErr w:type="spellEnd"/>
      <w:r w:rsidRPr="00F07C7B">
        <w:rPr>
          <w:rFonts w:ascii="Arial" w:eastAsia="Book Antiqua" w:hAnsi="Arial" w:cs="Arial"/>
          <w:sz w:val="24"/>
          <w:szCs w:val="24"/>
          <w:lang w:val="en-US"/>
        </w:rPr>
        <w:t>.</w:t>
      </w:r>
    </w:p>
    <w:p w14:paraId="2BB5BBBB" w14:textId="77777777" w:rsidR="00F07C7B" w:rsidRPr="00F07C7B" w:rsidRDefault="00F07C7B" w:rsidP="00F07C7B">
      <w:pPr>
        <w:spacing w:after="0" w:line="240" w:lineRule="auto"/>
        <w:ind w:firstLine="567"/>
        <w:jc w:val="both"/>
        <w:rPr>
          <w:rFonts w:ascii="Arial" w:eastAsia="Book Antiqua" w:hAnsi="Arial" w:cs="Arial"/>
          <w:sz w:val="24"/>
          <w:szCs w:val="24"/>
          <w:lang w:val="en-US"/>
        </w:rPr>
      </w:pP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mengaitkan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materi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ekosistem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perubahan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hingga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dampak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aktivitas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manusia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terhadap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dapat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diarahkan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untuk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membangun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pemahaman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lintas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isu</w:t>
      </w:r>
      <w:proofErr w:type="spellEnd"/>
      <w:r w:rsidRPr="00F07C7B">
        <w:rPr>
          <w:rFonts w:ascii="Arial" w:eastAsia="Book Antiqua" w:hAnsi="Arial" w:cs="Arial"/>
          <w:sz w:val="24"/>
          <w:szCs w:val="24"/>
          <w:lang w:val="en-US"/>
        </w:rPr>
        <w:t>—</w:t>
      </w:r>
      <w:proofErr w:type="spellStart"/>
      <w:r w:rsidRPr="00F07C7B">
        <w:rPr>
          <w:rFonts w:ascii="Arial" w:eastAsia="Book Antiqua" w:hAnsi="Arial" w:cs="Arial"/>
          <w:sz w:val="24"/>
          <w:szCs w:val="24"/>
          <w:lang w:val="en-US"/>
        </w:rPr>
        <w:t>termasuk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isu-isu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kebencanaan</w:t>
      </w:r>
      <w:proofErr w:type="spellEnd"/>
      <w:r w:rsidRPr="00F07C7B">
        <w:rPr>
          <w:rFonts w:ascii="Arial" w:eastAsia="Book Antiqua" w:hAnsi="Arial" w:cs="Arial"/>
          <w:sz w:val="24"/>
          <w:szCs w:val="24"/>
          <w:lang w:val="en-US"/>
        </w:rPr>
        <w:t>—</w:t>
      </w:r>
      <w:proofErr w:type="spellStart"/>
      <w:r w:rsidRPr="00F07C7B">
        <w:rPr>
          <w:rFonts w:ascii="Arial" w:eastAsia="Book Antiqua" w:hAnsi="Arial" w:cs="Arial"/>
          <w:sz w:val="24"/>
          <w:szCs w:val="24"/>
          <w:lang w:val="en-US"/>
        </w:rPr>
        <w:t>sehingga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tidak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hanya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memperoleh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pengetahuan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faktual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tetapi</w:t>
      </w:r>
      <w:proofErr w:type="spellEnd"/>
      <w:r w:rsidRPr="00F07C7B">
        <w:rPr>
          <w:rFonts w:ascii="Arial" w:eastAsia="Book Antiqua" w:hAnsi="Arial" w:cs="Arial"/>
          <w:sz w:val="24"/>
          <w:szCs w:val="24"/>
          <w:lang w:val="en-US"/>
        </w:rPr>
        <w:t xml:space="preserve"> juga </w:t>
      </w:r>
      <w:proofErr w:type="spellStart"/>
      <w:r w:rsidRPr="00F07C7B">
        <w:rPr>
          <w:rFonts w:ascii="Arial" w:eastAsia="Book Antiqua" w:hAnsi="Arial" w:cs="Arial"/>
          <w:sz w:val="24"/>
          <w:szCs w:val="24"/>
          <w:lang w:val="en-US"/>
        </w:rPr>
        <w:t>sikap</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keterampilan</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aplikatif</w:t>
      </w:r>
      <w:proofErr w:type="spellEnd"/>
      <w:r w:rsidRPr="00F07C7B">
        <w:rPr>
          <w:rFonts w:ascii="Arial" w:eastAsia="Book Antiqua" w:hAnsi="Arial" w:cs="Arial"/>
          <w:sz w:val="24"/>
          <w:szCs w:val="24"/>
          <w:lang w:val="en-US"/>
        </w:rPr>
        <w:t xml:space="preserve">. Kajian </w:t>
      </w:r>
      <w:proofErr w:type="spellStart"/>
      <w:r w:rsidRPr="00F07C7B">
        <w:rPr>
          <w:rFonts w:ascii="Arial" w:eastAsia="Book Antiqua" w:hAnsi="Arial" w:cs="Arial"/>
          <w:sz w:val="24"/>
          <w:szCs w:val="24"/>
          <w:lang w:val="en-US"/>
        </w:rPr>
        <w:t>literatur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bertujuan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untuk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menelaah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berbagai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pendekatan</w:t>
      </w:r>
      <w:proofErr w:type="spellEnd"/>
      <w:r w:rsidRPr="00F07C7B">
        <w:rPr>
          <w:rFonts w:ascii="Arial" w:eastAsia="Book Antiqua" w:hAnsi="Arial" w:cs="Arial"/>
          <w:sz w:val="24"/>
          <w:szCs w:val="24"/>
          <w:lang w:val="en-US"/>
        </w:rPr>
        <w:t xml:space="preserve">, strategi, dan </w:t>
      </w:r>
      <w:proofErr w:type="spellStart"/>
      <w:r w:rsidRPr="00F07C7B">
        <w:rPr>
          <w:rFonts w:ascii="Arial" w:eastAsia="Book Antiqua" w:hAnsi="Arial" w:cs="Arial"/>
          <w:sz w:val="24"/>
          <w:szCs w:val="24"/>
          <w:lang w:val="en-US"/>
        </w:rPr>
        <w:t>praktik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integrasi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mitigasi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bencana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di </w:t>
      </w:r>
      <w:proofErr w:type="spellStart"/>
      <w:r w:rsidRPr="00F07C7B">
        <w:rPr>
          <w:rFonts w:ascii="Arial" w:eastAsia="Book Antiqua" w:hAnsi="Arial" w:cs="Arial"/>
          <w:sz w:val="24"/>
          <w:szCs w:val="24"/>
          <w:lang w:val="en-US"/>
        </w:rPr>
        <w:t>sekolah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menengah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mengevaluasi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dampaknya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terhadap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pembentukan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kesadaran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ekologis</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kesiapsiagaan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menghadapi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risiko</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bencana</w:t>
      </w:r>
      <w:proofErr w:type="spellEnd"/>
      <w:r w:rsidRPr="00F07C7B">
        <w:rPr>
          <w:rFonts w:ascii="Arial" w:eastAsia="Book Antiqua" w:hAnsi="Arial" w:cs="Arial"/>
          <w:sz w:val="24"/>
          <w:szCs w:val="24"/>
          <w:lang w:val="en-US"/>
        </w:rPr>
        <w:t>.</w:t>
      </w:r>
    </w:p>
    <w:p w14:paraId="75EFCB8C" w14:textId="77777777" w:rsidR="00F07C7B" w:rsidRPr="00F07C7B" w:rsidRDefault="00F07C7B" w:rsidP="00F07C7B">
      <w:pPr>
        <w:spacing w:after="0" w:line="240" w:lineRule="auto"/>
        <w:ind w:firstLine="567"/>
        <w:jc w:val="both"/>
        <w:rPr>
          <w:rFonts w:ascii="Arial" w:eastAsia="Book Antiqua" w:hAnsi="Arial" w:cs="Arial"/>
          <w:sz w:val="24"/>
          <w:szCs w:val="24"/>
          <w:lang w:val="en-US"/>
        </w:rPr>
      </w:pPr>
      <w:r w:rsidRPr="00F07C7B">
        <w:rPr>
          <w:rFonts w:ascii="Arial" w:eastAsia="Book Antiqua" w:hAnsi="Arial" w:cs="Arial"/>
          <w:sz w:val="24"/>
          <w:szCs w:val="24"/>
          <w:lang w:val="en-US"/>
        </w:rPr>
        <w:t xml:space="preserve">Oleh </w:t>
      </w:r>
      <w:proofErr w:type="spellStart"/>
      <w:r w:rsidRPr="00F07C7B">
        <w:rPr>
          <w:rFonts w:ascii="Arial" w:eastAsia="Book Antiqua" w:hAnsi="Arial" w:cs="Arial"/>
          <w:sz w:val="24"/>
          <w:szCs w:val="24"/>
          <w:lang w:val="en-US"/>
        </w:rPr>
        <w:t>karena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itu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diperlukan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kajian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literatur</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sistematis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untuk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mengevaluasi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efektivitas</w:t>
      </w:r>
      <w:proofErr w:type="spellEnd"/>
      <w:r w:rsidRPr="00F07C7B">
        <w:rPr>
          <w:rFonts w:ascii="Arial" w:eastAsia="Book Antiqua" w:hAnsi="Arial" w:cs="Arial"/>
          <w:sz w:val="24"/>
          <w:szCs w:val="24"/>
          <w:lang w:val="en-US"/>
        </w:rPr>
        <w:t xml:space="preserve">, strategi </w:t>
      </w:r>
      <w:proofErr w:type="spellStart"/>
      <w:r w:rsidRPr="00F07C7B">
        <w:rPr>
          <w:rFonts w:ascii="Arial" w:eastAsia="Book Antiqua" w:hAnsi="Arial" w:cs="Arial"/>
          <w:sz w:val="24"/>
          <w:szCs w:val="24"/>
          <w:lang w:val="en-US"/>
        </w:rPr>
        <w:t>implementasi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implikasi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pedagogis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dari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integrasi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Kajian </w:t>
      </w:r>
      <w:proofErr w:type="spellStart"/>
      <w:r w:rsidRPr="00F07C7B">
        <w:rPr>
          <w:rFonts w:ascii="Arial" w:eastAsia="Book Antiqua" w:hAnsi="Arial" w:cs="Arial"/>
          <w:sz w:val="24"/>
          <w:szCs w:val="24"/>
          <w:lang w:val="en-US"/>
        </w:rPr>
        <w:t>ini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penting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untuk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merumuskan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rekomendasi</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dapat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memperkuat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membentuk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generasi</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literat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dan </w:t>
      </w:r>
      <w:proofErr w:type="spellStart"/>
      <w:r w:rsidRPr="00F07C7B">
        <w:rPr>
          <w:rFonts w:ascii="Arial" w:eastAsia="Book Antiqua" w:hAnsi="Arial" w:cs="Arial"/>
          <w:sz w:val="24"/>
          <w:szCs w:val="24"/>
          <w:lang w:val="en-US"/>
        </w:rPr>
        <w:t>berperilaku</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berkelanjutan</w:t>
      </w:r>
      <w:proofErr w:type="spellEnd"/>
      <w:r w:rsidRPr="00F07C7B">
        <w:rPr>
          <w:rFonts w:ascii="Arial" w:eastAsia="Book Antiqua" w:hAnsi="Arial" w:cs="Arial"/>
          <w:sz w:val="24"/>
          <w:szCs w:val="24"/>
          <w:lang w:val="en-US"/>
        </w:rPr>
        <w:t>.</w:t>
      </w:r>
    </w:p>
    <w:p w14:paraId="15B59547" w14:textId="0B60B92B" w:rsidR="005B657B" w:rsidRPr="00B55A4F" w:rsidRDefault="00F07C7B" w:rsidP="00F07C7B">
      <w:pPr>
        <w:spacing w:after="0" w:line="240" w:lineRule="auto"/>
        <w:ind w:firstLine="567"/>
        <w:jc w:val="both"/>
        <w:rPr>
          <w:rFonts w:ascii="Arial" w:eastAsia="Book Antiqua" w:hAnsi="Arial" w:cs="Arial"/>
          <w:b/>
          <w:color w:val="FF0000"/>
          <w:sz w:val="24"/>
          <w:szCs w:val="24"/>
          <w:lang w:val="en-GB"/>
        </w:rPr>
      </w:pPr>
      <w:proofErr w:type="spellStart"/>
      <w:r w:rsidRPr="00F07C7B">
        <w:rPr>
          <w:rFonts w:ascii="Arial" w:eastAsia="Book Antiqua" w:hAnsi="Arial" w:cs="Arial"/>
          <w:sz w:val="24"/>
          <w:szCs w:val="24"/>
          <w:lang w:val="en-US"/>
        </w:rPr>
        <w:t>Berdasarkan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latar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belakang</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tersebut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artikel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bertujuan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untuk</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mengkaji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integrasi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pendidikan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lingkungan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di </w:t>
      </w:r>
      <w:proofErr w:type="spellStart"/>
      <w:r w:rsidRPr="00F07C7B">
        <w:rPr>
          <w:rFonts w:ascii="Arial" w:eastAsia="Book Antiqua" w:hAnsi="Arial" w:cs="Arial"/>
          <w:sz w:val="24"/>
          <w:szCs w:val="24"/>
          <w:lang w:val="en-US"/>
        </w:rPr>
        <w:t>sekolah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menengah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melalui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studi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literatur</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Dengan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menelaah</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berbagai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pendekatan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hasil</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serta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tantangan</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diungkap</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penelitian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sebelumnya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kajian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ini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diharapkan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dapat</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memberikan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rekomendasi</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strategis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dalam</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mendesain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pembelajaran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Biologi</w:t>
      </w:r>
      <w:proofErr w:type="spellEnd"/>
      <w:r w:rsidRPr="00F07C7B">
        <w:rPr>
          <w:rFonts w:ascii="Arial" w:eastAsia="Book Antiqua" w:hAnsi="Arial" w:cs="Arial"/>
          <w:sz w:val="24"/>
          <w:szCs w:val="24"/>
          <w:lang w:val="en-US"/>
        </w:rPr>
        <w:t xml:space="preserve"> yang </w:t>
      </w:r>
      <w:proofErr w:type="spellStart"/>
      <w:r w:rsidRPr="00F07C7B">
        <w:rPr>
          <w:rFonts w:ascii="Arial" w:eastAsia="Book Antiqua" w:hAnsi="Arial" w:cs="Arial"/>
          <w:sz w:val="24"/>
          <w:szCs w:val="24"/>
          <w:lang w:val="en-US"/>
        </w:rPr>
        <w:t>berkontribusi</w:t>
      </w:r>
      <w:proofErr w:type="spellEnd"/>
      <w:r w:rsidRPr="00F07C7B">
        <w:rPr>
          <w:rFonts w:ascii="Arial" w:eastAsia="Book Antiqua" w:hAnsi="Arial" w:cs="Arial"/>
          <w:sz w:val="24"/>
          <w:szCs w:val="24"/>
          <w:lang w:val="en-US"/>
        </w:rPr>
        <w:t xml:space="preserve"> pada </w:t>
      </w:r>
      <w:proofErr w:type="spellStart"/>
      <w:r w:rsidRPr="00F07C7B">
        <w:rPr>
          <w:rFonts w:ascii="Arial" w:eastAsia="Book Antiqua" w:hAnsi="Arial" w:cs="Arial"/>
          <w:sz w:val="24"/>
          <w:szCs w:val="24"/>
          <w:lang w:val="en-US"/>
        </w:rPr>
        <w:t>penguatan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kesadaran</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ekologis</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siswa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secara</w:t>
      </w:r>
      <w:proofErr w:type="spellEnd"/>
      <w:r w:rsidRPr="00F07C7B">
        <w:rPr>
          <w:rFonts w:ascii="Arial" w:eastAsia="Book Antiqua" w:hAnsi="Arial" w:cs="Arial"/>
          <w:sz w:val="24"/>
          <w:szCs w:val="24"/>
          <w:lang w:val="en-US"/>
        </w:rPr>
        <w:t xml:space="preserve"> </w:t>
      </w:r>
      <w:proofErr w:type="spellStart"/>
      <w:r w:rsidRPr="00F07C7B">
        <w:rPr>
          <w:rFonts w:ascii="Arial" w:eastAsia="Book Antiqua" w:hAnsi="Arial" w:cs="Arial"/>
          <w:sz w:val="24"/>
          <w:szCs w:val="24"/>
          <w:lang w:val="en-US"/>
        </w:rPr>
        <w:t>berkelanjutan</w:t>
      </w:r>
      <w:proofErr w:type="spellEnd"/>
      <w:r w:rsidRPr="00F07C7B">
        <w:rPr>
          <w:rFonts w:ascii="Arial" w:eastAsia="Book Antiqua" w:hAnsi="Arial" w:cs="Arial"/>
          <w:sz w:val="24"/>
          <w:szCs w:val="24"/>
          <w:lang w:val="en-US"/>
        </w:rPr>
        <w:t>.</w:t>
      </w:r>
    </w:p>
    <w:p w14:paraId="722C7A10" w14:textId="219A7A59" w:rsidR="00E45447" w:rsidRPr="00271250" w:rsidRDefault="00C80066" w:rsidP="00AE1E55">
      <w:pPr>
        <w:spacing w:before="240" w:after="0" w:line="240" w:lineRule="auto"/>
        <w:rPr>
          <w:rFonts w:ascii="Arial" w:eastAsia="Book Antiqua" w:hAnsi="Arial" w:cs="Arial"/>
          <w:sz w:val="24"/>
          <w:szCs w:val="24"/>
          <w:lang w:val="en-GB"/>
        </w:rPr>
      </w:pPr>
      <w:r w:rsidRPr="00B55A4F">
        <w:rPr>
          <w:rFonts w:ascii="Arial" w:eastAsia="Book Antiqua" w:hAnsi="Arial" w:cs="Arial"/>
          <w:b/>
          <w:sz w:val="24"/>
          <w:szCs w:val="24"/>
        </w:rPr>
        <w:t>MET</w:t>
      </w:r>
      <w:r w:rsidRPr="00B55A4F">
        <w:rPr>
          <w:rFonts w:ascii="Arial" w:eastAsia="Book Antiqua" w:hAnsi="Arial" w:cs="Arial"/>
          <w:b/>
          <w:sz w:val="24"/>
          <w:szCs w:val="24"/>
          <w:lang w:val="en-GB"/>
        </w:rPr>
        <w:t>ODE</w:t>
      </w:r>
    </w:p>
    <w:p w14:paraId="669DAF4C" w14:textId="77777777" w:rsidR="00F07C7B" w:rsidRPr="006372A5" w:rsidRDefault="00F07C7B"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Penelitian ini menggunakan pendekatan studi literatur (library research) yang bertujuan untuk mengkaji integrasi pendidikan lingkungan dalam pembelajaran Biologi di sekolah menengah serta kontribusinya terhadap pembentukan kesadaran ekologis siswa. Kajian ini dilakukan dengan mengumpulkan, menelaah, dan menganalisis artikel-artikel ilmiah yang relevan dari berbagai jurnal nasional terakreditasi (SINTA) dan jurnal internasional bereputasi (terindeks Scopus atau Web of Science).</w:t>
      </w:r>
    </w:p>
    <w:p w14:paraId="4A5AF4F0" w14:textId="77777777" w:rsidR="00F07C7B" w:rsidRPr="006372A5" w:rsidRDefault="00F07C7B" w:rsidP="006372A5">
      <w:pPr>
        <w:spacing w:after="0" w:line="240" w:lineRule="auto"/>
        <w:jc w:val="both"/>
        <w:rPr>
          <w:rFonts w:ascii="Arial" w:eastAsia="Times New Roman" w:hAnsi="Arial" w:cs="Arial"/>
          <w:sz w:val="24"/>
          <w:szCs w:val="24"/>
        </w:rPr>
      </w:pPr>
    </w:p>
    <w:p w14:paraId="1E737E78" w14:textId="77777777" w:rsidR="00F07C7B" w:rsidRPr="006372A5" w:rsidRDefault="00F07C7B" w:rsidP="006372A5">
      <w:pPr>
        <w:spacing w:after="0" w:line="240" w:lineRule="auto"/>
        <w:jc w:val="both"/>
        <w:rPr>
          <w:rFonts w:ascii="Arial" w:eastAsia="Times New Roman" w:hAnsi="Arial" w:cs="Arial"/>
          <w:b/>
          <w:bCs/>
          <w:sz w:val="24"/>
          <w:szCs w:val="24"/>
        </w:rPr>
      </w:pPr>
      <w:r w:rsidRPr="006372A5">
        <w:rPr>
          <w:rFonts w:ascii="Arial" w:eastAsia="Times New Roman" w:hAnsi="Arial" w:cs="Arial"/>
          <w:b/>
          <w:bCs/>
          <w:sz w:val="24"/>
          <w:szCs w:val="24"/>
        </w:rPr>
        <w:t>Teknik Pengumpulan Data</w:t>
      </w:r>
    </w:p>
    <w:p w14:paraId="4FC78EEB" w14:textId="77777777" w:rsidR="00F07C7B" w:rsidRPr="006372A5" w:rsidRDefault="00F07C7B"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 xml:space="preserve">Pengumpulan data dilakukan melalui penelusuran artikel ilmiah pada beberapa basis data daring seperti Google Scholar, DOAJ, Garuda, ERIC, dan ScienceDirect, dengan menggunakan kata kunci antara lain: “pendidikan lingkungan dalam pembelajaran Biologi”, “integrasi pendidikan lingkungan”, “kesadaran ekologis siswa”, </w:t>
      </w:r>
      <w:r w:rsidRPr="006372A5">
        <w:rPr>
          <w:rFonts w:ascii="Arial" w:eastAsia="Times New Roman" w:hAnsi="Arial" w:cs="Arial"/>
          <w:sz w:val="24"/>
          <w:szCs w:val="24"/>
        </w:rPr>
        <w:lastRenderedPageBreak/>
        <w:t>“environmental education in biology teaching”, dan “ecological awareness in secondary schools”.</w:t>
      </w:r>
    </w:p>
    <w:p w14:paraId="35C2B898" w14:textId="77777777" w:rsidR="00F07C7B" w:rsidRPr="006372A5" w:rsidRDefault="00F07C7B" w:rsidP="006372A5">
      <w:pPr>
        <w:spacing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Artikel yang dikaji mencakup publikasi dalam rentang waktu lima tahun terakhir (2019–2024) guna memastikan keterkinian data dan relevansinya terhadap konteks pembelajaran saat ini. Total 35 artikel yang memenuhi kriteria inklusi dipilih dan dianalisis lebih lanjut.</w:t>
      </w:r>
    </w:p>
    <w:p w14:paraId="0A30764A" w14:textId="77777777" w:rsidR="00F07C7B" w:rsidRPr="006372A5" w:rsidRDefault="00F07C7B" w:rsidP="006372A5">
      <w:pPr>
        <w:spacing w:after="0" w:line="240" w:lineRule="auto"/>
        <w:jc w:val="both"/>
        <w:rPr>
          <w:rFonts w:ascii="Arial" w:eastAsia="Times New Roman" w:hAnsi="Arial" w:cs="Arial"/>
          <w:b/>
          <w:bCs/>
          <w:sz w:val="24"/>
          <w:szCs w:val="24"/>
        </w:rPr>
      </w:pPr>
      <w:r w:rsidRPr="006372A5">
        <w:rPr>
          <w:rFonts w:ascii="Arial" w:eastAsia="Times New Roman" w:hAnsi="Arial" w:cs="Arial"/>
          <w:b/>
          <w:bCs/>
          <w:sz w:val="24"/>
          <w:szCs w:val="24"/>
        </w:rPr>
        <w:t>Kriteria Inklusi dan Eksklusi</w:t>
      </w:r>
    </w:p>
    <w:p w14:paraId="0036AAE9" w14:textId="77777777" w:rsidR="00F07C7B" w:rsidRPr="006372A5" w:rsidRDefault="00F07C7B"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Kriteria inklusi dalam kajian ini meliputi:</w:t>
      </w:r>
    </w:p>
    <w:p w14:paraId="4C475EB2" w14:textId="77777777" w:rsidR="00F07C7B" w:rsidRPr="006372A5" w:rsidRDefault="00F07C7B" w:rsidP="006372A5">
      <w:pPr>
        <w:numPr>
          <w:ilvl w:val="0"/>
          <w:numId w:val="5"/>
        </w:numPr>
        <w:spacing w:after="0" w:line="240" w:lineRule="auto"/>
        <w:ind w:left="284" w:hanging="284"/>
        <w:jc w:val="both"/>
        <w:rPr>
          <w:rFonts w:ascii="Arial" w:eastAsia="Times New Roman" w:hAnsi="Arial" w:cs="Arial"/>
          <w:sz w:val="24"/>
          <w:szCs w:val="24"/>
        </w:rPr>
      </w:pPr>
      <w:r w:rsidRPr="006372A5">
        <w:rPr>
          <w:rFonts w:ascii="Arial" w:eastAsia="Times New Roman" w:hAnsi="Arial" w:cs="Arial"/>
          <w:sz w:val="24"/>
          <w:szCs w:val="24"/>
        </w:rPr>
        <w:t>Artikel membahas integrasi pendidikan lingkungan dalam pembelajaran Biologi atau sains di tingkat sekolah menengah (SMP/SMA).</w:t>
      </w:r>
    </w:p>
    <w:p w14:paraId="6908B964" w14:textId="77777777" w:rsidR="00F07C7B" w:rsidRPr="006372A5" w:rsidRDefault="00F07C7B" w:rsidP="006372A5">
      <w:pPr>
        <w:numPr>
          <w:ilvl w:val="0"/>
          <w:numId w:val="5"/>
        </w:numPr>
        <w:spacing w:after="0" w:line="240" w:lineRule="auto"/>
        <w:ind w:left="284" w:hanging="284"/>
        <w:jc w:val="both"/>
        <w:rPr>
          <w:rFonts w:ascii="Arial" w:eastAsia="Times New Roman" w:hAnsi="Arial" w:cs="Arial"/>
          <w:sz w:val="24"/>
          <w:szCs w:val="24"/>
        </w:rPr>
      </w:pPr>
      <w:r w:rsidRPr="006372A5">
        <w:rPr>
          <w:rFonts w:ascii="Arial" w:eastAsia="Times New Roman" w:hAnsi="Arial" w:cs="Arial"/>
          <w:sz w:val="24"/>
          <w:szCs w:val="24"/>
        </w:rPr>
        <w:t>Artikel merupakan hasil penelitian empiris, baik kualitatif, kuantitatif, maupun mix-method.</w:t>
      </w:r>
    </w:p>
    <w:p w14:paraId="0EBD1AAE" w14:textId="77777777" w:rsidR="00F07C7B" w:rsidRPr="006372A5" w:rsidRDefault="00F07C7B" w:rsidP="006372A5">
      <w:pPr>
        <w:numPr>
          <w:ilvl w:val="0"/>
          <w:numId w:val="5"/>
        </w:numPr>
        <w:spacing w:after="0" w:line="240" w:lineRule="auto"/>
        <w:ind w:left="284" w:hanging="284"/>
        <w:jc w:val="both"/>
        <w:rPr>
          <w:rFonts w:ascii="Arial" w:eastAsia="Times New Roman" w:hAnsi="Arial" w:cs="Arial"/>
          <w:sz w:val="24"/>
          <w:szCs w:val="24"/>
        </w:rPr>
      </w:pPr>
      <w:r w:rsidRPr="006372A5">
        <w:rPr>
          <w:rFonts w:ascii="Arial" w:eastAsia="Times New Roman" w:hAnsi="Arial" w:cs="Arial"/>
          <w:sz w:val="24"/>
          <w:szCs w:val="24"/>
        </w:rPr>
        <w:t>Artikel diterbitkan dalam jurnal ilmiah terakreditasi nasional atau jurnal internasional bereputasi.</w:t>
      </w:r>
    </w:p>
    <w:p w14:paraId="07B54787" w14:textId="77777777" w:rsidR="00F07C7B" w:rsidRPr="006372A5" w:rsidRDefault="00F07C7B" w:rsidP="006372A5">
      <w:pPr>
        <w:numPr>
          <w:ilvl w:val="0"/>
          <w:numId w:val="5"/>
        </w:numPr>
        <w:spacing w:after="0" w:line="240" w:lineRule="auto"/>
        <w:ind w:left="284" w:hanging="284"/>
        <w:jc w:val="both"/>
        <w:rPr>
          <w:rFonts w:ascii="Arial" w:eastAsia="Times New Roman" w:hAnsi="Arial" w:cs="Arial"/>
          <w:sz w:val="24"/>
          <w:szCs w:val="24"/>
        </w:rPr>
      </w:pPr>
      <w:r w:rsidRPr="006372A5">
        <w:rPr>
          <w:rFonts w:ascii="Arial" w:eastAsia="Times New Roman" w:hAnsi="Arial" w:cs="Arial"/>
          <w:sz w:val="24"/>
          <w:szCs w:val="24"/>
        </w:rPr>
        <w:t>Artikel mengungkap dampak integrasi pendidikan lingkungan terhadap aspek kognitif, afektif, atau perilaku siswa (misalnya: literasi lingkungan, sikap ekologis, tindakan konservasi).</w:t>
      </w:r>
    </w:p>
    <w:p w14:paraId="5085B001" w14:textId="77777777" w:rsidR="00F07C7B" w:rsidRPr="006372A5" w:rsidRDefault="00F07C7B"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Sedangkan artikel yang hanya bersifat opini, esai populer, atau tidak mengandung data empiris dikecualikan dari kajian.</w:t>
      </w:r>
    </w:p>
    <w:p w14:paraId="33BDE56A" w14:textId="77777777" w:rsidR="00F07C7B" w:rsidRPr="006372A5" w:rsidRDefault="00F07C7B" w:rsidP="006372A5">
      <w:pPr>
        <w:spacing w:after="0" w:line="240" w:lineRule="auto"/>
        <w:jc w:val="both"/>
        <w:rPr>
          <w:rFonts w:ascii="Arial" w:eastAsia="Times New Roman" w:hAnsi="Arial" w:cs="Arial"/>
          <w:sz w:val="24"/>
          <w:szCs w:val="24"/>
        </w:rPr>
      </w:pPr>
    </w:p>
    <w:p w14:paraId="1716DF30" w14:textId="77777777" w:rsidR="00F07C7B" w:rsidRPr="006372A5" w:rsidRDefault="00F07C7B" w:rsidP="006372A5">
      <w:pPr>
        <w:spacing w:after="0" w:line="240" w:lineRule="auto"/>
        <w:jc w:val="both"/>
        <w:rPr>
          <w:rFonts w:ascii="Arial" w:eastAsia="Times New Roman" w:hAnsi="Arial" w:cs="Arial"/>
          <w:b/>
          <w:bCs/>
          <w:sz w:val="24"/>
          <w:szCs w:val="24"/>
        </w:rPr>
      </w:pPr>
      <w:r w:rsidRPr="006372A5">
        <w:rPr>
          <w:rFonts w:ascii="Arial" w:eastAsia="Times New Roman" w:hAnsi="Arial" w:cs="Arial"/>
          <w:b/>
          <w:bCs/>
          <w:sz w:val="24"/>
          <w:szCs w:val="24"/>
        </w:rPr>
        <w:t>Teknik Analisis Data</w:t>
      </w:r>
    </w:p>
    <w:p w14:paraId="637CF972" w14:textId="77777777" w:rsidR="00F07C7B" w:rsidRPr="006372A5" w:rsidRDefault="00F07C7B"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Analisis dilakukan dengan pendekatan deskriptif-kualitatif melalui empat tahap utama:</w:t>
      </w:r>
    </w:p>
    <w:p w14:paraId="4C7A6F6B" w14:textId="77777777" w:rsidR="00F07C7B" w:rsidRPr="006372A5" w:rsidRDefault="00F07C7B" w:rsidP="006372A5">
      <w:pPr>
        <w:numPr>
          <w:ilvl w:val="0"/>
          <w:numId w:val="4"/>
        </w:numPr>
        <w:spacing w:after="0" w:line="240" w:lineRule="auto"/>
        <w:ind w:left="284" w:hanging="218"/>
        <w:jc w:val="both"/>
        <w:rPr>
          <w:rFonts w:ascii="Arial" w:eastAsia="Times New Roman" w:hAnsi="Arial" w:cs="Arial"/>
          <w:sz w:val="24"/>
          <w:szCs w:val="24"/>
        </w:rPr>
      </w:pPr>
      <w:r w:rsidRPr="006372A5">
        <w:rPr>
          <w:rFonts w:ascii="Arial" w:eastAsia="Times New Roman" w:hAnsi="Arial" w:cs="Arial"/>
          <w:sz w:val="24"/>
          <w:szCs w:val="24"/>
        </w:rPr>
        <w:t>Reduksi data: menyeleksi informasi yang relevan dari masing-masing artikel, sesuai dengan fokus kajian.</w:t>
      </w:r>
    </w:p>
    <w:p w14:paraId="10113005" w14:textId="77777777" w:rsidR="00F07C7B" w:rsidRPr="006372A5" w:rsidRDefault="00F07C7B" w:rsidP="006372A5">
      <w:pPr>
        <w:numPr>
          <w:ilvl w:val="0"/>
          <w:numId w:val="4"/>
        </w:numPr>
        <w:spacing w:after="0" w:line="240" w:lineRule="auto"/>
        <w:ind w:left="284" w:hanging="218"/>
        <w:jc w:val="both"/>
        <w:rPr>
          <w:rFonts w:ascii="Arial" w:eastAsia="Times New Roman" w:hAnsi="Arial" w:cs="Arial"/>
          <w:sz w:val="24"/>
          <w:szCs w:val="24"/>
        </w:rPr>
      </w:pPr>
      <w:r w:rsidRPr="006372A5">
        <w:rPr>
          <w:rFonts w:ascii="Arial" w:eastAsia="Times New Roman" w:hAnsi="Arial" w:cs="Arial"/>
          <w:sz w:val="24"/>
          <w:szCs w:val="24"/>
        </w:rPr>
        <w:t>Kategorisasi data: mengelompokkan artikel berdasarkan tema, yaitu strategi integrasi, model pembelajaran yang digunakan, indikator kesadaran ekologis yang diukur, dan hasil implementasi.</w:t>
      </w:r>
    </w:p>
    <w:p w14:paraId="7E6BE29D" w14:textId="77777777" w:rsidR="00F07C7B" w:rsidRPr="006372A5" w:rsidRDefault="00F07C7B" w:rsidP="006372A5">
      <w:pPr>
        <w:numPr>
          <w:ilvl w:val="0"/>
          <w:numId w:val="4"/>
        </w:numPr>
        <w:spacing w:after="0" w:line="240" w:lineRule="auto"/>
        <w:ind w:left="284" w:hanging="218"/>
        <w:jc w:val="both"/>
        <w:rPr>
          <w:rFonts w:ascii="Arial" w:eastAsia="Times New Roman" w:hAnsi="Arial" w:cs="Arial"/>
          <w:sz w:val="24"/>
          <w:szCs w:val="24"/>
        </w:rPr>
      </w:pPr>
      <w:r w:rsidRPr="006372A5">
        <w:rPr>
          <w:rFonts w:ascii="Arial" w:eastAsia="Times New Roman" w:hAnsi="Arial" w:cs="Arial"/>
          <w:sz w:val="24"/>
          <w:szCs w:val="24"/>
        </w:rPr>
        <w:t>Penyajian data: menyusun temuan dalam bentuk naratif deskriptif dan tabel ringkasan studi, guna mempermudah interpretasi.</w:t>
      </w:r>
    </w:p>
    <w:p w14:paraId="0BE1A716" w14:textId="77777777" w:rsidR="00F07C7B" w:rsidRPr="006372A5" w:rsidRDefault="00F07C7B" w:rsidP="006372A5">
      <w:pPr>
        <w:numPr>
          <w:ilvl w:val="0"/>
          <w:numId w:val="4"/>
        </w:numPr>
        <w:spacing w:after="0" w:line="240" w:lineRule="auto"/>
        <w:ind w:left="284" w:hanging="218"/>
        <w:jc w:val="both"/>
        <w:rPr>
          <w:rFonts w:ascii="Arial" w:eastAsia="Times New Roman" w:hAnsi="Arial" w:cs="Arial"/>
          <w:sz w:val="24"/>
          <w:szCs w:val="24"/>
        </w:rPr>
      </w:pPr>
      <w:r w:rsidRPr="006372A5">
        <w:rPr>
          <w:rFonts w:ascii="Arial" w:eastAsia="Times New Roman" w:hAnsi="Arial" w:cs="Arial"/>
          <w:sz w:val="24"/>
          <w:szCs w:val="24"/>
        </w:rPr>
        <w:t>Penarikan kesimpulan: melakukan sintesis terhadap hasil-hasil penelitian untuk mengidentifikasi pola umum, tantangan, dan rekomendasi pengembangan.</w:t>
      </w:r>
    </w:p>
    <w:p w14:paraId="65C150D1" w14:textId="1ABD5F48" w:rsidR="00947A02" w:rsidRPr="006372A5" w:rsidRDefault="00F07C7B" w:rsidP="006372A5">
      <w:pPr>
        <w:spacing w:after="0" w:line="240" w:lineRule="auto"/>
        <w:ind w:firstLine="567"/>
        <w:jc w:val="both"/>
        <w:rPr>
          <w:rFonts w:ascii="Arial" w:eastAsia="Book Antiqua" w:hAnsi="Arial" w:cs="Arial"/>
          <w:sz w:val="24"/>
          <w:szCs w:val="24"/>
          <w:lang w:val="en-US"/>
        </w:rPr>
      </w:pPr>
      <w:r w:rsidRPr="006372A5">
        <w:rPr>
          <w:rFonts w:ascii="Arial" w:eastAsia="Times New Roman" w:hAnsi="Arial" w:cs="Arial"/>
          <w:sz w:val="24"/>
          <w:szCs w:val="24"/>
        </w:rPr>
        <w:t>Pendekatan studi literatur ini dianggap paling sesuai untuk menggali berbagai pendekatan yang telah diterapkan, mengevaluasi efektivitasnya secara holistik, dan memberikan dasar konseptual yang kuat bagi pengembangan model integrasi pendidikan lingkungan ke dalam pembelajaran Biologi yang lebih kontekstual dan transformatif.</w:t>
      </w:r>
    </w:p>
    <w:p w14:paraId="02F2694E" w14:textId="757006C9" w:rsidR="00E45447" w:rsidRPr="006372A5" w:rsidRDefault="00C80066" w:rsidP="006372A5">
      <w:pPr>
        <w:spacing w:before="240" w:after="0" w:line="240" w:lineRule="auto"/>
        <w:jc w:val="both"/>
        <w:rPr>
          <w:rFonts w:ascii="Arial" w:eastAsia="Book Antiqua" w:hAnsi="Arial" w:cs="Arial"/>
          <w:sz w:val="24"/>
          <w:szCs w:val="24"/>
          <w:lang w:val="en-GB"/>
        </w:rPr>
      </w:pPr>
      <w:r w:rsidRPr="006372A5">
        <w:rPr>
          <w:rFonts w:ascii="Arial" w:eastAsia="Book Antiqua" w:hAnsi="Arial" w:cs="Arial"/>
          <w:b/>
          <w:sz w:val="24"/>
          <w:szCs w:val="24"/>
          <w:lang w:val="en-GB"/>
        </w:rPr>
        <w:t xml:space="preserve">HASIL DAN </w:t>
      </w:r>
      <w:r w:rsidR="00B767E2" w:rsidRPr="006372A5">
        <w:rPr>
          <w:rFonts w:ascii="Arial" w:eastAsia="Book Antiqua" w:hAnsi="Arial" w:cs="Arial"/>
          <w:b/>
          <w:sz w:val="24"/>
          <w:szCs w:val="24"/>
          <w:lang w:val="en-GB"/>
        </w:rPr>
        <w:t>PEMBAHASAN</w:t>
      </w:r>
    </w:p>
    <w:p w14:paraId="6A4AF1F6" w14:textId="77777777" w:rsidR="00F07C7B" w:rsidRPr="006372A5" w:rsidRDefault="00F07C7B" w:rsidP="006372A5">
      <w:pPr>
        <w:spacing w:after="0" w:line="240" w:lineRule="auto"/>
        <w:ind w:firstLine="720"/>
        <w:jc w:val="both"/>
        <w:rPr>
          <w:rFonts w:ascii="Arial" w:eastAsia="Times New Roman" w:hAnsi="Arial" w:cs="Arial"/>
          <w:sz w:val="24"/>
          <w:szCs w:val="24"/>
        </w:rPr>
      </w:pPr>
      <w:bookmarkStart w:id="0" w:name="_heading=h.gjdgxs" w:colFirst="0" w:colLast="0"/>
      <w:bookmarkEnd w:id="0"/>
      <w:r w:rsidRPr="006372A5">
        <w:rPr>
          <w:rFonts w:ascii="Arial" w:eastAsia="Times New Roman" w:hAnsi="Arial" w:cs="Arial"/>
          <w:sz w:val="24"/>
          <w:szCs w:val="24"/>
        </w:rPr>
        <w:t>Kajian terhadap 35 artikel ilmiah menunjukkan bahwa integrasi pendidikan lingkungan dalam pembelajaran Biologi di sekolah menengah memberikan kontribusi signifikan dalam meningkatkan kesadaran ekologis siswa. Temuan diklasifikasikan ke dalam lima tema utama: (1) strategi integrasi dalam pembelajaran, (2) pengaruh terhadap pengetahuan dan literasi lingkungan, (3) penguatan sikap dan nilai ekologis, (4) peningkatan partisipasi siswa dalam aksi lingkungan, dan (5) tantangan implementasi di lapangan.</w:t>
      </w:r>
    </w:p>
    <w:p w14:paraId="58315D15" w14:textId="77777777" w:rsidR="00F07C7B" w:rsidRPr="006372A5" w:rsidRDefault="00F07C7B" w:rsidP="006372A5">
      <w:pPr>
        <w:numPr>
          <w:ilvl w:val="0"/>
          <w:numId w:val="6"/>
        </w:numPr>
        <w:spacing w:after="0" w:line="240" w:lineRule="auto"/>
        <w:ind w:left="284" w:hanging="284"/>
        <w:jc w:val="both"/>
        <w:rPr>
          <w:rFonts w:ascii="Arial" w:eastAsia="Times New Roman" w:hAnsi="Arial" w:cs="Arial"/>
          <w:b/>
          <w:bCs/>
          <w:sz w:val="24"/>
          <w:szCs w:val="24"/>
        </w:rPr>
      </w:pPr>
      <w:r w:rsidRPr="006372A5">
        <w:rPr>
          <w:rFonts w:ascii="Arial" w:eastAsia="Times New Roman" w:hAnsi="Arial" w:cs="Arial"/>
          <w:b/>
          <w:bCs/>
          <w:sz w:val="24"/>
          <w:szCs w:val="24"/>
        </w:rPr>
        <w:lastRenderedPageBreak/>
        <w:t>Strategi Integrasi Pendidikan Lingkungan dalam Pembelajaran Biologi</w:t>
      </w:r>
    </w:p>
    <w:p w14:paraId="78CCCBFD" w14:textId="77777777" w:rsidR="00F07C7B" w:rsidRPr="006372A5" w:rsidRDefault="00F07C7B"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 xml:space="preserve">Berbagai strategi telah digunakan untuk mengintegrasikan pendidikan lingkungan dalam pembelajaran Biologi di sekolah. Strategi yang paling umum meliputi pendekatan kontekstual seperti project-based learning (PjBL), problem-based learning (PBL), pembelajaran berbasis ekosistem lokal, dan outdoor learning. Pendekatan-pendekatan ini terbukti efektif dalam meningkatkan keterlibatan siswa, pemahaman terhadap isu lingkungan nyata, serta mendorong pengembangan keterampilan berpikir kritis dan pemecahan masalah (Jeronen </w:t>
      </w:r>
      <w:r w:rsidRPr="006372A5">
        <w:rPr>
          <w:rFonts w:ascii="Arial" w:eastAsia="Times New Roman" w:hAnsi="Arial" w:cs="Arial"/>
          <w:i/>
          <w:iCs/>
          <w:sz w:val="24"/>
          <w:szCs w:val="24"/>
        </w:rPr>
        <w:t>et al</w:t>
      </w:r>
      <w:r w:rsidRPr="006372A5">
        <w:rPr>
          <w:rFonts w:ascii="Arial" w:eastAsia="Times New Roman" w:hAnsi="Arial" w:cs="Arial"/>
          <w:sz w:val="24"/>
          <w:szCs w:val="24"/>
        </w:rPr>
        <w:t>., 2016).</w:t>
      </w:r>
    </w:p>
    <w:p w14:paraId="1C2A4278" w14:textId="6A9324D7" w:rsidR="00F07C7B" w:rsidRPr="006372A5" w:rsidRDefault="00F07C7B" w:rsidP="006372A5">
      <w:pPr>
        <w:pStyle w:val="JRPMBody"/>
        <w:spacing w:after="240"/>
        <w:rPr>
          <w:rFonts w:ascii="Arial" w:hAnsi="Arial" w:cs="Arial"/>
          <w:sz w:val="24"/>
        </w:rPr>
      </w:pPr>
      <w:r w:rsidRPr="006372A5">
        <w:rPr>
          <w:rFonts w:ascii="Arial" w:hAnsi="Arial" w:cs="Arial"/>
          <w:sz w:val="24"/>
        </w:rPr>
        <w:t xml:space="preserve">Penelitian menunjukkan bahwa penggunaan proyek konservasi berbasis sekolah dalam mata pelajaran Biologi dapat meningkatkan partisipasi aktif siswa dalam merancang solusi atas permasalahan lingkungan di sekitar mereka. Selain itu, pemanfaatan potensi lingkungan local seperti ekosistem mangrove, sungai, atau hutan sekolah sebagai sumber belajar, mampu mengaitkan materi Biologi dengan realitas kehidupan siswa, sehingga pembelajaran menjadi lebih bermakna dan relevan (Gusti </w:t>
      </w:r>
      <w:r w:rsidRPr="006372A5">
        <w:rPr>
          <w:rFonts w:ascii="Arial" w:hAnsi="Arial" w:cs="Arial"/>
          <w:i/>
          <w:iCs/>
          <w:sz w:val="24"/>
        </w:rPr>
        <w:t>et al</w:t>
      </w:r>
      <w:r w:rsidRPr="006372A5">
        <w:rPr>
          <w:rFonts w:ascii="Arial" w:hAnsi="Arial" w:cs="Arial"/>
          <w:sz w:val="24"/>
        </w:rPr>
        <w:t xml:space="preserve">., 2023). Model pembelajaran berbasis lingkungan ini juga sejalan dengan prinsip Merdeka Belajar yang menekankan diferensiasi dan kontekstualisasi pembelajaran sesuai kebutuhan dan karakteristik peserta didik (Hu </w:t>
      </w:r>
      <w:r w:rsidRPr="006372A5">
        <w:rPr>
          <w:rFonts w:ascii="Arial" w:hAnsi="Arial" w:cs="Arial"/>
          <w:i/>
          <w:iCs/>
          <w:sz w:val="24"/>
        </w:rPr>
        <w:t>et al</w:t>
      </w:r>
      <w:r w:rsidRPr="006372A5">
        <w:rPr>
          <w:rFonts w:ascii="Arial" w:hAnsi="Arial" w:cs="Arial"/>
          <w:sz w:val="24"/>
        </w:rPr>
        <w:t>., 2025). Lebih jelasnya dapat dilihat pada Tabel 1</w:t>
      </w:r>
      <w:r w:rsidR="006372A5">
        <w:rPr>
          <w:rFonts w:ascii="Arial" w:hAnsi="Arial" w:cs="Arial"/>
          <w:sz w:val="24"/>
        </w:rPr>
        <w:t>.</w:t>
      </w:r>
    </w:p>
    <w:p w14:paraId="0455F78B" w14:textId="77777777" w:rsidR="006372A5" w:rsidRPr="006372A5" w:rsidRDefault="006372A5" w:rsidP="006372A5">
      <w:pPr>
        <w:pStyle w:val="Caption"/>
        <w:keepNext/>
        <w:spacing w:after="0"/>
        <w:jc w:val="both"/>
        <w:rPr>
          <w:rFonts w:ascii="Arial" w:hAnsi="Arial" w:cs="Arial"/>
          <w:i w:val="0"/>
          <w:iCs w:val="0"/>
          <w:color w:val="auto"/>
          <w:sz w:val="24"/>
          <w:szCs w:val="24"/>
        </w:rPr>
      </w:pPr>
      <w:r w:rsidRPr="006372A5">
        <w:rPr>
          <w:rFonts w:ascii="Arial" w:hAnsi="Arial" w:cs="Arial"/>
          <w:b/>
          <w:bCs/>
          <w:i w:val="0"/>
          <w:iCs w:val="0"/>
          <w:color w:val="auto"/>
          <w:sz w:val="24"/>
          <w:szCs w:val="24"/>
        </w:rPr>
        <w:t xml:space="preserve">Tabel </w:t>
      </w:r>
      <w:r w:rsidRPr="006372A5">
        <w:rPr>
          <w:rFonts w:ascii="Arial" w:hAnsi="Arial" w:cs="Arial"/>
          <w:b/>
          <w:bCs/>
          <w:i w:val="0"/>
          <w:iCs w:val="0"/>
          <w:color w:val="auto"/>
          <w:sz w:val="24"/>
          <w:szCs w:val="24"/>
        </w:rPr>
        <w:fldChar w:fldCharType="begin"/>
      </w:r>
      <w:r w:rsidRPr="006372A5">
        <w:rPr>
          <w:rFonts w:ascii="Arial" w:hAnsi="Arial" w:cs="Arial"/>
          <w:b/>
          <w:bCs/>
          <w:i w:val="0"/>
          <w:iCs w:val="0"/>
          <w:color w:val="auto"/>
          <w:sz w:val="24"/>
          <w:szCs w:val="24"/>
        </w:rPr>
        <w:instrText xml:space="preserve"> SEQ Tabel \* ARABIC </w:instrText>
      </w:r>
      <w:r w:rsidRPr="006372A5">
        <w:rPr>
          <w:rFonts w:ascii="Arial" w:hAnsi="Arial" w:cs="Arial"/>
          <w:b/>
          <w:bCs/>
          <w:i w:val="0"/>
          <w:iCs w:val="0"/>
          <w:color w:val="auto"/>
          <w:sz w:val="24"/>
          <w:szCs w:val="24"/>
        </w:rPr>
        <w:fldChar w:fldCharType="separate"/>
      </w:r>
      <w:r w:rsidRPr="006372A5">
        <w:rPr>
          <w:rFonts w:ascii="Arial" w:hAnsi="Arial" w:cs="Arial"/>
          <w:b/>
          <w:bCs/>
          <w:i w:val="0"/>
          <w:iCs w:val="0"/>
          <w:noProof/>
          <w:color w:val="auto"/>
          <w:sz w:val="24"/>
          <w:szCs w:val="24"/>
        </w:rPr>
        <w:t>1</w:t>
      </w:r>
      <w:r w:rsidRPr="006372A5">
        <w:rPr>
          <w:rFonts w:ascii="Arial" w:hAnsi="Arial" w:cs="Arial"/>
          <w:b/>
          <w:bCs/>
          <w:i w:val="0"/>
          <w:iCs w:val="0"/>
          <w:color w:val="auto"/>
          <w:sz w:val="24"/>
          <w:szCs w:val="24"/>
        </w:rPr>
        <w:fldChar w:fldCharType="end"/>
      </w:r>
      <w:r w:rsidRPr="006372A5">
        <w:rPr>
          <w:rFonts w:ascii="Arial" w:hAnsi="Arial" w:cs="Arial"/>
          <w:i w:val="0"/>
          <w:iCs w:val="0"/>
          <w:color w:val="auto"/>
          <w:sz w:val="24"/>
          <w:szCs w:val="24"/>
        </w:rPr>
        <w:t xml:space="preserve"> Strategi Integrasi Pendidikan </w:t>
      </w:r>
      <w:proofErr w:type="spellStart"/>
      <w:r w:rsidRPr="006372A5">
        <w:rPr>
          <w:rFonts w:ascii="Arial" w:hAnsi="Arial" w:cs="Arial"/>
          <w:i w:val="0"/>
          <w:iCs w:val="0"/>
          <w:color w:val="auto"/>
          <w:sz w:val="24"/>
          <w:szCs w:val="24"/>
        </w:rPr>
        <w:t>Lingkungan</w:t>
      </w:r>
      <w:proofErr w:type="spellEnd"/>
      <w:r w:rsidRPr="006372A5">
        <w:rPr>
          <w:rFonts w:ascii="Arial" w:hAnsi="Arial" w:cs="Arial"/>
          <w:i w:val="0"/>
          <w:iCs w:val="0"/>
          <w:color w:val="auto"/>
          <w:sz w:val="24"/>
          <w:szCs w:val="24"/>
        </w:rPr>
        <w:t xml:space="preserve"> </w:t>
      </w:r>
      <w:proofErr w:type="spellStart"/>
      <w:r w:rsidRPr="006372A5">
        <w:rPr>
          <w:rFonts w:ascii="Arial" w:hAnsi="Arial" w:cs="Arial"/>
          <w:i w:val="0"/>
          <w:iCs w:val="0"/>
          <w:color w:val="auto"/>
          <w:sz w:val="24"/>
          <w:szCs w:val="24"/>
        </w:rPr>
        <w:t>dalam</w:t>
      </w:r>
      <w:proofErr w:type="spellEnd"/>
      <w:r w:rsidRPr="006372A5">
        <w:rPr>
          <w:rFonts w:ascii="Arial" w:hAnsi="Arial" w:cs="Arial"/>
          <w:i w:val="0"/>
          <w:iCs w:val="0"/>
          <w:color w:val="auto"/>
          <w:sz w:val="24"/>
          <w:szCs w:val="24"/>
        </w:rPr>
        <w:t xml:space="preserve"> </w:t>
      </w:r>
      <w:proofErr w:type="spellStart"/>
      <w:r w:rsidRPr="006372A5">
        <w:rPr>
          <w:rFonts w:ascii="Arial" w:hAnsi="Arial" w:cs="Arial"/>
          <w:i w:val="0"/>
          <w:iCs w:val="0"/>
          <w:color w:val="auto"/>
          <w:sz w:val="24"/>
          <w:szCs w:val="24"/>
        </w:rPr>
        <w:t>Biologi</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2860"/>
        <w:gridCol w:w="3419"/>
        <w:gridCol w:w="2255"/>
      </w:tblGrid>
      <w:tr w:rsidR="006372A5" w:rsidRPr="006372A5" w14:paraId="630EC247" w14:textId="77777777" w:rsidTr="006372A5">
        <w:tc>
          <w:tcPr>
            <w:tcW w:w="525" w:type="dxa"/>
            <w:tcBorders>
              <w:top w:val="single" w:sz="4" w:space="0" w:color="auto"/>
              <w:bottom w:val="single" w:sz="4" w:space="0" w:color="auto"/>
            </w:tcBorders>
          </w:tcPr>
          <w:p w14:paraId="7106551A"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No</w:t>
            </w:r>
          </w:p>
        </w:tc>
        <w:tc>
          <w:tcPr>
            <w:tcW w:w="2862" w:type="dxa"/>
            <w:tcBorders>
              <w:top w:val="single" w:sz="4" w:space="0" w:color="auto"/>
              <w:bottom w:val="single" w:sz="4" w:space="0" w:color="auto"/>
            </w:tcBorders>
          </w:tcPr>
          <w:p w14:paraId="1AFBBCD6"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Strategi/Pendekatan</w:t>
            </w:r>
          </w:p>
        </w:tc>
        <w:tc>
          <w:tcPr>
            <w:tcW w:w="3424" w:type="dxa"/>
            <w:tcBorders>
              <w:top w:val="single" w:sz="4" w:space="0" w:color="auto"/>
              <w:bottom w:val="single" w:sz="4" w:space="0" w:color="auto"/>
            </w:tcBorders>
          </w:tcPr>
          <w:p w14:paraId="468810EB"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Dampak Utama</w:t>
            </w:r>
          </w:p>
        </w:tc>
        <w:tc>
          <w:tcPr>
            <w:tcW w:w="2259" w:type="dxa"/>
            <w:tcBorders>
              <w:top w:val="single" w:sz="4" w:space="0" w:color="auto"/>
              <w:bottom w:val="single" w:sz="4" w:space="0" w:color="auto"/>
            </w:tcBorders>
          </w:tcPr>
          <w:p w14:paraId="6CFDE388"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Sumber</w:t>
            </w:r>
          </w:p>
        </w:tc>
      </w:tr>
      <w:tr w:rsidR="006372A5" w:rsidRPr="006372A5" w14:paraId="0ECC02AE" w14:textId="77777777" w:rsidTr="006372A5">
        <w:tc>
          <w:tcPr>
            <w:tcW w:w="525" w:type="dxa"/>
            <w:tcBorders>
              <w:top w:val="single" w:sz="4" w:space="0" w:color="auto"/>
            </w:tcBorders>
          </w:tcPr>
          <w:p w14:paraId="484010F5"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1</w:t>
            </w:r>
          </w:p>
        </w:tc>
        <w:tc>
          <w:tcPr>
            <w:tcW w:w="2862" w:type="dxa"/>
            <w:tcBorders>
              <w:top w:val="single" w:sz="4" w:space="0" w:color="auto"/>
            </w:tcBorders>
          </w:tcPr>
          <w:p w14:paraId="5CD767CF"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Project-based learning (PjBL)</w:t>
            </w:r>
          </w:p>
        </w:tc>
        <w:tc>
          <w:tcPr>
            <w:tcW w:w="3424" w:type="dxa"/>
            <w:tcBorders>
              <w:top w:val="single" w:sz="4" w:space="0" w:color="auto"/>
            </w:tcBorders>
          </w:tcPr>
          <w:p w14:paraId="4EB6641D"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Meningkatkan keterlibatan dan solusi nyata atas masalah lingkungan</w:t>
            </w:r>
          </w:p>
        </w:tc>
        <w:tc>
          <w:tcPr>
            <w:tcW w:w="2259" w:type="dxa"/>
            <w:tcBorders>
              <w:top w:val="single" w:sz="4" w:space="0" w:color="auto"/>
            </w:tcBorders>
          </w:tcPr>
          <w:p w14:paraId="462B864D"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Zebua </w:t>
            </w:r>
            <w:r w:rsidRPr="006372A5">
              <w:rPr>
                <w:rFonts w:ascii="Arial" w:eastAsia="Times New Roman" w:hAnsi="Arial" w:cs="Arial"/>
                <w:i/>
                <w:iCs/>
                <w:sz w:val="24"/>
                <w:szCs w:val="24"/>
              </w:rPr>
              <w:t>et al</w:t>
            </w:r>
            <w:r w:rsidRPr="006372A5">
              <w:rPr>
                <w:rFonts w:ascii="Arial" w:eastAsia="Times New Roman" w:hAnsi="Arial" w:cs="Arial"/>
                <w:sz w:val="24"/>
                <w:szCs w:val="24"/>
              </w:rPr>
              <w:t>., 2025</w:t>
            </w:r>
          </w:p>
        </w:tc>
      </w:tr>
      <w:tr w:rsidR="006372A5" w:rsidRPr="006372A5" w14:paraId="38122735" w14:textId="77777777" w:rsidTr="006372A5">
        <w:tc>
          <w:tcPr>
            <w:tcW w:w="525" w:type="dxa"/>
          </w:tcPr>
          <w:p w14:paraId="438F845C"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2</w:t>
            </w:r>
          </w:p>
        </w:tc>
        <w:tc>
          <w:tcPr>
            <w:tcW w:w="2862" w:type="dxa"/>
          </w:tcPr>
          <w:p w14:paraId="73D58B45"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Problem-based learning (PBL)</w:t>
            </w:r>
          </w:p>
        </w:tc>
        <w:tc>
          <w:tcPr>
            <w:tcW w:w="3424" w:type="dxa"/>
          </w:tcPr>
          <w:p w14:paraId="624CCBB4"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Mengembangkan keterampilan berpikir kritis dan pemecahan masalah</w:t>
            </w:r>
          </w:p>
        </w:tc>
        <w:tc>
          <w:tcPr>
            <w:tcW w:w="2259" w:type="dxa"/>
          </w:tcPr>
          <w:p w14:paraId="372F9920"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Zebua </w:t>
            </w:r>
            <w:r w:rsidRPr="006372A5">
              <w:rPr>
                <w:rFonts w:ascii="Arial" w:eastAsia="Times New Roman" w:hAnsi="Arial" w:cs="Arial"/>
                <w:i/>
                <w:iCs/>
                <w:sz w:val="24"/>
                <w:szCs w:val="24"/>
              </w:rPr>
              <w:t>et al</w:t>
            </w:r>
            <w:r w:rsidRPr="006372A5">
              <w:rPr>
                <w:rFonts w:ascii="Arial" w:eastAsia="Times New Roman" w:hAnsi="Arial" w:cs="Arial"/>
                <w:sz w:val="24"/>
                <w:szCs w:val="24"/>
              </w:rPr>
              <w:t>., 2025</w:t>
            </w:r>
          </w:p>
        </w:tc>
      </w:tr>
      <w:tr w:rsidR="006372A5" w:rsidRPr="006372A5" w14:paraId="6E644E37" w14:textId="77777777" w:rsidTr="006372A5">
        <w:tc>
          <w:tcPr>
            <w:tcW w:w="525" w:type="dxa"/>
          </w:tcPr>
          <w:p w14:paraId="2B76FA24"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3</w:t>
            </w:r>
          </w:p>
        </w:tc>
        <w:tc>
          <w:tcPr>
            <w:tcW w:w="2862" w:type="dxa"/>
          </w:tcPr>
          <w:p w14:paraId="0E670169"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Pembelajaran berbasis ekosistem</w:t>
            </w:r>
          </w:p>
        </w:tc>
        <w:tc>
          <w:tcPr>
            <w:tcW w:w="3424" w:type="dxa"/>
          </w:tcPr>
          <w:p w14:paraId="20ADD3D1"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Mengaitkan materi dengan realitas lokal, memperkuat literasi lingkungan</w:t>
            </w:r>
          </w:p>
        </w:tc>
        <w:tc>
          <w:tcPr>
            <w:tcW w:w="2259" w:type="dxa"/>
          </w:tcPr>
          <w:p w14:paraId="47A3B505"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Gusti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2023; Ashari </w:t>
            </w:r>
            <w:r w:rsidRPr="006372A5">
              <w:rPr>
                <w:rFonts w:ascii="Arial" w:eastAsia="Times New Roman" w:hAnsi="Arial" w:cs="Arial"/>
                <w:i/>
                <w:iCs/>
                <w:sz w:val="24"/>
                <w:szCs w:val="24"/>
              </w:rPr>
              <w:t>et al</w:t>
            </w:r>
            <w:r w:rsidRPr="006372A5">
              <w:rPr>
                <w:rFonts w:ascii="Arial" w:eastAsia="Times New Roman" w:hAnsi="Arial" w:cs="Arial"/>
                <w:sz w:val="24"/>
                <w:szCs w:val="24"/>
              </w:rPr>
              <w:t>., 2018</w:t>
            </w:r>
          </w:p>
        </w:tc>
      </w:tr>
      <w:tr w:rsidR="006372A5" w:rsidRPr="006372A5" w14:paraId="2A8E414F" w14:textId="77777777" w:rsidTr="006372A5">
        <w:tc>
          <w:tcPr>
            <w:tcW w:w="525" w:type="dxa"/>
            <w:tcBorders>
              <w:bottom w:val="single" w:sz="4" w:space="0" w:color="auto"/>
            </w:tcBorders>
          </w:tcPr>
          <w:p w14:paraId="1919862D"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4</w:t>
            </w:r>
          </w:p>
        </w:tc>
        <w:tc>
          <w:tcPr>
            <w:tcW w:w="2862" w:type="dxa"/>
            <w:tcBorders>
              <w:bottom w:val="single" w:sz="4" w:space="0" w:color="auto"/>
            </w:tcBorders>
          </w:tcPr>
          <w:p w14:paraId="033D18EF"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Outdoor learning</w:t>
            </w:r>
          </w:p>
          <w:p w14:paraId="59F23F39" w14:textId="77777777" w:rsidR="006372A5" w:rsidRPr="006372A5" w:rsidRDefault="006372A5" w:rsidP="006372A5">
            <w:pPr>
              <w:jc w:val="both"/>
              <w:rPr>
                <w:rFonts w:ascii="Arial" w:eastAsia="Times New Roman" w:hAnsi="Arial" w:cs="Arial"/>
                <w:sz w:val="24"/>
                <w:szCs w:val="24"/>
              </w:rPr>
            </w:pPr>
          </w:p>
        </w:tc>
        <w:tc>
          <w:tcPr>
            <w:tcW w:w="3424" w:type="dxa"/>
            <w:tcBorders>
              <w:bottom w:val="single" w:sz="4" w:space="0" w:color="auto"/>
            </w:tcBorders>
          </w:tcPr>
          <w:p w14:paraId="3D70429B"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Meningkatkan pengalaman langsung dan kepedulian ekologis</w:t>
            </w:r>
          </w:p>
        </w:tc>
        <w:tc>
          <w:tcPr>
            <w:tcW w:w="2259" w:type="dxa"/>
            <w:tcBorders>
              <w:bottom w:val="single" w:sz="4" w:space="0" w:color="auto"/>
            </w:tcBorders>
          </w:tcPr>
          <w:p w14:paraId="16B7F713"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Ashari </w:t>
            </w:r>
            <w:r w:rsidRPr="006372A5">
              <w:rPr>
                <w:rFonts w:ascii="Arial" w:eastAsia="Times New Roman" w:hAnsi="Arial" w:cs="Arial"/>
                <w:i/>
                <w:iCs/>
                <w:sz w:val="24"/>
                <w:szCs w:val="24"/>
              </w:rPr>
              <w:t>et al</w:t>
            </w:r>
            <w:r w:rsidRPr="006372A5">
              <w:rPr>
                <w:rFonts w:ascii="Arial" w:eastAsia="Times New Roman" w:hAnsi="Arial" w:cs="Arial"/>
                <w:sz w:val="24"/>
                <w:szCs w:val="24"/>
              </w:rPr>
              <w:t>., 2018</w:t>
            </w:r>
          </w:p>
        </w:tc>
      </w:tr>
      <w:tr w:rsidR="006372A5" w:rsidRPr="006372A5" w14:paraId="7C121A61" w14:textId="77777777" w:rsidTr="006372A5">
        <w:tc>
          <w:tcPr>
            <w:tcW w:w="525" w:type="dxa"/>
            <w:tcBorders>
              <w:top w:val="single" w:sz="4" w:space="0" w:color="auto"/>
            </w:tcBorders>
          </w:tcPr>
          <w:p w14:paraId="2E6C5063" w14:textId="77777777" w:rsidR="006372A5" w:rsidRPr="006372A5" w:rsidRDefault="006372A5" w:rsidP="006372A5">
            <w:pPr>
              <w:jc w:val="both"/>
              <w:rPr>
                <w:rFonts w:ascii="Arial" w:eastAsia="Times New Roman" w:hAnsi="Arial" w:cs="Arial"/>
                <w:sz w:val="24"/>
                <w:szCs w:val="24"/>
              </w:rPr>
            </w:pPr>
          </w:p>
        </w:tc>
        <w:tc>
          <w:tcPr>
            <w:tcW w:w="2862" w:type="dxa"/>
            <w:tcBorders>
              <w:top w:val="single" w:sz="4" w:space="0" w:color="auto"/>
            </w:tcBorders>
          </w:tcPr>
          <w:p w14:paraId="0C54B3E5" w14:textId="77777777" w:rsidR="006372A5" w:rsidRPr="006372A5" w:rsidRDefault="006372A5" w:rsidP="006372A5">
            <w:pPr>
              <w:jc w:val="both"/>
              <w:rPr>
                <w:rFonts w:ascii="Arial" w:eastAsia="Times New Roman" w:hAnsi="Arial" w:cs="Arial"/>
                <w:sz w:val="24"/>
                <w:szCs w:val="24"/>
              </w:rPr>
            </w:pPr>
          </w:p>
        </w:tc>
        <w:tc>
          <w:tcPr>
            <w:tcW w:w="3424" w:type="dxa"/>
            <w:tcBorders>
              <w:top w:val="single" w:sz="4" w:space="0" w:color="auto"/>
            </w:tcBorders>
          </w:tcPr>
          <w:p w14:paraId="28860813" w14:textId="77777777" w:rsidR="006372A5" w:rsidRPr="006372A5" w:rsidRDefault="006372A5" w:rsidP="006372A5">
            <w:pPr>
              <w:jc w:val="both"/>
              <w:rPr>
                <w:rFonts w:ascii="Arial" w:eastAsia="Times New Roman" w:hAnsi="Arial" w:cs="Arial"/>
                <w:sz w:val="24"/>
                <w:szCs w:val="24"/>
              </w:rPr>
            </w:pPr>
          </w:p>
        </w:tc>
        <w:tc>
          <w:tcPr>
            <w:tcW w:w="2259" w:type="dxa"/>
            <w:tcBorders>
              <w:top w:val="single" w:sz="4" w:space="0" w:color="auto"/>
            </w:tcBorders>
          </w:tcPr>
          <w:p w14:paraId="38F07700" w14:textId="77777777" w:rsidR="006372A5" w:rsidRPr="006372A5" w:rsidRDefault="006372A5" w:rsidP="006372A5">
            <w:pPr>
              <w:jc w:val="both"/>
              <w:rPr>
                <w:rFonts w:ascii="Arial" w:eastAsia="Times New Roman" w:hAnsi="Arial" w:cs="Arial"/>
                <w:sz w:val="24"/>
                <w:szCs w:val="24"/>
              </w:rPr>
            </w:pPr>
          </w:p>
        </w:tc>
      </w:tr>
    </w:tbl>
    <w:p w14:paraId="10EEDF83" w14:textId="77777777" w:rsidR="006372A5" w:rsidRPr="006372A5" w:rsidRDefault="006372A5"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Secara keseluruhan, integrasi pendidikan lingkungan melalui berbagai strategi inovatif dalam pembelajaran Biologi dapat memperkuat literasi lingkungan, kepedulian ekologis, dan aksi nyata siswa dalam pelestarian lingkungan.</w:t>
      </w:r>
    </w:p>
    <w:p w14:paraId="37015DB0" w14:textId="77777777" w:rsidR="006372A5" w:rsidRPr="006372A5" w:rsidRDefault="006372A5" w:rsidP="006372A5">
      <w:pPr>
        <w:spacing w:after="0" w:line="240" w:lineRule="auto"/>
        <w:jc w:val="both"/>
        <w:rPr>
          <w:rFonts w:ascii="Arial" w:eastAsia="Times New Roman" w:hAnsi="Arial" w:cs="Arial"/>
          <w:sz w:val="24"/>
          <w:szCs w:val="24"/>
        </w:rPr>
      </w:pPr>
    </w:p>
    <w:p w14:paraId="4A73EC26" w14:textId="77777777" w:rsidR="006372A5" w:rsidRPr="006372A5" w:rsidRDefault="006372A5" w:rsidP="006372A5">
      <w:pPr>
        <w:numPr>
          <w:ilvl w:val="0"/>
          <w:numId w:val="6"/>
        </w:numPr>
        <w:spacing w:after="0" w:line="240" w:lineRule="auto"/>
        <w:ind w:left="284" w:hanging="284"/>
        <w:jc w:val="both"/>
        <w:rPr>
          <w:rFonts w:ascii="Arial" w:eastAsia="Times New Roman" w:hAnsi="Arial" w:cs="Arial"/>
          <w:b/>
          <w:bCs/>
          <w:sz w:val="24"/>
          <w:szCs w:val="24"/>
        </w:rPr>
      </w:pPr>
      <w:r w:rsidRPr="006372A5">
        <w:rPr>
          <w:rFonts w:ascii="Arial" w:eastAsia="Times New Roman" w:hAnsi="Arial" w:cs="Arial"/>
          <w:b/>
          <w:bCs/>
          <w:sz w:val="24"/>
          <w:szCs w:val="24"/>
        </w:rPr>
        <w:t>Pengaruh terhadap Pengetahuan dan Literasi Lingkungan</w:t>
      </w:r>
    </w:p>
    <w:p w14:paraId="0FE705CD" w14:textId="071BEC73" w:rsidR="006372A5" w:rsidRPr="006372A5" w:rsidRDefault="006372A5" w:rsidP="006372A5">
      <w:pPr>
        <w:pStyle w:val="JRPMBody"/>
        <w:spacing w:after="240"/>
        <w:ind w:firstLine="720"/>
        <w:rPr>
          <w:rFonts w:ascii="Arial" w:hAnsi="Arial" w:cs="Arial"/>
          <w:sz w:val="24"/>
        </w:rPr>
      </w:pPr>
      <w:r w:rsidRPr="006372A5">
        <w:rPr>
          <w:rFonts w:ascii="Arial" w:hAnsi="Arial" w:cs="Arial"/>
          <w:sz w:val="24"/>
        </w:rPr>
        <w:t xml:space="preserve">Sebagian besar artikel menunjukkan bahwa integrasi pendidikan lingkungan dalam pembelajaran Biologi secara konsisten mampu meningkatkan literasi lingkungan siswa, baik dari aspek pengetahuan konsep ekologis maupun pemahaman tentang isu-isu lingkungan global dan lokal. Siswa yang mengikuti pembelajaran Biologi berbasis isu lingkungan menunjukkan peningkatan signifikan dalam pengetahuan mengenai perubahan iklim, keanekaragaman hayati, dan daur materi di alam. Pendekatan ini juga menggeser pembelajaran dari model transmisi informasi </w:t>
      </w:r>
      <w:r w:rsidRPr="006372A5">
        <w:rPr>
          <w:rFonts w:ascii="Arial" w:hAnsi="Arial" w:cs="Arial"/>
          <w:sz w:val="24"/>
        </w:rPr>
        <w:lastRenderedPageBreak/>
        <w:t>menjadi proses eksplorasi, refleksi, dan penyadaran, sejalan dengan teori transformative learning. Lebih jelasnya dapat dilihat pada Tabel 2.</w:t>
      </w:r>
    </w:p>
    <w:p w14:paraId="71ACBA3A" w14:textId="77777777" w:rsidR="006372A5" w:rsidRPr="006372A5" w:rsidRDefault="006372A5" w:rsidP="006372A5">
      <w:pPr>
        <w:pStyle w:val="Caption"/>
        <w:keepNext/>
        <w:spacing w:after="0"/>
        <w:jc w:val="both"/>
        <w:rPr>
          <w:rFonts w:ascii="Arial" w:hAnsi="Arial" w:cs="Arial"/>
          <w:i w:val="0"/>
          <w:iCs w:val="0"/>
          <w:color w:val="auto"/>
          <w:sz w:val="24"/>
          <w:szCs w:val="24"/>
        </w:rPr>
      </w:pPr>
      <w:r w:rsidRPr="006372A5">
        <w:rPr>
          <w:rFonts w:ascii="Arial" w:hAnsi="Arial" w:cs="Arial"/>
          <w:b/>
          <w:bCs/>
          <w:i w:val="0"/>
          <w:iCs w:val="0"/>
          <w:color w:val="auto"/>
          <w:sz w:val="24"/>
          <w:szCs w:val="24"/>
        </w:rPr>
        <w:t xml:space="preserve">Tabel </w:t>
      </w:r>
      <w:r w:rsidRPr="006372A5">
        <w:rPr>
          <w:rFonts w:ascii="Arial" w:hAnsi="Arial" w:cs="Arial"/>
          <w:b/>
          <w:bCs/>
          <w:i w:val="0"/>
          <w:iCs w:val="0"/>
          <w:color w:val="auto"/>
          <w:sz w:val="24"/>
          <w:szCs w:val="24"/>
        </w:rPr>
        <w:fldChar w:fldCharType="begin"/>
      </w:r>
      <w:r w:rsidRPr="006372A5">
        <w:rPr>
          <w:rFonts w:ascii="Arial" w:hAnsi="Arial" w:cs="Arial"/>
          <w:b/>
          <w:bCs/>
          <w:i w:val="0"/>
          <w:iCs w:val="0"/>
          <w:color w:val="auto"/>
          <w:sz w:val="24"/>
          <w:szCs w:val="24"/>
        </w:rPr>
        <w:instrText xml:space="preserve"> SEQ Tabel \* ARABIC </w:instrText>
      </w:r>
      <w:r w:rsidRPr="006372A5">
        <w:rPr>
          <w:rFonts w:ascii="Arial" w:hAnsi="Arial" w:cs="Arial"/>
          <w:b/>
          <w:bCs/>
          <w:i w:val="0"/>
          <w:iCs w:val="0"/>
          <w:color w:val="auto"/>
          <w:sz w:val="24"/>
          <w:szCs w:val="24"/>
        </w:rPr>
        <w:fldChar w:fldCharType="separate"/>
      </w:r>
      <w:r w:rsidRPr="006372A5">
        <w:rPr>
          <w:rFonts w:ascii="Arial" w:hAnsi="Arial" w:cs="Arial"/>
          <w:b/>
          <w:bCs/>
          <w:i w:val="0"/>
          <w:iCs w:val="0"/>
          <w:noProof/>
          <w:color w:val="auto"/>
          <w:sz w:val="24"/>
          <w:szCs w:val="24"/>
        </w:rPr>
        <w:t>2</w:t>
      </w:r>
      <w:r w:rsidRPr="006372A5">
        <w:rPr>
          <w:rFonts w:ascii="Arial" w:hAnsi="Arial" w:cs="Arial"/>
          <w:b/>
          <w:bCs/>
          <w:i w:val="0"/>
          <w:iCs w:val="0"/>
          <w:color w:val="auto"/>
          <w:sz w:val="24"/>
          <w:szCs w:val="24"/>
        </w:rPr>
        <w:fldChar w:fldCharType="end"/>
      </w:r>
      <w:r w:rsidRPr="006372A5">
        <w:rPr>
          <w:rFonts w:ascii="Arial" w:hAnsi="Arial" w:cs="Arial"/>
          <w:b/>
          <w:bCs/>
          <w:i w:val="0"/>
          <w:iCs w:val="0"/>
          <w:color w:val="auto"/>
          <w:sz w:val="24"/>
          <w:szCs w:val="24"/>
          <w:lang w:val="id-ID"/>
        </w:rPr>
        <w:t xml:space="preserve"> </w:t>
      </w:r>
      <w:proofErr w:type="spellStart"/>
      <w:r w:rsidRPr="006372A5">
        <w:rPr>
          <w:rFonts w:ascii="Arial" w:hAnsi="Arial" w:cs="Arial"/>
          <w:i w:val="0"/>
          <w:iCs w:val="0"/>
          <w:color w:val="auto"/>
          <w:sz w:val="24"/>
          <w:szCs w:val="24"/>
        </w:rPr>
        <w:t>Dampak</w:t>
      </w:r>
      <w:proofErr w:type="spellEnd"/>
      <w:r w:rsidRPr="006372A5">
        <w:rPr>
          <w:rFonts w:ascii="Arial" w:hAnsi="Arial" w:cs="Arial"/>
          <w:i w:val="0"/>
          <w:iCs w:val="0"/>
          <w:color w:val="auto"/>
          <w:sz w:val="24"/>
          <w:szCs w:val="24"/>
        </w:rPr>
        <w:t xml:space="preserve"> Integrasi Pendidikan </w:t>
      </w:r>
      <w:proofErr w:type="spellStart"/>
      <w:r w:rsidRPr="006372A5">
        <w:rPr>
          <w:rFonts w:ascii="Arial" w:hAnsi="Arial" w:cs="Arial"/>
          <w:i w:val="0"/>
          <w:iCs w:val="0"/>
          <w:color w:val="auto"/>
          <w:sz w:val="24"/>
          <w:szCs w:val="24"/>
        </w:rPr>
        <w:t>Lingkungan</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1671"/>
        <w:gridCol w:w="4196"/>
        <w:gridCol w:w="2667"/>
      </w:tblGrid>
      <w:tr w:rsidR="006372A5" w:rsidRPr="006372A5" w14:paraId="0DAC6AD1" w14:textId="77777777" w:rsidTr="006372A5">
        <w:tc>
          <w:tcPr>
            <w:tcW w:w="494" w:type="dxa"/>
            <w:tcBorders>
              <w:top w:val="single" w:sz="4" w:space="0" w:color="auto"/>
              <w:bottom w:val="single" w:sz="4" w:space="0" w:color="auto"/>
            </w:tcBorders>
          </w:tcPr>
          <w:p w14:paraId="0A713A5C"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No</w:t>
            </w:r>
          </w:p>
        </w:tc>
        <w:tc>
          <w:tcPr>
            <w:tcW w:w="1667" w:type="dxa"/>
            <w:tcBorders>
              <w:top w:val="single" w:sz="4" w:space="0" w:color="auto"/>
              <w:bottom w:val="single" w:sz="4" w:space="0" w:color="auto"/>
            </w:tcBorders>
          </w:tcPr>
          <w:p w14:paraId="34D8957E"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Aspek Literasi Lingkungan</w:t>
            </w:r>
          </w:p>
        </w:tc>
        <w:tc>
          <w:tcPr>
            <w:tcW w:w="4225" w:type="dxa"/>
            <w:tcBorders>
              <w:top w:val="single" w:sz="4" w:space="0" w:color="auto"/>
              <w:bottom w:val="single" w:sz="4" w:space="0" w:color="auto"/>
            </w:tcBorders>
          </w:tcPr>
          <w:p w14:paraId="73EBD3D8"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Temuan Utama</w:t>
            </w:r>
          </w:p>
        </w:tc>
        <w:tc>
          <w:tcPr>
            <w:tcW w:w="2684" w:type="dxa"/>
            <w:tcBorders>
              <w:top w:val="single" w:sz="4" w:space="0" w:color="auto"/>
              <w:bottom w:val="single" w:sz="4" w:space="0" w:color="auto"/>
            </w:tcBorders>
          </w:tcPr>
          <w:p w14:paraId="392AF3D7"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Sumber</w:t>
            </w:r>
          </w:p>
          <w:p w14:paraId="3FD94803" w14:textId="77777777" w:rsidR="006372A5" w:rsidRPr="006372A5" w:rsidRDefault="006372A5" w:rsidP="006372A5">
            <w:pPr>
              <w:jc w:val="both"/>
              <w:rPr>
                <w:rFonts w:ascii="Arial" w:eastAsia="Times New Roman" w:hAnsi="Arial" w:cs="Arial"/>
                <w:b/>
                <w:bCs/>
                <w:sz w:val="24"/>
                <w:szCs w:val="24"/>
              </w:rPr>
            </w:pPr>
          </w:p>
        </w:tc>
      </w:tr>
      <w:tr w:rsidR="006372A5" w:rsidRPr="006372A5" w14:paraId="65B9B4F8" w14:textId="77777777" w:rsidTr="006372A5">
        <w:tc>
          <w:tcPr>
            <w:tcW w:w="494" w:type="dxa"/>
            <w:tcBorders>
              <w:top w:val="single" w:sz="4" w:space="0" w:color="auto"/>
            </w:tcBorders>
          </w:tcPr>
          <w:p w14:paraId="2A8A9198"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1</w:t>
            </w:r>
          </w:p>
        </w:tc>
        <w:tc>
          <w:tcPr>
            <w:tcW w:w="1667" w:type="dxa"/>
            <w:tcBorders>
              <w:top w:val="single" w:sz="4" w:space="0" w:color="auto"/>
            </w:tcBorders>
          </w:tcPr>
          <w:p w14:paraId="21003A81"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Pengetahuan ekologis</w:t>
            </w:r>
          </w:p>
        </w:tc>
        <w:tc>
          <w:tcPr>
            <w:tcW w:w="4225" w:type="dxa"/>
            <w:tcBorders>
              <w:top w:val="single" w:sz="4" w:space="0" w:color="auto"/>
            </w:tcBorders>
          </w:tcPr>
          <w:p w14:paraId="20D128E1"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Peningkatan signifikan pada pemahaman konsep ekologi, perubahan iklim, keanekaragaman hayati, dan daur materi</w:t>
            </w:r>
          </w:p>
        </w:tc>
        <w:tc>
          <w:tcPr>
            <w:tcW w:w="2684" w:type="dxa"/>
            <w:tcBorders>
              <w:top w:val="single" w:sz="4" w:space="0" w:color="auto"/>
            </w:tcBorders>
          </w:tcPr>
          <w:p w14:paraId="1319F431"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Chen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2020; Suarlin, 2023; Roshayanti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2020; Herlanti </w:t>
            </w:r>
            <w:r w:rsidRPr="006372A5">
              <w:rPr>
                <w:rFonts w:ascii="Arial" w:eastAsia="Times New Roman" w:hAnsi="Arial" w:cs="Arial"/>
                <w:i/>
                <w:iCs/>
                <w:sz w:val="24"/>
                <w:szCs w:val="24"/>
              </w:rPr>
              <w:t>et al</w:t>
            </w:r>
            <w:r w:rsidRPr="006372A5">
              <w:rPr>
                <w:rFonts w:ascii="Arial" w:eastAsia="Times New Roman" w:hAnsi="Arial" w:cs="Arial"/>
                <w:sz w:val="24"/>
                <w:szCs w:val="24"/>
              </w:rPr>
              <w:t>., 2024</w:t>
            </w:r>
          </w:p>
        </w:tc>
      </w:tr>
      <w:tr w:rsidR="006372A5" w:rsidRPr="006372A5" w14:paraId="0E993AA1" w14:textId="77777777" w:rsidTr="006372A5">
        <w:tc>
          <w:tcPr>
            <w:tcW w:w="494" w:type="dxa"/>
          </w:tcPr>
          <w:p w14:paraId="20607EA3"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2</w:t>
            </w:r>
          </w:p>
        </w:tc>
        <w:tc>
          <w:tcPr>
            <w:tcW w:w="1667" w:type="dxa"/>
          </w:tcPr>
          <w:p w14:paraId="30E70650"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Pemahaman isu global &amp; lokal</w:t>
            </w:r>
          </w:p>
        </w:tc>
        <w:tc>
          <w:tcPr>
            <w:tcW w:w="4225" w:type="dxa"/>
          </w:tcPr>
          <w:p w14:paraId="29E9EF66"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Siswa lebih memahami isu lingkungan aktual, baik di tingkat lokal maupun global</w:t>
            </w:r>
          </w:p>
        </w:tc>
        <w:tc>
          <w:tcPr>
            <w:tcW w:w="2684" w:type="dxa"/>
          </w:tcPr>
          <w:p w14:paraId="0E91E8B6"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Chen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2020; Suarlin, 2023; Roshayanti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2020; Herlanti </w:t>
            </w:r>
            <w:r w:rsidRPr="006372A5">
              <w:rPr>
                <w:rFonts w:ascii="Arial" w:eastAsia="Times New Roman" w:hAnsi="Arial" w:cs="Arial"/>
                <w:i/>
                <w:iCs/>
                <w:sz w:val="24"/>
                <w:szCs w:val="24"/>
              </w:rPr>
              <w:t>et al</w:t>
            </w:r>
            <w:r w:rsidRPr="006372A5">
              <w:rPr>
                <w:rFonts w:ascii="Arial" w:eastAsia="Times New Roman" w:hAnsi="Arial" w:cs="Arial"/>
                <w:sz w:val="24"/>
                <w:szCs w:val="24"/>
              </w:rPr>
              <w:t>., 2024</w:t>
            </w:r>
          </w:p>
        </w:tc>
      </w:tr>
      <w:tr w:rsidR="006372A5" w:rsidRPr="006372A5" w14:paraId="4D93006D" w14:textId="77777777" w:rsidTr="006372A5">
        <w:tc>
          <w:tcPr>
            <w:tcW w:w="494" w:type="dxa"/>
          </w:tcPr>
          <w:p w14:paraId="276AE1EB"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3</w:t>
            </w:r>
          </w:p>
        </w:tc>
        <w:tc>
          <w:tcPr>
            <w:tcW w:w="1667" w:type="dxa"/>
          </w:tcPr>
          <w:p w14:paraId="4A69CD63"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Sikap &amp; perilaku</w:t>
            </w:r>
          </w:p>
        </w:tc>
        <w:tc>
          <w:tcPr>
            <w:tcW w:w="4225" w:type="dxa"/>
          </w:tcPr>
          <w:p w14:paraId="57F920B6"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Terjadi pergeseran sikap dan perilaku siswa ke arah lebih peduli dan aktif dalam pelestarian lingkungan</w:t>
            </w:r>
          </w:p>
        </w:tc>
        <w:tc>
          <w:tcPr>
            <w:tcW w:w="2684" w:type="dxa"/>
          </w:tcPr>
          <w:p w14:paraId="0B68C67A"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Suarlin, 2023; Roshayanti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2020; Herlanti </w:t>
            </w:r>
            <w:r w:rsidRPr="006372A5">
              <w:rPr>
                <w:rFonts w:ascii="Arial" w:eastAsia="Times New Roman" w:hAnsi="Arial" w:cs="Arial"/>
                <w:i/>
                <w:iCs/>
                <w:sz w:val="24"/>
                <w:szCs w:val="24"/>
              </w:rPr>
              <w:t>et al</w:t>
            </w:r>
            <w:r w:rsidRPr="006372A5">
              <w:rPr>
                <w:rFonts w:ascii="Arial" w:eastAsia="Times New Roman" w:hAnsi="Arial" w:cs="Arial"/>
                <w:sz w:val="24"/>
                <w:szCs w:val="24"/>
              </w:rPr>
              <w:t>., 2024</w:t>
            </w:r>
          </w:p>
        </w:tc>
      </w:tr>
      <w:tr w:rsidR="006372A5" w:rsidRPr="006372A5" w14:paraId="2F5B249C" w14:textId="77777777" w:rsidTr="006372A5">
        <w:tc>
          <w:tcPr>
            <w:tcW w:w="494" w:type="dxa"/>
            <w:tcBorders>
              <w:bottom w:val="single" w:sz="4" w:space="0" w:color="auto"/>
            </w:tcBorders>
          </w:tcPr>
          <w:p w14:paraId="1B8421BA"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4</w:t>
            </w:r>
          </w:p>
        </w:tc>
        <w:tc>
          <w:tcPr>
            <w:tcW w:w="1667" w:type="dxa"/>
            <w:tcBorders>
              <w:bottom w:val="single" w:sz="4" w:space="0" w:color="auto"/>
            </w:tcBorders>
          </w:tcPr>
          <w:p w14:paraId="370EA507"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Proses pembelajaran</w:t>
            </w:r>
          </w:p>
        </w:tc>
        <w:tc>
          <w:tcPr>
            <w:tcW w:w="4225" w:type="dxa"/>
            <w:tcBorders>
              <w:bottom w:val="single" w:sz="4" w:space="0" w:color="auto"/>
            </w:tcBorders>
          </w:tcPr>
          <w:p w14:paraId="47DDC9D2"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Pembelajaran menjadi lebih eksploratif, reflektif, dan transformatif, tidak sekadar transfer informasi</w:t>
            </w:r>
          </w:p>
        </w:tc>
        <w:tc>
          <w:tcPr>
            <w:tcW w:w="2684" w:type="dxa"/>
            <w:tcBorders>
              <w:bottom w:val="single" w:sz="4" w:space="0" w:color="auto"/>
            </w:tcBorders>
          </w:tcPr>
          <w:p w14:paraId="229453AF"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Suarlin, 2023; Herlanti </w:t>
            </w:r>
            <w:r w:rsidRPr="006372A5">
              <w:rPr>
                <w:rFonts w:ascii="Arial" w:eastAsia="Times New Roman" w:hAnsi="Arial" w:cs="Arial"/>
                <w:i/>
                <w:iCs/>
                <w:sz w:val="24"/>
                <w:szCs w:val="24"/>
              </w:rPr>
              <w:t>et al</w:t>
            </w:r>
            <w:r w:rsidRPr="006372A5">
              <w:rPr>
                <w:rFonts w:ascii="Arial" w:eastAsia="Times New Roman" w:hAnsi="Arial" w:cs="Arial"/>
                <w:sz w:val="24"/>
                <w:szCs w:val="24"/>
              </w:rPr>
              <w:t>., 2024</w:t>
            </w:r>
          </w:p>
        </w:tc>
      </w:tr>
      <w:tr w:rsidR="006372A5" w:rsidRPr="006372A5" w14:paraId="0584D35E" w14:textId="77777777" w:rsidTr="006372A5">
        <w:tc>
          <w:tcPr>
            <w:tcW w:w="494" w:type="dxa"/>
            <w:tcBorders>
              <w:top w:val="single" w:sz="4" w:space="0" w:color="auto"/>
            </w:tcBorders>
          </w:tcPr>
          <w:p w14:paraId="56984BD0" w14:textId="77777777" w:rsidR="006372A5" w:rsidRPr="006372A5" w:rsidRDefault="006372A5" w:rsidP="006372A5">
            <w:pPr>
              <w:jc w:val="both"/>
              <w:rPr>
                <w:rFonts w:ascii="Arial" w:eastAsia="Times New Roman" w:hAnsi="Arial" w:cs="Arial"/>
                <w:sz w:val="24"/>
                <w:szCs w:val="24"/>
              </w:rPr>
            </w:pPr>
          </w:p>
        </w:tc>
        <w:tc>
          <w:tcPr>
            <w:tcW w:w="1667" w:type="dxa"/>
            <w:tcBorders>
              <w:top w:val="single" w:sz="4" w:space="0" w:color="auto"/>
            </w:tcBorders>
          </w:tcPr>
          <w:p w14:paraId="2BA14DEB" w14:textId="77777777" w:rsidR="006372A5" w:rsidRPr="006372A5" w:rsidRDefault="006372A5" w:rsidP="006372A5">
            <w:pPr>
              <w:jc w:val="both"/>
              <w:rPr>
                <w:rFonts w:ascii="Arial" w:eastAsia="Times New Roman" w:hAnsi="Arial" w:cs="Arial"/>
                <w:sz w:val="24"/>
                <w:szCs w:val="24"/>
              </w:rPr>
            </w:pPr>
          </w:p>
        </w:tc>
        <w:tc>
          <w:tcPr>
            <w:tcW w:w="4225" w:type="dxa"/>
            <w:tcBorders>
              <w:top w:val="single" w:sz="4" w:space="0" w:color="auto"/>
            </w:tcBorders>
          </w:tcPr>
          <w:p w14:paraId="663704AA" w14:textId="77777777" w:rsidR="006372A5" w:rsidRPr="006372A5" w:rsidRDefault="006372A5" w:rsidP="006372A5">
            <w:pPr>
              <w:jc w:val="both"/>
              <w:rPr>
                <w:rFonts w:ascii="Arial" w:eastAsia="Times New Roman" w:hAnsi="Arial" w:cs="Arial"/>
                <w:sz w:val="24"/>
                <w:szCs w:val="24"/>
              </w:rPr>
            </w:pPr>
          </w:p>
        </w:tc>
        <w:tc>
          <w:tcPr>
            <w:tcW w:w="2684" w:type="dxa"/>
            <w:tcBorders>
              <w:top w:val="single" w:sz="4" w:space="0" w:color="auto"/>
            </w:tcBorders>
          </w:tcPr>
          <w:p w14:paraId="67BAD4DB" w14:textId="77777777" w:rsidR="006372A5" w:rsidRPr="006372A5" w:rsidRDefault="006372A5" w:rsidP="006372A5">
            <w:pPr>
              <w:jc w:val="both"/>
              <w:rPr>
                <w:rFonts w:ascii="Arial" w:eastAsia="Times New Roman" w:hAnsi="Arial" w:cs="Arial"/>
                <w:sz w:val="24"/>
                <w:szCs w:val="24"/>
              </w:rPr>
            </w:pPr>
          </w:p>
        </w:tc>
      </w:tr>
    </w:tbl>
    <w:p w14:paraId="4DFD6E16" w14:textId="77777777" w:rsidR="006372A5" w:rsidRPr="006372A5" w:rsidRDefault="006372A5"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 xml:space="preserve">Pendekatan berbasis isu lingkungan mendorong siswa untuk terlibat dalam eksplorasi, diskusi, dan refleksi, sehingga membangun kesadaran kritis dan kemampuan mengambil tindakan nyata (Suarlin, 2023; Roshayanti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2020; Herlanti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2024). Kegiatan pembelajaran langsung seperti proyek, observasi lapangan, dan pemanfaatan lingkungan sekitar terbukti efektif dalam memperkuat pemahaman dan keterlibatan siswa (Suarlin, 2023; Roshayanti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2020). </w:t>
      </w:r>
    </w:p>
    <w:p w14:paraId="0E751FF5" w14:textId="77777777" w:rsidR="006372A5" w:rsidRPr="006372A5" w:rsidRDefault="006372A5"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Integrasi pendidikan lingkungan dalam pembelajaran Biologi tidak hanya meningkatkan pengetahuan siswa, tetapi juga membentuk sikap, perilaku, dan kesadaran ekologis yang lebih kuat melalui proses pembelajaran yang lebih bermakna dan transformatif.</w:t>
      </w:r>
    </w:p>
    <w:p w14:paraId="3E57A4F0" w14:textId="77777777" w:rsidR="006372A5" w:rsidRPr="006372A5" w:rsidRDefault="006372A5" w:rsidP="006372A5">
      <w:pPr>
        <w:spacing w:after="0" w:line="240" w:lineRule="auto"/>
        <w:jc w:val="both"/>
        <w:rPr>
          <w:rFonts w:ascii="Arial" w:eastAsia="Times New Roman" w:hAnsi="Arial" w:cs="Arial"/>
          <w:sz w:val="24"/>
          <w:szCs w:val="24"/>
        </w:rPr>
      </w:pPr>
    </w:p>
    <w:p w14:paraId="435F6819" w14:textId="77777777" w:rsidR="006372A5" w:rsidRPr="006372A5" w:rsidRDefault="006372A5" w:rsidP="006372A5">
      <w:pPr>
        <w:numPr>
          <w:ilvl w:val="0"/>
          <w:numId w:val="6"/>
        </w:numPr>
        <w:spacing w:after="0" w:line="240" w:lineRule="auto"/>
        <w:ind w:left="284" w:hanging="284"/>
        <w:jc w:val="both"/>
        <w:rPr>
          <w:rFonts w:ascii="Arial" w:eastAsia="Times New Roman" w:hAnsi="Arial" w:cs="Arial"/>
          <w:b/>
          <w:bCs/>
          <w:sz w:val="24"/>
          <w:szCs w:val="24"/>
        </w:rPr>
      </w:pPr>
      <w:r w:rsidRPr="006372A5">
        <w:rPr>
          <w:rFonts w:ascii="Arial" w:eastAsia="Times New Roman" w:hAnsi="Arial" w:cs="Arial"/>
          <w:b/>
          <w:bCs/>
          <w:sz w:val="24"/>
          <w:szCs w:val="24"/>
        </w:rPr>
        <w:t>Penguatan Sikap dan Nilai Ekologis</w:t>
      </w:r>
    </w:p>
    <w:p w14:paraId="3442ED0D" w14:textId="0B71AA72" w:rsidR="006372A5" w:rsidRPr="006372A5" w:rsidRDefault="006372A5" w:rsidP="006372A5">
      <w:pPr>
        <w:pStyle w:val="JRPMBody"/>
        <w:ind w:firstLine="720"/>
        <w:rPr>
          <w:rFonts w:ascii="Arial" w:hAnsi="Arial" w:cs="Arial"/>
          <w:sz w:val="24"/>
        </w:rPr>
      </w:pPr>
      <w:r w:rsidRPr="006372A5">
        <w:rPr>
          <w:rFonts w:ascii="Arial" w:hAnsi="Arial" w:cs="Arial"/>
          <w:sz w:val="24"/>
        </w:rPr>
        <w:t>Integrasi pendidikan lingkungan dalam pembelajaran Biologi terbukti efektif dalam menumbuhkan sikap positif terhadap alam dan nilai-nilai ekologis seperti tanggung jawab, empati, dan kepedulian lingkungan. Siswa yang terlibat dalam pembelajaran berbasis lingkungan menunjukkan peningkatan sikap konservatif, lebih kritis terhadap praktik konsumtif, serta lebih peduli terhadap isu pencemaran dan pelestarian lingkungan. Lebih jelasnya dapat dilihat pada Tabel 3</w:t>
      </w:r>
      <w:r>
        <w:rPr>
          <w:rFonts w:ascii="Arial" w:hAnsi="Arial" w:cs="Arial"/>
          <w:sz w:val="24"/>
        </w:rPr>
        <w:t>.</w:t>
      </w:r>
    </w:p>
    <w:p w14:paraId="5E025AF0" w14:textId="77777777" w:rsidR="006372A5" w:rsidRPr="006372A5" w:rsidRDefault="006372A5" w:rsidP="006372A5">
      <w:pPr>
        <w:pStyle w:val="Caption"/>
        <w:keepNext/>
        <w:spacing w:before="240" w:after="0"/>
        <w:jc w:val="both"/>
        <w:rPr>
          <w:rFonts w:ascii="Arial" w:hAnsi="Arial" w:cs="Arial"/>
          <w:i w:val="0"/>
          <w:iCs w:val="0"/>
          <w:color w:val="auto"/>
          <w:sz w:val="24"/>
          <w:szCs w:val="24"/>
        </w:rPr>
      </w:pPr>
      <w:r w:rsidRPr="006372A5">
        <w:rPr>
          <w:rFonts w:ascii="Arial" w:hAnsi="Arial" w:cs="Arial"/>
          <w:b/>
          <w:bCs/>
          <w:i w:val="0"/>
          <w:iCs w:val="0"/>
          <w:color w:val="auto"/>
          <w:sz w:val="24"/>
          <w:szCs w:val="24"/>
        </w:rPr>
        <w:lastRenderedPageBreak/>
        <w:t xml:space="preserve">Tabel </w:t>
      </w:r>
      <w:r w:rsidRPr="006372A5">
        <w:rPr>
          <w:rFonts w:ascii="Arial" w:hAnsi="Arial" w:cs="Arial"/>
          <w:b/>
          <w:bCs/>
          <w:i w:val="0"/>
          <w:iCs w:val="0"/>
          <w:color w:val="auto"/>
          <w:sz w:val="24"/>
          <w:szCs w:val="24"/>
        </w:rPr>
        <w:fldChar w:fldCharType="begin"/>
      </w:r>
      <w:r w:rsidRPr="006372A5">
        <w:rPr>
          <w:rFonts w:ascii="Arial" w:hAnsi="Arial" w:cs="Arial"/>
          <w:b/>
          <w:bCs/>
          <w:i w:val="0"/>
          <w:iCs w:val="0"/>
          <w:color w:val="auto"/>
          <w:sz w:val="24"/>
          <w:szCs w:val="24"/>
        </w:rPr>
        <w:instrText xml:space="preserve"> SEQ Tabel \* ARABIC </w:instrText>
      </w:r>
      <w:r w:rsidRPr="006372A5">
        <w:rPr>
          <w:rFonts w:ascii="Arial" w:hAnsi="Arial" w:cs="Arial"/>
          <w:b/>
          <w:bCs/>
          <w:i w:val="0"/>
          <w:iCs w:val="0"/>
          <w:color w:val="auto"/>
          <w:sz w:val="24"/>
          <w:szCs w:val="24"/>
        </w:rPr>
        <w:fldChar w:fldCharType="separate"/>
      </w:r>
      <w:r w:rsidRPr="006372A5">
        <w:rPr>
          <w:rFonts w:ascii="Arial" w:hAnsi="Arial" w:cs="Arial"/>
          <w:b/>
          <w:bCs/>
          <w:i w:val="0"/>
          <w:iCs w:val="0"/>
          <w:noProof/>
          <w:color w:val="auto"/>
          <w:sz w:val="24"/>
          <w:szCs w:val="24"/>
        </w:rPr>
        <w:t>3</w:t>
      </w:r>
      <w:r w:rsidRPr="006372A5">
        <w:rPr>
          <w:rFonts w:ascii="Arial" w:hAnsi="Arial" w:cs="Arial"/>
          <w:b/>
          <w:bCs/>
          <w:i w:val="0"/>
          <w:iCs w:val="0"/>
          <w:color w:val="auto"/>
          <w:sz w:val="24"/>
          <w:szCs w:val="24"/>
        </w:rPr>
        <w:fldChar w:fldCharType="end"/>
      </w:r>
      <w:r w:rsidRPr="006372A5">
        <w:rPr>
          <w:rFonts w:ascii="Arial" w:hAnsi="Arial" w:cs="Arial"/>
          <w:b/>
          <w:bCs/>
          <w:i w:val="0"/>
          <w:iCs w:val="0"/>
          <w:color w:val="auto"/>
          <w:sz w:val="24"/>
          <w:szCs w:val="24"/>
          <w:lang w:val="id-ID"/>
        </w:rPr>
        <w:t xml:space="preserve"> </w:t>
      </w:r>
      <w:proofErr w:type="spellStart"/>
      <w:r w:rsidRPr="006372A5">
        <w:rPr>
          <w:rFonts w:ascii="Arial" w:hAnsi="Arial" w:cs="Arial"/>
          <w:i w:val="0"/>
          <w:iCs w:val="0"/>
          <w:color w:val="auto"/>
          <w:sz w:val="24"/>
          <w:szCs w:val="24"/>
        </w:rPr>
        <w:t>Dampak</w:t>
      </w:r>
      <w:proofErr w:type="spellEnd"/>
      <w:r w:rsidRPr="006372A5">
        <w:rPr>
          <w:rFonts w:ascii="Arial" w:hAnsi="Arial" w:cs="Arial"/>
          <w:i w:val="0"/>
          <w:iCs w:val="0"/>
          <w:color w:val="auto"/>
          <w:sz w:val="24"/>
          <w:szCs w:val="24"/>
        </w:rPr>
        <w:t xml:space="preserve"> Integrasi Pendidikan </w:t>
      </w:r>
      <w:proofErr w:type="spellStart"/>
      <w:r w:rsidRPr="006372A5">
        <w:rPr>
          <w:rFonts w:ascii="Arial" w:hAnsi="Arial" w:cs="Arial"/>
          <w:i w:val="0"/>
          <w:iCs w:val="0"/>
          <w:color w:val="auto"/>
          <w:sz w:val="24"/>
          <w:szCs w:val="24"/>
        </w:rPr>
        <w:t>Lingkungan</w:t>
      </w:r>
      <w:proofErr w:type="spellEnd"/>
      <w:r w:rsidRPr="006372A5">
        <w:rPr>
          <w:rFonts w:ascii="Arial" w:hAnsi="Arial" w:cs="Arial"/>
          <w:i w:val="0"/>
          <w:iCs w:val="0"/>
          <w:color w:val="auto"/>
          <w:sz w:val="24"/>
          <w:szCs w:val="24"/>
        </w:rPr>
        <w:t xml:space="preserve"> pada </w:t>
      </w:r>
      <w:proofErr w:type="spellStart"/>
      <w:r w:rsidRPr="006372A5">
        <w:rPr>
          <w:rFonts w:ascii="Arial" w:hAnsi="Arial" w:cs="Arial"/>
          <w:i w:val="0"/>
          <w:iCs w:val="0"/>
          <w:color w:val="auto"/>
          <w:sz w:val="24"/>
          <w:szCs w:val="24"/>
        </w:rPr>
        <w:t>Sikap</w:t>
      </w:r>
      <w:proofErr w:type="spellEnd"/>
      <w:r w:rsidRPr="006372A5">
        <w:rPr>
          <w:rFonts w:ascii="Arial" w:hAnsi="Arial" w:cs="Arial"/>
          <w:i w:val="0"/>
          <w:iCs w:val="0"/>
          <w:color w:val="auto"/>
          <w:sz w:val="24"/>
          <w:szCs w:val="24"/>
        </w:rPr>
        <w:t xml:space="preserve"> dan Nilai </w:t>
      </w:r>
      <w:proofErr w:type="spellStart"/>
      <w:r w:rsidRPr="006372A5">
        <w:rPr>
          <w:rFonts w:ascii="Arial" w:hAnsi="Arial" w:cs="Arial"/>
          <w:i w:val="0"/>
          <w:iCs w:val="0"/>
          <w:color w:val="auto"/>
          <w:sz w:val="24"/>
          <w:szCs w:val="24"/>
        </w:rPr>
        <w:t>Ekologis</w:t>
      </w:r>
      <w:proofErr w:type="spell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1802"/>
        <w:gridCol w:w="4194"/>
        <w:gridCol w:w="2430"/>
      </w:tblGrid>
      <w:tr w:rsidR="006372A5" w:rsidRPr="006372A5" w14:paraId="70FAF0CC" w14:textId="77777777" w:rsidTr="006372A5">
        <w:tc>
          <w:tcPr>
            <w:tcW w:w="494" w:type="dxa"/>
            <w:tcBorders>
              <w:top w:val="single" w:sz="4" w:space="0" w:color="auto"/>
              <w:bottom w:val="single" w:sz="4" w:space="0" w:color="auto"/>
            </w:tcBorders>
          </w:tcPr>
          <w:p w14:paraId="1B678F51"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No</w:t>
            </w:r>
          </w:p>
        </w:tc>
        <w:tc>
          <w:tcPr>
            <w:tcW w:w="1803" w:type="dxa"/>
            <w:tcBorders>
              <w:top w:val="single" w:sz="4" w:space="0" w:color="auto"/>
              <w:bottom w:val="single" w:sz="4" w:space="0" w:color="auto"/>
            </w:tcBorders>
          </w:tcPr>
          <w:p w14:paraId="6EF1E001"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Aspek Sikap/Nilai Ekologis</w:t>
            </w:r>
          </w:p>
        </w:tc>
        <w:tc>
          <w:tcPr>
            <w:tcW w:w="4220" w:type="dxa"/>
            <w:tcBorders>
              <w:top w:val="single" w:sz="4" w:space="0" w:color="auto"/>
              <w:bottom w:val="single" w:sz="4" w:space="0" w:color="auto"/>
            </w:tcBorders>
          </w:tcPr>
          <w:p w14:paraId="502B6E70"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Temuan Utama</w:t>
            </w:r>
          </w:p>
        </w:tc>
        <w:tc>
          <w:tcPr>
            <w:tcW w:w="2445" w:type="dxa"/>
            <w:tcBorders>
              <w:top w:val="single" w:sz="4" w:space="0" w:color="auto"/>
              <w:bottom w:val="single" w:sz="4" w:space="0" w:color="auto"/>
            </w:tcBorders>
          </w:tcPr>
          <w:p w14:paraId="2D38A411"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Sumber</w:t>
            </w:r>
          </w:p>
        </w:tc>
      </w:tr>
      <w:tr w:rsidR="006372A5" w:rsidRPr="006372A5" w14:paraId="73C20AC9" w14:textId="77777777" w:rsidTr="006372A5">
        <w:tc>
          <w:tcPr>
            <w:tcW w:w="494" w:type="dxa"/>
            <w:tcBorders>
              <w:top w:val="single" w:sz="4" w:space="0" w:color="auto"/>
            </w:tcBorders>
          </w:tcPr>
          <w:p w14:paraId="65F4AD08"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1</w:t>
            </w:r>
          </w:p>
        </w:tc>
        <w:tc>
          <w:tcPr>
            <w:tcW w:w="1803" w:type="dxa"/>
            <w:tcBorders>
              <w:top w:val="single" w:sz="4" w:space="0" w:color="auto"/>
            </w:tcBorders>
          </w:tcPr>
          <w:p w14:paraId="769EED89"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Tanggung jawab &amp; kepedulian</w:t>
            </w:r>
          </w:p>
        </w:tc>
        <w:tc>
          <w:tcPr>
            <w:tcW w:w="4220" w:type="dxa"/>
            <w:tcBorders>
              <w:top w:val="single" w:sz="4" w:space="0" w:color="auto"/>
            </w:tcBorders>
          </w:tcPr>
          <w:p w14:paraId="4A0B949C"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Siswa menunjukkan peningkatan sikap peduli, bertanggung jawab, dan empati terhadap lingkungan setelah mengikuti pembelajaran berbasis lingkungan</w:t>
            </w:r>
          </w:p>
          <w:p w14:paraId="3950F79E" w14:textId="77777777" w:rsidR="006372A5" w:rsidRPr="006372A5" w:rsidRDefault="006372A5" w:rsidP="006372A5">
            <w:pPr>
              <w:jc w:val="both"/>
              <w:rPr>
                <w:rFonts w:ascii="Arial" w:eastAsia="Times New Roman" w:hAnsi="Arial" w:cs="Arial"/>
                <w:sz w:val="24"/>
                <w:szCs w:val="24"/>
              </w:rPr>
            </w:pPr>
          </w:p>
        </w:tc>
        <w:tc>
          <w:tcPr>
            <w:tcW w:w="2445" w:type="dxa"/>
            <w:tcBorders>
              <w:top w:val="single" w:sz="4" w:space="0" w:color="auto"/>
            </w:tcBorders>
          </w:tcPr>
          <w:p w14:paraId="72384528"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Imran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2024; Li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2024; Erhabora &amp; Don, 2018; Diaz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2020; Ardoin </w:t>
            </w:r>
            <w:r w:rsidRPr="006372A5">
              <w:rPr>
                <w:rFonts w:ascii="Arial" w:eastAsia="Times New Roman" w:hAnsi="Arial" w:cs="Arial"/>
                <w:i/>
                <w:iCs/>
                <w:sz w:val="24"/>
                <w:szCs w:val="24"/>
              </w:rPr>
              <w:t>et al</w:t>
            </w:r>
            <w:r w:rsidRPr="006372A5">
              <w:rPr>
                <w:rFonts w:ascii="Arial" w:eastAsia="Times New Roman" w:hAnsi="Arial" w:cs="Arial"/>
                <w:sz w:val="24"/>
                <w:szCs w:val="24"/>
              </w:rPr>
              <w:t>., 2020</w:t>
            </w:r>
          </w:p>
        </w:tc>
      </w:tr>
      <w:tr w:rsidR="006372A5" w:rsidRPr="006372A5" w14:paraId="4733C78F" w14:textId="77777777" w:rsidTr="006372A5">
        <w:tc>
          <w:tcPr>
            <w:tcW w:w="494" w:type="dxa"/>
          </w:tcPr>
          <w:p w14:paraId="7624B994"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2</w:t>
            </w:r>
          </w:p>
        </w:tc>
        <w:tc>
          <w:tcPr>
            <w:tcW w:w="1803" w:type="dxa"/>
          </w:tcPr>
          <w:p w14:paraId="79F046A4"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Sikap konservatif &amp; kritis</w:t>
            </w:r>
          </w:p>
        </w:tc>
        <w:tc>
          <w:tcPr>
            <w:tcW w:w="4220" w:type="dxa"/>
          </w:tcPr>
          <w:p w14:paraId="11D306BB"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Pembelajaran bertema konservasi dan keanekaragaman hayati meningkatkan sikap konservatif dan kritis terhadap perilaku konsumtif dan pencemaran</w:t>
            </w:r>
          </w:p>
        </w:tc>
        <w:tc>
          <w:tcPr>
            <w:tcW w:w="2445" w:type="dxa"/>
          </w:tcPr>
          <w:p w14:paraId="67B5DEDE"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Imran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2024; Diaz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2020; Ardoin </w:t>
            </w:r>
            <w:r w:rsidRPr="006372A5">
              <w:rPr>
                <w:rFonts w:ascii="Arial" w:eastAsia="Times New Roman" w:hAnsi="Arial" w:cs="Arial"/>
                <w:i/>
                <w:iCs/>
                <w:sz w:val="24"/>
                <w:szCs w:val="24"/>
              </w:rPr>
              <w:t>et al</w:t>
            </w:r>
            <w:r w:rsidRPr="006372A5">
              <w:rPr>
                <w:rFonts w:ascii="Arial" w:eastAsia="Times New Roman" w:hAnsi="Arial" w:cs="Arial"/>
                <w:sz w:val="24"/>
                <w:szCs w:val="24"/>
              </w:rPr>
              <w:t>., 2020</w:t>
            </w:r>
          </w:p>
        </w:tc>
      </w:tr>
      <w:tr w:rsidR="006372A5" w:rsidRPr="006372A5" w14:paraId="2EEB5FE5" w14:textId="77777777" w:rsidTr="006372A5">
        <w:tc>
          <w:tcPr>
            <w:tcW w:w="494" w:type="dxa"/>
            <w:tcBorders>
              <w:bottom w:val="single" w:sz="4" w:space="0" w:color="auto"/>
            </w:tcBorders>
          </w:tcPr>
          <w:p w14:paraId="287B9BC8"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3</w:t>
            </w:r>
          </w:p>
        </w:tc>
        <w:tc>
          <w:tcPr>
            <w:tcW w:w="1803" w:type="dxa"/>
            <w:tcBorders>
              <w:bottom w:val="single" w:sz="4" w:space="0" w:color="auto"/>
            </w:tcBorders>
          </w:tcPr>
          <w:p w14:paraId="2914118A"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Pembentukan karakter &amp; citizenship</w:t>
            </w:r>
          </w:p>
        </w:tc>
        <w:tc>
          <w:tcPr>
            <w:tcW w:w="4220" w:type="dxa"/>
            <w:tcBorders>
              <w:bottom w:val="single" w:sz="4" w:space="0" w:color="auto"/>
            </w:tcBorders>
          </w:tcPr>
          <w:p w14:paraId="01F1925C"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Sikap ekologis yang terbentuk menjadi dasar penting bagi pembangunan karakter dan pembentukan ecological citizenship yang berkelanjutan</w:t>
            </w:r>
          </w:p>
        </w:tc>
        <w:tc>
          <w:tcPr>
            <w:tcW w:w="2445" w:type="dxa"/>
            <w:tcBorders>
              <w:bottom w:val="single" w:sz="4" w:space="0" w:color="auto"/>
            </w:tcBorders>
          </w:tcPr>
          <w:p w14:paraId="2B8881E1"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Imran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2024; Diaz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2020; Ardoin </w:t>
            </w:r>
            <w:r w:rsidRPr="006372A5">
              <w:rPr>
                <w:rFonts w:ascii="Arial" w:eastAsia="Times New Roman" w:hAnsi="Arial" w:cs="Arial"/>
                <w:i/>
                <w:iCs/>
                <w:sz w:val="24"/>
                <w:szCs w:val="24"/>
              </w:rPr>
              <w:t>et al</w:t>
            </w:r>
            <w:r w:rsidRPr="006372A5">
              <w:rPr>
                <w:rFonts w:ascii="Arial" w:eastAsia="Times New Roman" w:hAnsi="Arial" w:cs="Arial"/>
                <w:sz w:val="24"/>
                <w:szCs w:val="24"/>
              </w:rPr>
              <w:t>., 2020</w:t>
            </w:r>
          </w:p>
        </w:tc>
      </w:tr>
    </w:tbl>
    <w:p w14:paraId="6797E018" w14:textId="77777777" w:rsidR="006372A5" w:rsidRPr="006372A5" w:rsidRDefault="006372A5" w:rsidP="006372A5">
      <w:pPr>
        <w:spacing w:before="240" w:after="0" w:line="240" w:lineRule="auto"/>
        <w:jc w:val="both"/>
        <w:rPr>
          <w:rFonts w:ascii="Arial" w:eastAsia="Times New Roman" w:hAnsi="Arial" w:cs="Arial"/>
          <w:b/>
          <w:bCs/>
          <w:sz w:val="24"/>
          <w:szCs w:val="24"/>
        </w:rPr>
      </w:pPr>
      <w:r w:rsidRPr="006372A5">
        <w:rPr>
          <w:rFonts w:ascii="Arial" w:eastAsia="Times New Roman" w:hAnsi="Arial" w:cs="Arial"/>
          <w:b/>
          <w:bCs/>
          <w:sz w:val="24"/>
          <w:szCs w:val="24"/>
        </w:rPr>
        <w:t>Proses Pembentukan Sikap</w:t>
      </w:r>
    </w:p>
    <w:p w14:paraId="487CE776" w14:textId="77777777" w:rsidR="006372A5" w:rsidRPr="006372A5" w:rsidRDefault="006372A5"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 xml:space="preserve">Pembelajaran berbasis proyek, diskusi, dan eksplorasi lingkungan nyata mendorong siswa untuk merefleksikan nilai-nilai ekologis dan menginternalisasi perilaku ramah lingkungan (Imran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2024). Keterlibatan aktif dalam aksi nyata seperti konservasi dan pengelolaan lingkungan sekolah memperkuat sikap positif dan komitmen siswa terhadap pelestarian lingkungan (Ardoin </w:t>
      </w:r>
      <w:r w:rsidRPr="006372A5">
        <w:rPr>
          <w:rFonts w:ascii="Arial" w:eastAsia="Times New Roman" w:hAnsi="Arial" w:cs="Arial"/>
          <w:i/>
          <w:iCs/>
          <w:sz w:val="24"/>
          <w:szCs w:val="24"/>
        </w:rPr>
        <w:t>et al</w:t>
      </w:r>
      <w:r w:rsidRPr="006372A5">
        <w:rPr>
          <w:rFonts w:ascii="Arial" w:eastAsia="Times New Roman" w:hAnsi="Arial" w:cs="Arial"/>
          <w:sz w:val="24"/>
          <w:szCs w:val="24"/>
        </w:rPr>
        <w:t>., 2020).</w:t>
      </w:r>
    </w:p>
    <w:p w14:paraId="7AC88589" w14:textId="77777777" w:rsidR="006372A5" w:rsidRPr="006372A5" w:rsidRDefault="006372A5" w:rsidP="006372A5">
      <w:pPr>
        <w:spacing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Kesimpulannya, integrasi pendidikan lingkungan dalam Biologi tidak hanya meningkatkan pengetahuan, tetapi juga membentuk sikap, nilai, dan karakter ekologis yang menjadi fondasi penting bagi terciptanya generasi pelajar yang peduli dan bertanggung jawab terhadap lingkungan.</w:t>
      </w:r>
    </w:p>
    <w:p w14:paraId="79B7D9A5" w14:textId="77777777" w:rsidR="006372A5" w:rsidRPr="006372A5" w:rsidRDefault="006372A5" w:rsidP="006372A5">
      <w:pPr>
        <w:numPr>
          <w:ilvl w:val="0"/>
          <w:numId w:val="6"/>
        </w:numPr>
        <w:spacing w:after="0" w:line="240" w:lineRule="auto"/>
        <w:ind w:left="284" w:hanging="284"/>
        <w:jc w:val="both"/>
        <w:rPr>
          <w:rFonts w:ascii="Arial" w:eastAsia="Times New Roman" w:hAnsi="Arial" w:cs="Arial"/>
          <w:b/>
          <w:bCs/>
          <w:sz w:val="24"/>
          <w:szCs w:val="24"/>
        </w:rPr>
      </w:pPr>
      <w:r w:rsidRPr="006372A5">
        <w:rPr>
          <w:rFonts w:ascii="Arial" w:eastAsia="Times New Roman" w:hAnsi="Arial" w:cs="Arial"/>
          <w:b/>
          <w:bCs/>
          <w:sz w:val="24"/>
          <w:szCs w:val="24"/>
        </w:rPr>
        <w:t>Peningkatan Partisipasi dalam Aksi Nyata</w:t>
      </w:r>
    </w:p>
    <w:p w14:paraId="69E84F8A" w14:textId="2AA068F6" w:rsidR="006372A5" w:rsidRPr="006372A5" w:rsidRDefault="006372A5" w:rsidP="006372A5">
      <w:pPr>
        <w:pStyle w:val="JRPMBody"/>
        <w:ind w:firstLine="720"/>
        <w:rPr>
          <w:rFonts w:ascii="Arial" w:hAnsi="Arial" w:cs="Arial"/>
          <w:sz w:val="24"/>
        </w:rPr>
      </w:pPr>
      <w:r w:rsidRPr="006372A5">
        <w:rPr>
          <w:rFonts w:ascii="Arial" w:hAnsi="Arial" w:cs="Arial"/>
          <w:sz w:val="24"/>
        </w:rPr>
        <w:t>Salah satu dimensi penting dari kesadaran ekologis adalah keterlibatan siswa dalam aksi nyata pelestarian lingkungan. Integrasi pendidikan lingkungan dalam pembelajaran Biologi terbukti mendorong partisipasi aktif siswa dalam berbagai kegiatan seperti penanaman pohon, daur ulang, konservasi air, dan audit sampah sekolah. Kegiatan berbasis proyek lingkungan tidak hanya meningkatkan keterlibatan siswa di sekolah, tetapi juga memperluas aksi mereka ke komunitas sekitar. Lebih jelasnya dapat dilihat pada Tabel 4.</w:t>
      </w:r>
    </w:p>
    <w:p w14:paraId="5592B944" w14:textId="77777777" w:rsidR="006372A5" w:rsidRPr="006372A5" w:rsidRDefault="006372A5" w:rsidP="006372A5">
      <w:pPr>
        <w:pStyle w:val="Caption"/>
        <w:keepNext/>
        <w:spacing w:before="240" w:after="0"/>
        <w:jc w:val="both"/>
        <w:rPr>
          <w:rFonts w:ascii="Arial" w:hAnsi="Arial" w:cs="Arial"/>
          <w:i w:val="0"/>
          <w:iCs w:val="0"/>
          <w:color w:val="auto"/>
          <w:sz w:val="24"/>
          <w:szCs w:val="24"/>
        </w:rPr>
      </w:pPr>
      <w:r w:rsidRPr="006372A5">
        <w:rPr>
          <w:rFonts w:ascii="Arial" w:hAnsi="Arial" w:cs="Arial"/>
          <w:b/>
          <w:bCs/>
          <w:i w:val="0"/>
          <w:iCs w:val="0"/>
          <w:color w:val="auto"/>
          <w:sz w:val="24"/>
          <w:szCs w:val="24"/>
        </w:rPr>
        <w:t xml:space="preserve">Tabel </w:t>
      </w:r>
      <w:r w:rsidRPr="006372A5">
        <w:rPr>
          <w:rFonts w:ascii="Arial" w:hAnsi="Arial" w:cs="Arial"/>
          <w:b/>
          <w:bCs/>
          <w:i w:val="0"/>
          <w:iCs w:val="0"/>
          <w:color w:val="auto"/>
          <w:sz w:val="24"/>
          <w:szCs w:val="24"/>
        </w:rPr>
        <w:fldChar w:fldCharType="begin"/>
      </w:r>
      <w:r w:rsidRPr="006372A5">
        <w:rPr>
          <w:rFonts w:ascii="Arial" w:hAnsi="Arial" w:cs="Arial"/>
          <w:b/>
          <w:bCs/>
          <w:i w:val="0"/>
          <w:iCs w:val="0"/>
          <w:color w:val="auto"/>
          <w:sz w:val="24"/>
          <w:szCs w:val="24"/>
        </w:rPr>
        <w:instrText xml:space="preserve"> SEQ Tabel \* ARABIC </w:instrText>
      </w:r>
      <w:r w:rsidRPr="006372A5">
        <w:rPr>
          <w:rFonts w:ascii="Arial" w:hAnsi="Arial" w:cs="Arial"/>
          <w:b/>
          <w:bCs/>
          <w:i w:val="0"/>
          <w:iCs w:val="0"/>
          <w:color w:val="auto"/>
          <w:sz w:val="24"/>
          <w:szCs w:val="24"/>
        </w:rPr>
        <w:fldChar w:fldCharType="separate"/>
      </w:r>
      <w:r w:rsidRPr="006372A5">
        <w:rPr>
          <w:rFonts w:ascii="Arial" w:hAnsi="Arial" w:cs="Arial"/>
          <w:b/>
          <w:bCs/>
          <w:i w:val="0"/>
          <w:iCs w:val="0"/>
          <w:noProof/>
          <w:color w:val="auto"/>
          <w:sz w:val="24"/>
          <w:szCs w:val="24"/>
        </w:rPr>
        <w:t>4</w:t>
      </w:r>
      <w:r w:rsidRPr="006372A5">
        <w:rPr>
          <w:rFonts w:ascii="Arial" w:hAnsi="Arial" w:cs="Arial"/>
          <w:b/>
          <w:bCs/>
          <w:i w:val="0"/>
          <w:iCs w:val="0"/>
          <w:color w:val="auto"/>
          <w:sz w:val="24"/>
          <w:szCs w:val="24"/>
        </w:rPr>
        <w:fldChar w:fldCharType="end"/>
      </w:r>
      <w:r w:rsidRPr="006372A5">
        <w:rPr>
          <w:rFonts w:ascii="Arial" w:hAnsi="Arial" w:cs="Arial"/>
          <w:i w:val="0"/>
          <w:iCs w:val="0"/>
          <w:color w:val="auto"/>
          <w:sz w:val="24"/>
          <w:szCs w:val="24"/>
          <w:lang w:val="id-ID"/>
        </w:rPr>
        <w:t xml:space="preserve"> </w:t>
      </w:r>
      <w:proofErr w:type="spellStart"/>
      <w:r w:rsidRPr="006372A5">
        <w:rPr>
          <w:rFonts w:ascii="Arial" w:hAnsi="Arial" w:cs="Arial"/>
          <w:i w:val="0"/>
          <w:iCs w:val="0"/>
          <w:color w:val="auto"/>
          <w:sz w:val="24"/>
          <w:szCs w:val="24"/>
        </w:rPr>
        <w:t>Dampak</w:t>
      </w:r>
      <w:proofErr w:type="spellEnd"/>
      <w:r w:rsidRPr="006372A5">
        <w:rPr>
          <w:rFonts w:ascii="Arial" w:hAnsi="Arial" w:cs="Arial"/>
          <w:i w:val="0"/>
          <w:iCs w:val="0"/>
          <w:color w:val="auto"/>
          <w:sz w:val="24"/>
          <w:szCs w:val="24"/>
        </w:rPr>
        <w:t xml:space="preserve"> Integrasi Pendidikan </w:t>
      </w:r>
      <w:proofErr w:type="spellStart"/>
      <w:r w:rsidRPr="006372A5">
        <w:rPr>
          <w:rFonts w:ascii="Arial" w:hAnsi="Arial" w:cs="Arial"/>
          <w:i w:val="0"/>
          <w:iCs w:val="0"/>
          <w:color w:val="auto"/>
          <w:sz w:val="24"/>
          <w:szCs w:val="24"/>
        </w:rPr>
        <w:t>Lingkungan</w:t>
      </w:r>
      <w:proofErr w:type="spellEnd"/>
      <w:r w:rsidRPr="006372A5">
        <w:rPr>
          <w:rFonts w:ascii="Arial" w:hAnsi="Arial" w:cs="Arial"/>
          <w:i w:val="0"/>
          <w:iCs w:val="0"/>
          <w:color w:val="auto"/>
          <w:sz w:val="24"/>
          <w:szCs w:val="24"/>
        </w:rPr>
        <w:t xml:space="preserve"> pada Aksi </w:t>
      </w:r>
      <w:proofErr w:type="spellStart"/>
      <w:r w:rsidRPr="006372A5">
        <w:rPr>
          <w:rFonts w:ascii="Arial" w:hAnsi="Arial" w:cs="Arial"/>
          <w:i w:val="0"/>
          <w:iCs w:val="0"/>
          <w:color w:val="auto"/>
          <w:sz w:val="24"/>
          <w:szCs w:val="24"/>
        </w:rPr>
        <w:t>Nyata</w:t>
      </w:r>
      <w:proofErr w:type="spell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1771"/>
        <w:gridCol w:w="3655"/>
        <w:gridCol w:w="3000"/>
      </w:tblGrid>
      <w:tr w:rsidR="006372A5" w:rsidRPr="006372A5" w14:paraId="316DD0F0" w14:textId="77777777" w:rsidTr="006372A5">
        <w:tc>
          <w:tcPr>
            <w:tcW w:w="494" w:type="dxa"/>
            <w:tcBorders>
              <w:top w:val="single" w:sz="4" w:space="0" w:color="auto"/>
              <w:bottom w:val="single" w:sz="4" w:space="0" w:color="auto"/>
            </w:tcBorders>
          </w:tcPr>
          <w:p w14:paraId="78DA57E4"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No</w:t>
            </w:r>
          </w:p>
        </w:tc>
        <w:tc>
          <w:tcPr>
            <w:tcW w:w="1773" w:type="dxa"/>
            <w:tcBorders>
              <w:top w:val="single" w:sz="4" w:space="0" w:color="auto"/>
              <w:bottom w:val="single" w:sz="4" w:space="0" w:color="auto"/>
            </w:tcBorders>
          </w:tcPr>
          <w:p w14:paraId="6B6ABF22"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Jenis Keterlibatan Siswa</w:t>
            </w:r>
          </w:p>
        </w:tc>
        <w:tc>
          <w:tcPr>
            <w:tcW w:w="3677" w:type="dxa"/>
            <w:tcBorders>
              <w:top w:val="single" w:sz="4" w:space="0" w:color="auto"/>
              <w:bottom w:val="single" w:sz="4" w:space="0" w:color="auto"/>
            </w:tcBorders>
          </w:tcPr>
          <w:p w14:paraId="79337E8C"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Dampak Utama</w:t>
            </w:r>
          </w:p>
        </w:tc>
        <w:tc>
          <w:tcPr>
            <w:tcW w:w="3018" w:type="dxa"/>
            <w:tcBorders>
              <w:top w:val="single" w:sz="4" w:space="0" w:color="auto"/>
              <w:bottom w:val="single" w:sz="4" w:space="0" w:color="auto"/>
            </w:tcBorders>
          </w:tcPr>
          <w:p w14:paraId="478AC329"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Sumber</w:t>
            </w:r>
          </w:p>
        </w:tc>
      </w:tr>
      <w:tr w:rsidR="006372A5" w:rsidRPr="006372A5" w14:paraId="31382A0A" w14:textId="77777777" w:rsidTr="006372A5">
        <w:tc>
          <w:tcPr>
            <w:tcW w:w="494" w:type="dxa"/>
            <w:tcBorders>
              <w:top w:val="single" w:sz="4" w:space="0" w:color="auto"/>
            </w:tcBorders>
          </w:tcPr>
          <w:p w14:paraId="5CF5673E"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1</w:t>
            </w:r>
          </w:p>
        </w:tc>
        <w:tc>
          <w:tcPr>
            <w:tcW w:w="1773" w:type="dxa"/>
            <w:tcBorders>
              <w:top w:val="single" w:sz="4" w:space="0" w:color="auto"/>
            </w:tcBorders>
          </w:tcPr>
          <w:p w14:paraId="4D86B07B"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Penanaman pohon, daur </w:t>
            </w:r>
            <w:r w:rsidRPr="006372A5">
              <w:rPr>
                <w:rFonts w:ascii="Arial" w:eastAsia="Times New Roman" w:hAnsi="Arial" w:cs="Arial"/>
                <w:sz w:val="24"/>
                <w:szCs w:val="24"/>
              </w:rPr>
              <w:lastRenderedPageBreak/>
              <w:t>ulang, audit sampah</w:t>
            </w:r>
          </w:p>
        </w:tc>
        <w:tc>
          <w:tcPr>
            <w:tcW w:w="3677" w:type="dxa"/>
            <w:tcBorders>
              <w:top w:val="single" w:sz="4" w:space="0" w:color="auto"/>
            </w:tcBorders>
          </w:tcPr>
          <w:p w14:paraId="432D3B4C"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lastRenderedPageBreak/>
              <w:t xml:space="preserve">Meningkatkan partisipasi aktif siswa dalam pelestarian </w:t>
            </w:r>
            <w:r w:rsidRPr="006372A5">
              <w:rPr>
                <w:rFonts w:ascii="Arial" w:eastAsia="Times New Roman" w:hAnsi="Arial" w:cs="Arial"/>
                <w:sz w:val="24"/>
                <w:szCs w:val="24"/>
              </w:rPr>
              <w:lastRenderedPageBreak/>
              <w:t>lingkungan di sekolah dan komunitas</w:t>
            </w:r>
          </w:p>
        </w:tc>
        <w:tc>
          <w:tcPr>
            <w:tcW w:w="3018" w:type="dxa"/>
            <w:tcBorders>
              <w:top w:val="single" w:sz="4" w:space="0" w:color="auto"/>
            </w:tcBorders>
          </w:tcPr>
          <w:p w14:paraId="39489991"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lastRenderedPageBreak/>
              <w:t xml:space="preserve">Ardoin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2020; Handayani &amp; Widodo, </w:t>
            </w:r>
            <w:r w:rsidRPr="006372A5">
              <w:rPr>
                <w:rFonts w:ascii="Arial" w:eastAsia="Times New Roman" w:hAnsi="Arial" w:cs="Arial"/>
                <w:sz w:val="24"/>
                <w:szCs w:val="24"/>
              </w:rPr>
              <w:lastRenderedPageBreak/>
              <w:t xml:space="preserve">2024; Varela-Losada </w:t>
            </w:r>
            <w:r w:rsidRPr="006372A5">
              <w:rPr>
                <w:rFonts w:ascii="Arial" w:eastAsia="Times New Roman" w:hAnsi="Arial" w:cs="Arial"/>
                <w:i/>
                <w:iCs/>
                <w:sz w:val="24"/>
                <w:szCs w:val="24"/>
              </w:rPr>
              <w:t>et al</w:t>
            </w:r>
            <w:r w:rsidRPr="006372A5">
              <w:rPr>
                <w:rFonts w:ascii="Arial" w:eastAsia="Times New Roman" w:hAnsi="Arial" w:cs="Arial"/>
                <w:sz w:val="24"/>
                <w:szCs w:val="24"/>
              </w:rPr>
              <w:t>., 2016; Abdela, 2020</w:t>
            </w:r>
          </w:p>
        </w:tc>
      </w:tr>
      <w:tr w:rsidR="006372A5" w:rsidRPr="006372A5" w14:paraId="635B3F8E" w14:textId="77777777" w:rsidTr="006372A5">
        <w:tc>
          <w:tcPr>
            <w:tcW w:w="494" w:type="dxa"/>
          </w:tcPr>
          <w:p w14:paraId="52B19DB8"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lastRenderedPageBreak/>
              <w:t>2</w:t>
            </w:r>
          </w:p>
        </w:tc>
        <w:tc>
          <w:tcPr>
            <w:tcW w:w="1773" w:type="dxa"/>
          </w:tcPr>
          <w:p w14:paraId="02FC7EC1"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Proyek lingkungan berbasis sekolah</w:t>
            </w:r>
          </w:p>
        </w:tc>
        <w:tc>
          <w:tcPr>
            <w:tcW w:w="3677" w:type="dxa"/>
          </w:tcPr>
          <w:p w14:paraId="2B975C99"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Meningkatkan rasa kepemilikan (sense of ownership) dan tanggung jawab sosial siswa</w:t>
            </w:r>
          </w:p>
        </w:tc>
        <w:tc>
          <w:tcPr>
            <w:tcW w:w="3018" w:type="dxa"/>
          </w:tcPr>
          <w:p w14:paraId="68C8330C"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Ardoin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2020; Handayani &amp; Widodo, 2024; Varela-Losada </w:t>
            </w:r>
            <w:r w:rsidRPr="006372A5">
              <w:rPr>
                <w:rFonts w:ascii="Arial" w:eastAsia="Times New Roman" w:hAnsi="Arial" w:cs="Arial"/>
                <w:i/>
                <w:iCs/>
                <w:sz w:val="24"/>
                <w:szCs w:val="24"/>
              </w:rPr>
              <w:t>et al</w:t>
            </w:r>
            <w:r w:rsidRPr="006372A5">
              <w:rPr>
                <w:rFonts w:ascii="Arial" w:eastAsia="Times New Roman" w:hAnsi="Arial" w:cs="Arial"/>
                <w:sz w:val="24"/>
                <w:szCs w:val="24"/>
              </w:rPr>
              <w:t>., 2016; Abdela, 2020</w:t>
            </w:r>
          </w:p>
        </w:tc>
      </w:tr>
      <w:tr w:rsidR="006372A5" w:rsidRPr="006372A5" w14:paraId="437E494C" w14:textId="77777777" w:rsidTr="006372A5">
        <w:tc>
          <w:tcPr>
            <w:tcW w:w="494" w:type="dxa"/>
            <w:tcBorders>
              <w:bottom w:val="single" w:sz="4" w:space="0" w:color="auto"/>
            </w:tcBorders>
          </w:tcPr>
          <w:p w14:paraId="3EA20F84"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3</w:t>
            </w:r>
          </w:p>
        </w:tc>
        <w:tc>
          <w:tcPr>
            <w:tcW w:w="1773" w:type="dxa"/>
            <w:tcBorders>
              <w:bottom w:val="single" w:sz="4" w:space="0" w:color="auto"/>
            </w:tcBorders>
          </w:tcPr>
          <w:p w14:paraId="6A3A0821"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Kolaborasi komunitas</w:t>
            </w:r>
          </w:p>
        </w:tc>
        <w:tc>
          <w:tcPr>
            <w:tcW w:w="3677" w:type="dxa"/>
            <w:tcBorders>
              <w:bottom w:val="single" w:sz="4" w:space="0" w:color="auto"/>
            </w:tcBorders>
          </w:tcPr>
          <w:p w14:paraId="4F56B746"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Memperkuat hubungan antara siswa, sekolah, dan masyarakat dalam aksi lingkungan</w:t>
            </w:r>
          </w:p>
        </w:tc>
        <w:tc>
          <w:tcPr>
            <w:tcW w:w="3018" w:type="dxa"/>
            <w:tcBorders>
              <w:bottom w:val="single" w:sz="4" w:space="0" w:color="auto"/>
            </w:tcBorders>
          </w:tcPr>
          <w:p w14:paraId="4CC1D7BD"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Ardoin </w:t>
            </w:r>
            <w:r w:rsidRPr="006372A5">
              <w:rPr>
                <w:rFonts w:ascii="Arial" w:eastAsia="Times New Roman" w:hAnsi="Arial" w:cs="Arial"/>
                <w:i/>
                <w:iCs/>
                <w:sz w:val="24"/>
                <w:szCs w:val="24"/>
              </w:rPr>
              <w:t>et al</w:t>
            </w:r>
            <w:r w:rsidRPr="006372A5">
              <w:rPr>
                <w:rFonts w:ascii="Arial" w:eastAsia="Times New Roman" w:hAnsi="Arial" w:cs="Arial"/>
                <w:sz w:val="24"/>
                <w:szCs w:val="24"/>
              </w:rPr>
              <w:t>., 2020; Abdela, 2020; Murayama, 2023</w:t>
            </w:r>
          </w:p>
        </w:tc>
      </w:tr>
    </w:tbl>
    <w:p w14:paraId="55EE164F" w14:textId="3F519311" w:rsidR="006372A5" w:rsidRPr="006372A5" w:rsidRDefault="006372A5" w:rsidP="006372A5">
      <w:pPr>
        <w:spacing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Kesimpulannya, integrasi pendidikan lingkungan dalam Biologi tidak hanya meningkatkan kesadaran ekologis, tetapi juga mendorong keterlibatan nyata siswa dalam aksi pelestarian lingkungan, membangun rasa kepemilikan, dan memperkuat tanggung jawab sosial mereka.</w:t>
      </w:r>
    </w:p>
    <w:p w14:paraId="29DAB01D" w14:textId="77777777" w:rsidR="006372A5" w:rsidRPr="006372A5" w:rsidRDefault="006372A5" w:rsidP="006372A5">
      <w:pPr>
        <w:numPr>
          <w:ilvl w:val="0"/>
          <w:numId w:val="6"/>
        </w:numPr>
        <w:spacing w:after="0" w:line="240" w:lineRule="auto"/>
        <w:ind w:left="284" w:hanging="284"/>
        <w:jc w:val="both"/>
        <w:rPr>
          <w:rFonts w:ascii="Arial" w:eastAsia="Times New Roman" w:hAnsi="Arial" w:cs="Arial"/>
          <w:b/>
          <w:bCs/>
          <w:sz w:val="24"/>
          <w:szCs w:val="24"/>
        </w:rPr>
      </w:pPr>
      <w:r w:rsidRPr="006372A5">
        <w:rPr>
          <w:rFonts w:ascii="Arial" w:eastAsia="Times New Roman" w:hAnsi="Arial" w:cs="Arial"/>
          <w:b/>
          <w:bCs/>
          <w:sz w:val="24"/>
          <w:szCs w:val="24"/>
        </w:rPr>
        <w:t>Tantangan Implementasi</w:t>
      </w:r>
    </w:p>
    <w:p w14:paraId="66E76175" w14:textId="197637F1" w:rsidR="006372A5" w:rsidRPr="006372A5" w:rsidRDefault="006372A5" w:rsidP="006372A5">
      <w:pPr>
        <w:pStyle w:val="JRPMBody"/>
        <w:ind w:firstLine="720"/>
        <w:rPr>
          <w:rFonts w:ascii="Arial" w:hAnsi="Arial" w:cs="Arial"/>
          <w:sz w:val="24"/>
        </w:rPr>
      </w:pPr>
      <w:r w:rsidRPr="006372A5">
        <w:rPr>
          <w:rFonts w:ascii="Arial" w:hAnsi="Arial" w:cs="Arial"/>
          <w:sz w:val="24"/>
        </w:rPr>
        <w:t>Integrasi pendidikan lingkungan dalam pembelajaran Biologi memang memberikan manfaat besar, namun masih menghadapi sejumlah tantangan utama yang dapat menghambat efektivitasnya. Kendala seperti kurangnya pelatihan guru, keterbatasan waktu dan fleksibilitas kurikulum, minimnya dukungan institusi, serta terbatasnya bahan ajar kontekstual menjadi hambatan signifikan dalam implementasi di sekolah menengah. Lebih jelasnya dapat dilihat pada Tabel 5.</w:t>
      </w:r>
    </w:p>
    <w:p w14:paraId="0C3B4C2E" w14:textId="77777777" w:rsidR="006372A5" w:rsidRPr="006372A5" w:rsidRDefault="006372A5" w:rsidP="006372A5">
      <w:pPr>
        <w:pStyle w:val="Caption"/>
        <w:keepNext/>
        <w:spacing w:before="240" w:after="0"/>
        <w:jc w:val="both"/>
        <w:rPr>
          <w:rFonts w:ascii="Arial" w:hAnsi="Arial" w:cs="Arial"/>
          <w:i w:val="0"/>
          <w:iCs w:val="0"/>
          <w:color w:val="auto"/>
          <w:sz w:val="24"/>
          <w:szCs w:val="24"/>
        </w:rPr>
      </w:pPr>
      <w:r w:rsidRPr="006372A5">
        <w:rPr>
          <w:rFonts w:ascii="Arial" w:hAnsi="Arial" w:cs="Arial"/>
          <w:b/>
          <w:bCs/>
          <w:i w:val="0"/>
          <w:iCs w:val="0"/>
          <w:color w:val="auto"/>
          <w:sz w:val="24"/>
          <w:szCs w:val="24"/>
        </w:rPr>
        <w:t xml:space="preserve">Tabel </w:t>
      </w:r>
      <w:r w:rsidRPr="006372A5">
        <w:rPr>
          <w:rFonts w:ascii="Arial" w:hAnsi="Arial" w:cs="Arial"/>
          <w:b/>
          <w:bCs/>
          <w:i w:val="0"/>
          <w:iCs w:val="0"/>
          <w:color w:val="auto"/>
          <w:sz w:val="24"/>
          <w:szCs w:val="24"/>
        </w:rPr>
        <w:fldChar w:fldCharType="begin"/>
      </w:r>
      <w:r w:rsidRPr="006372A5">
        <w:rPr>
          <w:rFonts w:ascii="Arial" w:hAnsi="Arial" w:cs="Arial"/>
          <w:b/>
          <w:bCs/>
          <w:i w:val="0"/>
          <w:iCs w:val="0"/>
          <w:color w:val="auto"/>
          <w:sz w:val="24"/>
          <w:szCs w:val="24"/>
        </w:rPr>
        <w:instrText xml:space="preserve"> SEQ Tabel \* ARABIC </w:instrText>
      </w:r>
      <w:r w:rsidRPr="006372A5">
        <w:rPr>
          <w:rFonts w:ascii="Arial" w:hAnsi="Arial" w:cs="Arial"/>
          <w:b/>
          <w:bCs/>
          <w:i w:val="0"/>
          <w:iCs w:val="0"/>
          <w:color w:val="auto"/>
          <w:sz w:val="24"/>
          <w:szCs w:val="24"/>
        </w:rPr>
        <w:fldChar w:fldCharType="separate"/>
      </w:r>
      <w:r w:rsidRPr="006372A5">
        <w:rPr>
          <w:rFonts w:ascii="Arial" w:hAnsi="Arial" w:cs="Arial"/>
          <w:b/>
          <w:bCs/>
          <w:i w:val="0"/>
          <w:iCs w:val="0"/>
          <w:noProof/>
          <w:color w:val="auto"/>
          <w:sz w:val="24"/>
          <w:szCs w:val="24"/>
        </w:rPr>
        <w:t>5</w:t>
      </w:r>
      <w:r w:rsidRPr="006372A5">
        <w:rPr>
          <w:rFonts w:ascii="Arial" w:hAnsi="Arial" w:cs="Arial"/>
          <w:b/>
          <w:bCs/>
          <w:i w:val="0"/>
          <w:iCs w:val="0"/>
          <w:color w:val="auto"/>
          <w:sz w:val="24"/>
          <w:szCs w:val="24"/>
        </w:rPr>
        <w:fldChar w:fldCharType="end"/>
      </w:r>
      <w:r w:rsidRPr="006372A5">
        <w:rPr>
          <w:rFonts w:ascii="Arial" w:hAnsi="Arial" w:cs="Arial"/>
          <w:i w:val="0"/>
          <w:iCs w:val="0"/>
          <w:color w:val="auto"/>
          <w:sz w:val="24"/>
          <w:szCs w:val="24"/>
          <w:lang w:val="id-ID"/>
        </w:rPr>
        <w:t xml:space="preserve"> Tantangan Utama Integrasi Pendidikan Lingkungan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1909"/>
        <w:gridCol w:w="4724"/>
        <w:gridCol w:w="1793"/>
      </w:tblGrid>
      <w:tr w:rsidR="006372A5" w:rsidRPr="006372A5" w14:paraId="6499BBC9" w14:textId="77777777" w:rsidTr="006372A5">
        <w:tc>
          <w:tcPr>
            <w:tcW w:w="494" w:type="dxa"/>
            <w:tcBorders>
              <w:top w:val="single" w:sz="4" w:space="0" w:color="auto"/>
              <w:bottom w:val="single" w:sz="4" w:space="0" w:color="auto"/>
            </w:tcBorders>
          </w:tcPr>
          <w:p w14:paraId="59E62A72"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No</w:t>
            </w:r>
          </w:p>
        </w:tc>
        <w:tc>
          <w:tcPr>
            <w:tcW w:w="1912" w:type="dxa"/>
            <w:tcBorders>
              <w:top w:val="single" w:sz="4" w:space="0" w:color="auto"/>
              <w:bottom w:val="single" w:sz="4" w:space="0" w:color="auto"/>
            </w:tcBorders>
          </w:tcPr>
          <w:p w14:paraId="6DF737EB"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Tantangan</w:t>
            </w:r>
          </w:p>
        </w:tc>
        <w:tc>
          <w:tcPr>
            <w:tcW w:w="4758" w:type="dxa"/>
            <w:tcBorders>
              <w:top w:val="single" w:sz="4" w:space="0" w:color="auto"/>
              <w:bottom w:val="single" w:sz="4" w:space="0" w:color="auto"/>
            </w:tcBorders>
          </w:tcPr>
          <w:p w14:paraId="402930C7"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Penjelasan</w:t>
            </w:r>
          </w:p>
        </w:tc>
        <w:tc>
          <w:tcPr>
            <w:tcW w:w="1798" w:type="dxa"/>
            <w:tcBorders>
              <w:top w:val="single" w:sz="4" w:space="0" w:color="auto"/>
              <w:bottom w:val="single" w:sz="4" w:space="0" w:color="auto"/>
            </w:tcBorders>
          </w:tcPr>
          <w:p w14:paraId="07410642" w14:textId="77777777" w:rsidR="006372A5" w:rsidRPr="006372A5" w:rsidRDefault="006372A5" w:rsidP="006372A5">
            <w:pPr>
              <w:jc w:val="both"/>
              <w:rPr>
                <w:rFonts w:ascii="Arial" w:eastAsia="Times New Roman" w:hAnsi="Arial" w:cs="Arial"/>
                <w:b/>
                <w:bCs/>
                <w:sz w:val="24"/>
                <w:szCs w:val="24"/>
              </w:rPr>
            </w:pPr>
            <w:r w:rsidRPr="006372A5">
              <w:rPr>
                <w:rFonts w:ascii="Arial" w:eastAsia="Times New Roman" w:hAnsi="Arial" w:cs="Arial"/>
                <w:b/>
                <w:bCs/>
                <w:sz w:val="24"/>
                <w:szCs w:val="24"/>
              </w:rPr>
              <w:t>Sumber</w:t>
            </w:r>
          </w:p>
        </w:tc>
      </w:tr>
      <w:tr w:rsidR="006372A5" w:rsidRPr="006372A5" w14:paraId="1A093A9E" w14:textId="77777777" w:rsidTr="006372A5">
        <w:tc>
          <w:tcPr>
            <w:tcW w:w="494" w:type="dxa"/>
            <w:tcBorders>
              <w:top w:val="single" w:sz="4" w:space="0" w:color="auto"/>
            </w:tcBorders>
          </w:tcPr>
          <w:p w14:paraId="78C5F57E"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1</w:t>
            </w:r>
          </w:p>
        </w:tc>
        <w:tc>
          <w:tcPr>
            <w:tcW w:w="1912" w:type="dxa"/>
            <w:tcBorders>
              <w:top w:val="single" w:sz="4" w:space="0" w:color="auto"/>
            </w:tcBorders>
          </w:tcPr>
          <w:p w14:paraId="5D67DD0E"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Kurangnya pelatihan guru</w:t>
            </w:r>
          </w:p>
        </w:tc>
        <w:tc>
          <w:tcPr>
            <w:tcW w:w="4758" w:type="dxa"/>
            <w:tcBorders>
              <w:top w:val="single" w:sz="4" w:space="0" w:color="auto"/>
            </w:tcBorders>
          </w:tcPr>
          <w:p w14:paraId="74984CB5"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Guru belum cukup dibekali pendekatan pedagogik lingkungan yang inovatif dan aplikatif</w:t>
            </w:r>
          </w:p>
        </w:tc>
        <w:tc>
          <w:tcPr>
            <w:tcW w:w="1798" w:type="dxa"/>
            <w:tcBorders>
              <w:top w:val="single" w:sz="4" w:space="0" w:color="auto"/>
            </w:tcBorders>
          </w:tcPr>
          <w:p w14:paraId="11C3A7CE"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Olalekan </w:t>
            </w:r>
            <w:r w:rsidRPr="006372A5">
              <w:rPr>
                <w:rFonts w:ascii="Arial" w:eastAsia="Times New Roman" w:hAnsi="Arial" w:cs="Arial"/>
                <w:i/>
                <w:iCs/>
                <w:sz w:val="24"/>
                <w:szCs w:val="24"/>
              </w:rPr>
              <w:t>et al</w:t>
            </w:r>
            <w:r w:rsidRPr="006372A5">
              <w:rPr>
                <w:rFonts w:ascii="Arial" w:eastAsia="Times New Roman" w:hAnsi="Arial" w:cs="Arial"/>
                <w:sz w:val="24"/>
                <w:szCs w:val="24"/>
              </w:rPr>
              <w:t>., 2025</w:t>
            </w:r>
          </w:p>
        </w:tc>
      </w:tr>
      <w:tr w:rsidR="006372A5" w:rsidRPr="006372A5" w14:paraId="7D357953" w14:textId="77777777" w:rsidTr="006372A5">
        <w:tc>
          <w:tcPr>
            <w:tcW w:w="494" w:type="dxa"/>
          </w:tcPr>
          <w:p w14:paraId="6F1A7C63"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2</w:t>
            </w:r>
          </w:p>
        </w:tc>
        <w:tc>
          <w:tcPr>
            <w:tcW w:w="1912" w:type="dxa"/>
          </w:tcPr>
          <w:p w14:paraId="6622DC9F"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Keterbatasan waktu &amp; fleksibilitas kurikulum</w:t>
            </w:r>
          </w:p>
        </w:tc>
        <w:tc>
          <w:tcPr>
            <w:tcW w:w="4758" w:type="dxa"/>
          </w:tcPr>
          <w:p w14:paraId="6276A6F0"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Kurikulum yang padat menyulitkan integrasi tema lingkungan secara mendalam</w:t>
            </w:r>
          </w:p>
        </w:tc>
        <w:tc>
          <w:tcPr>
            <w:tcW w:w="1798" w:type="dxa"/>
          </w:tcPr>
          <w:p w14:paraId="7CEF2398"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Sukma </w:t>
            </w:r>
            <w:r w:rsidRPr="006372A5">
              <w:rPr>
                <w:rFonts w:ascii="Arial" w:eastAsia="Times New Roman" w:hAnsi="Arial" w:cs="Arial"/>
                <w:i/>
                <w:iCs/>
                <w:sz w:val="24"/>
                <w:szCs w:val="24"/>
              </w:rPr>
              <w:t>et al</w:t>
            </w:r>
            <w:r w:rsidRPr="006372A5">
              <w:rPr>
                <w:rFonts w:ascii="Arial" w:eastAsia="Times New Roman" w:hAnsi="Arial" w:cs="Arial"/>
                <w:sz w:val="24"/>
                <w:szCs w:val="24"/>
              </w:rPr>
              <w:t>., 2020</w:t>
            </w:r>
          </w:p>
        </w:tc>
      </w:tr>
      <w:tr w:rsidR="006372A5" w:rsidRPr="006372A5" w14:paraId="38E4B0EC" w14:textId="77777777" w:rsidTr="006372A5">
        <w:tc>
          <w:tcPr>
            <w:tcW w:w="494" w:type="dxa"/>
          </w:tcPr>
          <w:p w14:paraId="077C4FC7"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3</w:t>
            </w:r>
          </w:p>
        </w:tc>
        <w:tc>
          <w:tcPr>
            <w:tcW w:w="1912" w:type="dxa"/>
          </w:tcPr>
          <w:p w14:paraId="470D4B0D"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Minimnya dukungan institusi</w:t>
            </w:r>
          </w:p>
        </w:tc>
        <w:tc>
          <w:tcPr>
            <w:tcW w:w="4758" w:type="dxa"/>
          </w:tcPr>
          <w:p w14:paraId="64050FAE"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Fasilitas, akses ke lingkungan belajar luar kelas, dan kolaborasi eksternal masih terbatas</w:t>
            </w:r>
          </w:p>
        </w:tc>
        <w:tc>
          <w:tcPr>
            <w:tcW w:w="1798" w:type="dxa"/>
          </w:tcPr>
          <w:p w14:paraId="31377DDF"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Akinwumi, 2023</w:t>
            </w:r>
          </w:p>
        </w:tc>
      </w:tr>
      <w:tr w:rsidR="006372A5" w:rsidRPr="006372A5" w14:paraId="154C96DD" w14:textId="77777777" w:rsidTr="006372A5">
        <w:tc>
          <w:tcPr>
            <w:tcW w:w="494" w:type="dxa"/>
            <w:tcBorders>
              <w:bottom w:val="single" w:sz="4" w:space="0" w:color="auto"/>
            </w:tcBorders>
          </w:tcPr>
          <w:p w14:paraId="38643091"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4</w:t>
            </w:r>
          </w:p>
        </w:tc>
        <w:tc>
          <w:tcPr>
            <w:tcW w:w="1912" w:type="dxa"/>
            <w:tcBorders>
              <w:bottom w:val="single" w:sz="4" w:space="0" w:color="auto"/>
            </w:tcBorders>
          </w:tcPr>
          <w:p w14:paraId="76A7F48D"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Bahan ajar kurang kontekstual</w:t>
            </w:r>
          </w:p>
        </w:tc>
        <w:tc>
          <w:tcPr>
            <w:tcW w:w="4758" w:type="dxa"/>
            <w:tcBorders>
              <w:bottom w:val="single" w:sz="4" w:space="0" w:color="auto"/>
            </w:tcBorders>
          </w:tcPr>
          <w:p w14:paraId="245DC92C"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Materi pembelajaran belum banyak yang eksplisit mengaitkan Biologi dengan isu lingkungan</w:t>
            </w:r>
          </w:p>
        </w:tc>
        <w:tc>
          <w:tcPr>
            <w:tcW w:w="1798" w:type="dxa"/>
            <w:tcBorders>
              <w:bottom w:val="single" w:sz="4" w:space="0" w:color="auto"/>
            </w:tcBorders>
          </w:tcPr>
          <w:p w14:paraId="3CFB71E1" w14:textId="77777777" w:rsidR="006372A5" w:rsidRPr="006372A5" w:rsidRDefault="006372A5" w:rsidP="006372A5">
            <w:pPr>
              <w:jc w:val="both"/>
              <w:rPr>
                <w:rFonts w:ascii="Arial" w:eastAsia="Times New Roman" w:hAnsi="Arial" w:cs="Arial"/>
                <w:sz w:val="24"/>
                <w:szCs w:val="24"/>
              </w:rPr>
            </w:pPr>
            <w:r w:rsidRPr="006372A5">
              <w:rPr>
                <w:rFonts w:ascii="Arial" w:eastAsia="Times New Roman" w:hAnsi="Arial" w:cs="Arial"/>
                <w:sz w:val="24"/>
                <w:szCs w:val="24"/>
              </w:rPr>
              <w:t xml:space="preserve">Zebua </w:t>
            </w:r>
            <w:r w:rsidRPr="006372A5">
              <w:rPr>
                <w:rFonts w:ascii="Arial" w:eastAsia="Times New Roman" w:hAnsi="Arial" w:cs="Arial"/>
                <w:i/>
                <w:iCs/>
                <w:sz w:val="24"/>
                <w:szCs w:val="24"/>
              </w:rPr>
              <w:t>et al</w:t>
            </w:r>
            <w:r w:rsidRPr="006372A5">
              <w:rPr>
                <w:rFonts w:ascii="Arial" w:eastAsia="Times New Roman" w:hAnsi="Arial" w:cs="Arial"/>
                <w:sz w:val="24"/>
                <w:szCs w:val="24"/>
              </w:rPr>
              <w:t>., 2025</w:t>
            </w:r>
          </w:p>
        </w:tc>
      </w:tr>
    </w:tbl>
    <w:p w14:paraId="763603B7" w14:textId="77777777" w:rsidR="006372A5" w:rsidRPr="006372A5" w:rsidRDefault="006372A5" w:rsidP="006372A5">
      <w:pPr>
        <w:spacing w:before="240" w:after="0" w:line="240" w:lineRule="auto"/>
        <w:jc w:val="both"/>
        <w:rPr>
          <w:rFonts w:ascii="Arial" w:eastAsia="Times New Roman" w:hAnsi="Arial" w:cs="Arial"/>
          <w:b/>
          <w:bCs/>
          <w:sz w:val="24"/>
          <w:szCs w:val="24"/>
        </w:rPr>
      </w:pPr>
      <w:r w:rsidRPr="006372A5">
        <w:rPr>
          <w:rFonts w:ascii="Arial" w:eastAsia="Times New Roman" w:hAnsi="Arial" w:cs="Arial"/>
          <w:b/>
          <w:bCs/>
          <w:sz w:val="24"/>
          <w:szCs w:val="24"/>
        </w:rPr>
        <w:t>Strategi Penguatan</w:t>
      </w:r>
    </w:p>
    <w:p w14:paraId="11396A23" w14:textId="77777777" w:rsidR="006372A5" w:rsidRPr="006372A5" w:rsidRDefault="006372A5"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 xml:space="preserve">Penguatan kapasitas guru melalui pelatihan berkelanjutan dan pengembangan perangkat pembelajaran berbasis lingkungan sangat penting untuk meningkatkan kompetensi dan kepercayaan diri guru dalam mengintegrasikan pendidikan lingkungan (Olalekan </w:t>
      </w:r>
      <w:r w:rsidRPr="006372A5">
        <w:rPr>
          <w:rFonts w:ascii="Arial" w:eastAsia="Times New Roman" w:hAnsi="Arial" w:cs="Arial"/>
          <w:i/>
          <w:iCs/>
          <w:sz w:val="24"/>
          <w:szCs w:val="24"/>
        </w:rPr>
        <w:t>et al</w:t>
      </w:r>
      <w:r w:rsidRPr="006372A5">
        <w:rPr>
          <w:rFonts w:ascii="Arial" w:eastAsia="Times New Roman" w:hAnsi="Arial" w:cs="Arial"/>
          <w:sz w:val="24"/>
          <w:szCs w:val="24"/>
        </w:rPr>
        <w:t>., 2025).</w:t>
      </w:r>
    </w:p>
    <w:p w14:paraId="62A96E7F" w14:textId="77777777" w:rsidR="006372A5" w:rsidRPr="006372A5" w:rsidRDefault="006372A5"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 xml:space="preserve">Pengembangan kurikulum dan bahan ajar kontekstual yang relevan dengan isu lokal dan global dapat membantu siswa memahami keterkaitan antara Biologi dan lingkungan (Zebua </w:t>
      </w:r>
      <w:r w:rsidRPr="006372A5">
        <w:rPr>
          <w:rFonts w:ascii="Arial" w:eastAsia="Times New Roman" w:hAnsi="Arial" w:cs="Arial"/>
          <w:i/>
          <w:iCs/>
          <w:sz w:val="24"/>
          <w:szCs w:val="24"/>
        </w:rPr>
        <w:t>et al</w:t>
      </w:r>
      <w:r w:rsidRPr="006372A5">
        <w:rPr>
          <w:rFonts w:ascii="Arial" w:eastAsia="Times New Roman" w:hAnsi="Arial" w:cs="Arial"/>
          <w:sz w:val="24"/>
          <w:szCs w:val="24"/>
        </w:rPr>
        <w:t>., 2025).</w:t>
      </w:r>
    </w:p>
    <w:p w14:paraId="1900D74E" w14:textId="77777777" w:rsidR="006372A5" w:rsidRPr="006372A5" w:rsidRDefault="006372A5" w:rsidP="006372A5">
      <w:pPr>
        <w:spacing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lastRenderedPageBreak/>
        <w:t>Dukungan institusi dan kolaborasi dengan komunitas lingkungan, pemerintah, dan organisasi eksternal diperlukan untuk menyediakan fasilitas, sumber belajar, dan pengalaman langsung bagi siswa (Akinwumi, 2023).</w:t>
      </w:r>
    </w:p>
    <w:p w14:paraId="505084A8" w14:textId="77777777" w:rsidR="006372A5" w:rsidRPr="006372A5" w:rsidRDefault="006372A5" w:rsidP="006372A5">
      <w:pPr>
        <w:spacing w:after="0" w:line="240" w:lineRule="auto"/>
        <w:jc w:val="both"/>
        <w:rPr>
          <w:rFonts w:ascii="Arial" w:eastAsia="Times New Roman" w:hAnsi="Arial" w:cs="Arial"/>
          <w:b/>
          <w:bCs/>
          <w:sz w:val="24"/>
          <w:szCs w:val="24"/>
        </w:rPr>
      </w:pPr>
      <w:r w:rsidRPr="006372A5">
        <w:rPr>
          <w:rFonts w:ascii="Arial" w:eastAsia="Times New Roman" w:hAnsi="Arial" w:cs="Arial"/>
          <w:b/>
          <w:bCs/>
          <w:sz w:val="24"/>
          <w:szCs w:val="24"/>
        </w:rPr>
        <w:t>Sintesis Temuan</w:t>
      </w:r>
    </w:p>
    <w:p w14:paraId="719A6B68" w14:textId="42289F13" w:rsidR="006372A5" w:rsidRPr="006372A5" w:rsidRDefault="006372A5"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 xml:space="preserve">Integrasi pendidikan lingkungan dalam Biologi terbukti meningkatkan pengetahuan, sikap, dan tindakan siswa terhadap lingkungan serta membentuk pola pikir ekologis yang reflektif dan bertanggung jawab. Namun, efektivitasnya sangat dipengaruhi oleh kompetensi guru, desain pembelajaran, dan dukungan institusional. Diperlukan strategi sistemik yang meliputi pelatihan guru, pengembangan kurikulum, dan kemitraan lintas sektor untuk menciptakan pembelajaran Biologi yang transformatif dan berkelanjutan (Olalekan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2025; Zebua </w:t>
      </w:r>
      <w:r w:rsidRPr="006372A5">
        <w:rPr>
          <w:rFonts w:ascii="Arial" w:eastAsia="Times New Roman" w:hAnsi="Arial" w:cs="Arial"/>
          <w:i/>
          <w:iCs/>
          <w:sz w:val="24"/>
          <w:szCs w:val="24"/>
        </w:rPr>
        <w:t>et al</w:t>
      </w:r>
      <w:r w:rsidRPr="006372A5">
        <w:rPr>
          <w:rFonts w:ascii="Arial" w:eastAsia="Times New Roman" w:hAnsi="Arial" w:cs="Arial"/>
          <w:sz w:val="24"/>
          <w:szCs w:val="24"/>
        </w:rPr>
        <w:t xml:space="preserve">., 2025; Akinwumi, 2023; Hadi </w:t>
      </w:r>
      <w:r w:rsidRPr="006372A5">
        <w:rPr>
          <w:rFonts w:ascii="Arial" w:eastAsia="Times New Roman" w:hAnsi="Arial" w:cs="Arial"/>
          <w:i/>
          <w:iCs/>
          <w:sz w:val="24"/>
          <w:szCs w:val="24"/>
        </w:rPr>
        <w:t>et al</w:t>
      </w:r>
      <w:r w:rsidRPr="006372A5">
        <w:rPr>
          <w:rFonts w:ascii="Arial" w:eastAsia="Times New Roman" w:hAnsi="Arial" w:cs="Arial"/>
          <w:sz w:val="24"/>
          <w:szCs w:val="24"/>
        </w:rPr>
        <w:t>., 2022).</w:t>
      </w:r>
      <w:r>
        <w:rPr>
          <w:rFonts w:ascii="Arial" w:eastAsia="Times New Roman" w:hAnsi="Arial" w:cs="Arial"/>
          <w:sz w:val="24"/>
          <w:szCs w:val="24"/>
        </w:rPr>
        <w:t xml:space="preserve"> U</w:t>
      </w:r>
      <w:r w:rsidRPr="006372A5">
        <w:rPr>
          <w:rFonts w:ascii="Arial" w:eastAsia="Times New Roman" w:hAnsi="Arial" w:cs="Arial"/>
          <w:sz w:val="24"/>
          <w:szCs w:val="24"/>
        </w:rPr>
        <w:t>paya integrasi pendidikan lingkungan dalam Biologi harus diiringi penguatan kapasitas guru, pengembangan kurikulum kontekstual, serta dukungan institusi dan kolaborasi eksternal agar manfaatnya dapat optimal dan berkelanjutan</w:t>
      </w:r>
      <w:r w:rsidRPr="006372A5">
        <w:rPr>
          <w:rFonts w:ascii="Arial" w:hAnsi="Arial" w:cs="Arial"/>
          <w:bCs/>
          <w:sz w:val="24"/>
          <w:szCs w:val="24"/>
        </w:rPr>
        <w:t>.</w:t>
      </w:r>
    </w:p>
    <w:p w14:paraId="37B4235A" w14:textId="77777777" w:rsidR="00775C85" w:rsidRPr="006372A5" w:rsidRDefault="00775C85" w:rsidP="006372A5">
      <w:pPr>
        <w:spacing w:before="240" w:after="0" w:line="240" w:lineRule="auto"/>
        <w:jc w:val="both"/>
        <w:rPr>
          <w:rFonts w:ascii="Arial" w:eastAsia="Times New Roman" w:hAnsi="Arial" w:cs="Arial"/>
          <w:sz w:val="24"/>
          <w:szCs w:val="24"/>
          <w:lang w:val="en-US"/>
        </w:rPr>
      </w:pPr>
      <w:r w:rsidRPr="006372A5">
        <w:rPr>
          <w:rFonts w:ascii="Arial" w:eastAsia="Times New Roman" w:hAnsi="Arial" w:cs="Arial"/>
          <w:b/>
          <w:bCs/>
          <w:sz w:val="24"/>
          <w:szCs w:val="24"/>
          <w:lang w:val="en-US"/>
        </w:rPr>
        <w:t xml:space="preserve">KESIMPULAN </w:t>
      </w:r>
    </w:p>
    <w:p w14:paraId="4834EB67" w14:textId="77777777" w:rsidR="006372A5" w:rsidRPr="006372A5" w:rsidRDefault="006372A5"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Berdasarkan kajian literatur terhadap 35 artikel ilmiah, dapat disimpulkan bahwa integrasi pendidikan lingkungan dalam pembelajaran Biologi di sekolah menengah merupakan pendekatan yang efektif dan relevan untuk membentuk kesadaran ekologis siswa. Pendekatan ini tidak hanya memperkuat penguasaan konsep Biologi, tetapi juga meningkatkan literasi lingkungan, membentuk sikap positif terhadap alam, serta mendorong partisipasi aktif siswa dalam aksi pelestarian lingkungan.</w:t>
      </w:r>
    </w:p>
    <w:p w14:paraId="3137BCDD" w14:textId="77777777" w:rsidR="006372A5" w:rsidRPr="006372A5" w:rsidRDefault="006372A5"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Strategi integrasi yang paling banyak digunakan meliputi pembelajaran berbasis proyek, pemanfaatan potensi lingkungan lokal sebagai sumber belajar, serta penggabungan tema-tema lingkungan ke dalam topik Biologi yang kontekstual. Model pembelajaran ini memungkinkan siswa mengalami proses belajar yang lebih reflektif, kolaboratif, dan bermakna—sejalan dengan tujuan Kurikulum Merdeka dan pengembangan profil pelajar Pancasila.</w:t>
      </w:r>
    </w:p>
    <w:p w14:paraId="42553A15" w14:textId="77777777" w:rsidR="006372A5" w:rsidRPr="006372A5" w:rsidRDefault="006372A5" w:rsidP="006372A5">
      <w:pPr>
        <w:spacing w:after="0" w:line="240" w:lineRule="auto"/>
        <w:ind w:firstLine="720"/>
        <w:jc w:val="both"/>
        <w:rPr>
          <w:rFonts w:ascii="Arial" w:eastAsia="Times New Roman" w:hAnsi="Arial" w:cs="Arial"/>
          <w:sz w:val="24"/>
          <w:szCs w:val="24"/>
        </w:rPr>
      </w:pPr>
      <w:r w:rsidRPr="006372A5">
        <w:rPr>
          <w:rFonts w:ascii="Arial" w:eastAsia="Times New Roman" w:hAnsi="Arial" w:cs="Arial"/>
          <w:sz w:val="24"/>
          <w:szCs w:val="24"/>
        </w:rPr>
        <w:t>Namun, keberhasilan integrasi pendidikan lingkungan masih menghadapi tantangan, seperti kesiapan dan pelatihan guru yang terbatas, kurangnya fasilitas, serta minimnya dukungan institusional dan kebijakan yang sistemik. Oleh karena itu, penguatan kapasitas guru melalui pelatihan berkelanjutan, pengembangan perangkat ajar berbasis lingkungan, serta kolaborasi dengan komunitas dan institusi eksternal menjadi langkah strategis untuk optimalisasi implementasi pendekatan ini .</w:t>
      </w:r>
    </w:p>
    <w:p w14:paraId="14BCFBDB" w14:textId="6AF86FCE" w:rsidR="00775C85" w:rsidRPr="006372A5" w:rsidRDefault="006372A5" w:rsidP="006372A5">
      <w:pPr>
        <w:shd w:val="clear" w:color="auto" w:fill="FFFFFF"/>
        <w:spacing w:after="0" w:line="240" w:lineRule="auto"/>
        <w:ind w:firstLine="720"/>
        <w:jc w:val="both"/>
        <w:textAlignment w:val="baseline"/>
        <w:rPr>
          <w:rFonts w:ascii="Arial" w:eastAsia="Times New Roman" w:hAnsi="Arial" w:cs="Arial"/>
          <w:color w:val="000000"/>
          <w:sz w:val="24"/>
          <w:szCs w:val="24"/>
        </w:rPr>
      </w:pPr>
      <w:r w:rsidRPr="006372A5">
        <w:rPr>
          <w:rFonts w:ascii="Arial" w:eastAsia="Times New Roman" w:hAnsi="Arial" w:cs="Arial"/>
          <w:sz w:val="24"/>
          <w:szCs w:val="24"/>
        </w:rPr>
        <w:t>Secara keseluruhan, integrasi pendidikan lingkungan dalam Biologi berpotensi besar membentuk generasi pelajar yang tidak hanya cakap secara akademis, tetapi juga berkarakter ekologis dan proaktif dalam upaya keberlanjutan lingkungan</w:t>
      </w:r>
      <w:r w:rsidR="00775C85" w:rsidRPr="006372A5">
        <w:rPr>
          <w:rFonts w:ascii="Arial" w:eastAsia="Times New Roman" w:hAnsi="Arial" w:cs="Arial"/>
          <w:color w:val="000000"/>
          <w:sz w:val="24"/>
          <w:szCs w:val="24"/>
        </w:rPr>
        <w:t>.</w:t>
      </w:r>
    </w:p>
    <w:p w14:paraId="0A57660C" w14:textId="77777777" w:rsidR="00E45447" w:rsidRPr="006372A5" w:rsidRDefault="00271250" w:rsidP="006372A5">
      <w:pPr>
        <w:spacing w:before="240" w:after="0" w:line="240" w:lineRule="auto"/>
        <w:jc w:val="both"/>
        <w:rPr>
          <w:rFonts w:ascii="Arial" w:eastAsia="Book Antiqua" w:hAnsi="Arial" w:cs="Arial"/>
          <w:sz w:val="24"/>
          <w:szCs w:val="24"/>
          <w:lang w:val="en-GB"/>
        </w:rPr>
      </w:pPr>
      <w:r w:rsidRPr="006372A5">
        <w:rPr>
          <w:rFonts w:ascii="Arial" w:eastAsia="Book Antiqua" w:hAnsi="Arial" w:cs="Arial"/>
          <w:b/>
          <w:sz w:val="24"/>
          <w:szCs w:val="24"/>
          <w:lang w:val="en-GB"/>
        </w:rPr>
        <w:t>DAFTAR PUSTAKA</w:t>
      </w:r>
    </w:p>
    <w:p w14:paraId="2E1449D3"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Abdela, U. (2020). Review on School Based Environmental Club Impact on Student and General Environment. </w:t>
      </w:r>
      <w:r w:rsidRPr="006372A5">
        <w:rPr>
          <w:rFonts w:ascii="Arial" w:hAnsi="Arial" w:cs="Arial"/>
          <w:i/>
          <w:iCs/>
          <w:sz w:val="24"/>
          <w:szCs w:val="24"/>
        </w:rPr>
        <w:t>Civil and Environmental Research</w:t>
      </w:r>
      <w:r w:rsidRPr="006372A5">
        <w:rPr>
          <w:rFonts w:ascii="Arial" w:hAnsi="Arial" w:cs="Arial"/>
          <w:sz w:val="24"/>
          <w:szCs w:val="24"/>
        </w:rPr>
        <w:t xml:space="preserve">. </w:t>
      </w:r>
      <w:hyperlink r:id="rId12" w:history="1">
        <w:r w:rsidRPr="006372A5">
          <w:rPr>
            <w:rStyle w:val="Hyperlink"/>
            <w:rFonts w:ascii="Arial" w:hAnsi="Arial" w:cs="Arial"/>
            <w:sz w:val="24"/>
            <w:szCs w:val="24"/>
          </w:rPr>
          <w:t>https://doi.org/10.7176/cer/12-6-02</w:t>
        </w:r>
      </w:hyperlink>
      <w:r w:rsidRPr="006372A5">
        <w:rPr>
          <w:rFonts w:ascii="Arial" w:hAnsi="Arial" w:cs="Arial"/>
          <w:sz w:val="24"/>
          <w:szCs w:val="24"/>
        </w:rPr>
        <w:t xml:space="preserve">. </w:t>
      </w:r>
    </w:p>
    <w:p w14:paraId="5B60F7A5"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lastRenderedPageBreak/>
        <w:t xml:space="preserve">Adinugraha, F., Ratnapuri, A., Ponto, A., &amp; Novalina, N. (2021). Learning Approaches in Biology Learning. </w:t>
      </w:r>
      <w:r w:rsidRPr="006372A5">
        <w:rPr>
          <w:rFonts w:ascii="Arial" w:hAnsi="Arial" w:cs="Arial"/>
          <w:i/>
          <w:iCs/>
          <w:sz w:val="24"/>
          <w:szCs w:val="24"/>
        </w:rPr>
        <w:t>Formatif: Jurnal Ilmiah Pendidikan MIPA</w:t>
      </w:r>
      <w:r w:rsidRPr="006372A5">
        <w:rPr>
          <w:rFonts w:ascii="Arial" w:hAnsi="Arial" w:cs="Arial"/>
          <w:sz w:val="24"/>
          <w:szCs w:val="24"/>
        </w:rPr>
        <w:t xml:space="preserve">. </w:t>
      </w:r>
      <w:hyperlink r:id="rId13" w:history="1">
        <w:r w:rsidRPr="006372A5">
          <w:rPr>
            <w:rStyle w:val="Hyperlink"/>
            <w:rFonts w:ascii="Arial" w:hAnsi="Arial" w:cs="Arial"/>
            <w:sz w:val="24"/>
            <w:szCs w:val="24"/>
          </w:rPr>
          <w:t>https://doi.org/10.30998/formatif.v11i1.6529</w:t>
        </w:r>
      </w:hyperlink>
      <w:r w:rsidRPr="006372A5">
        <w:rPr>
          <w:rFonts w:ascii="Arial" w:hAnsi="Arial" w:cs="Arial"/>
          <w:sz w:val="24"/>
          <w:szCs w:val="24"/>
        </w:rPr>
        <w:t xml:space="preserve">. </w:t>
      </w:r>
    </w:p>
    <w:p w14:paraId="32096689"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Akhmadkulovna, E. (2024). Enhancing biology education: the integral role of interactive teaching methods. </w:t>
      </w:r>
      <w:r w:rsidRPr="006372A5">
        <w:rPr>
          <w:rFonts w:ascii="Arial" w:hAnsi="Arial" w:cs="Arial"/>
          <w:i/>
          <w:iCs/>
          <w:sz w:val="24"/>
          <w:szCs w:val="24"/>
        </w:rPr>
        <w:t>International Journal of Advance Scientific Research</w:t>
      </w:r>
      <w:r w:rsidRPr="006372A5">
        <w:rPr>
          <w:rFonts w:ascii="Arial" w:hAnsi="Arial" w:cs="Arial"/>
          <w:sz w:val="24"/>
          <w:szCs w:val="24"/>
        </w:rPr>
        <w:t xml:space="preserve">. </w:t>
      </w:r>
      <w:hyperlink r:id="rId14" w:history="1">
        <w:r w:rsidRPr="006372A5">
          <w:rPr>
            <w:rStyle w:val="Hyperlink"/>
            <w:rFonts w:ascii="Arial" w:hAnsi="Arial" w:cs="Arial"/>
            <w:sz w:val="24"/>
            <w:szCs w:val="24"/>
          </w:rPr>
          <w:t>https://doi.org/10.37547/ijasr-04-02-18</w:t>
        </w:r>
      </w:hyperlink>
      <w:r w:rsidRPr="006372A5">
        <w:rPr>
          <w:rFonts w:ascii="Arial" w:hAnsi="Arial" w:cs="Arial"/>
          <w:sz w:val="24"/>
          <w:szCs w:val="24"/>
        </w:rPr>
        <w:t xml:space="preserve">. </w:t>
      </w:r>
    </w:p>
    <w:p w14:paraId="2DAF5755"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Akinwumi, I. (2023). Biology Education: A Panacea to Global Environmental Challenges. </w:t>
      </w:r>
      <w:r w:rsidRPr="006372A5">
        <w:rPr>
          <w:rFonts w:ascii="Arial" w:hAnsi="Arial" w:cs="Arial"/>
          <w:i/>
          <w:iCs/>
          <w:sz w:val="24"/>
          <w:szCs w:val="24"/>
        </w:rPr>
        <w:t>European Journal of Training and Development Studies</w:t>
      </w:r>
      <w:r w:rsidRPr="006372A5">
        <w:rPr>
          <w:rFonts w:ascii="Arial" w:hAnsi="Arial" w:cs="Arial"/>
          <w:sz w:val="24"/>
          <w:szCs w:val="24"/>
        </w:rPr>
        <w:t xml:space="preserve">. </w:t>
      </w:r>
      <w:hyperlink r:id="rId15" w:history="1">
        <w:r w:rsidRPr="006372A5">
          <w:rPr>
            <w:rStyle w:val="Hyperlink"/>
            <w:rFonts w:ascii="Arial" w:hAnsi="Arial" w:cs="Arial"/>
            <w:sz w:val="24"/>
            <w:szCs w:val="24"/>
          </w:rPr>
          <w:t>https://doi.org/10.37745/ejtds.2014/vol10n24456</w:t>
        </w:r>
      </w:hyperlink>
      <w:r w:rsidRPr="006372A5">
        <w:rPr>
          <w:rFonts w:ascii="Arial" w:hAnsi="Arial" w:cs="Arial"/>
          <w:sz w:val="24"/>
          <w:szCs w:val="24"/>
        </w:rPr>
        <w:t xml:space="preserve">. </w:t>
      </w:r>
    </w:p>
    <w:p w14:paraId="3AB62F3F"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Apriana, E. (2024). Pengaruh program perkuliahan biologi konservasi dengan pendekatan kontekstual berbasis kearifan lokal aceh terhadap peningkatan literasi lingkungan. </w:t>
      </w:r>
      <w:r w:rsidRPr="006372A5">
        <w:rPr>
          <w:rFonts w:ascii="Arial" w:hAnsi="Arial" w:cs="Arial"/>
          <w:i/>
          <w:iCs/>
          <w:sz w:val="24"/>
          <w:szCs w:val="24"/>
        </w:rPr>
        <w:t>Jurnal Serambi Ilmu.</w:t>
      </w:r>
      <w:r w:rsidRPr="006372A5">
        <w:rPr>
          <w:rFonts w:ascii="Arial" w:hAnsi="Arial" w:cs="Arial"/>
          <w:sz w:val="24"/>
          <w:szCs w:val="24"/>
        </w:rPr>
        <w:t xml:space="preserve"> </w:t>
      </w:r>
      <w:hyperlink r:id="rId16" w:history="1">
        <w:r w:rsidRPr="006372A5">
          <w:rPr>
            <w:rStyle w:val="Hyperlink"/>
            <w:rFonts w:ascii="Arial" w:hAnsi="Arial" w:cs="Arial"/>
            <w:sz w:val="24"/>
            <w:szCs w:val="24"/>
          </w:rPr>
          <w:t>https://doi.org/10.32672/SI.V18I1.1032</w:t>
        </w:r>
      </w:hyperlink>
      <w:r w:rsidRPr="006372A5">
        <w:rPr>
          <w:rFonts w:ascii="Arial" w:hAnsi="Arial" w:cs="Arial"/>
          <w:sz w:val="24"/>
          <w:szCs w:val="24"/>
        </w:rPr>
        <w:t xml:space="preserve">. </w:t>
      </w:r>
    </w:p>
    <w:p w14:paraId="7A3F55C8"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Ardoin, N., Bowers, A., &amp; Gaillard, E. (2020). Environmental education outcomes for conservation: A systematic review. </w:t>
      </w:r>
      <w:r w:rsidRPr="006372A5">
        <w:rPr>
          <w:rFonts w:ascii="Arial" w:hAnsi="Arial" w:cs="Arial"/>
          <w:i/>
          <w:iCs/>
          <w:sz w:val="24"/>
          <w:szCs w:val="24"/>
        </w:rPr>
        <w:t>Biological Conservation</w:t>
      </w:r>
      <w:r w:rsidRPr="006372A5">
        <w:rPr>
          <w:rFonts w:ascii="Arial" w:hAnsi="Arial" w:cs="Arial"/>
          <w:sz w:val="24"/>
          <w:szCs w:val="24"/>
        </w:rPr>
        <w:t xml:space="preserve">, 241, 108224. </w:t>
      </w:r>
      <w:hyperlink r:id="rId17" w:history="1">
        <w:r w:rsidRPr="006372A5">
          <w:rPr>
            <w:rStyle w:val="Hyperlink"/>
            <w:rFonts w:ascii="Arial" w:hAnsi="Arial" w:cs="Arial"/>
            <w:sz w:val="24"/>
            <w:szCs w:val="24"/>
          </w:rPr>
          <w:t>https://doi.org/10.1016/j.biocon.2019.108224</w:t>
        </w:r>
      </w:hyperlink>
      <w:r w:rsidRPr="006372A5">
        <w:rPr>
          <w:rFonts w:ascii="Arial" w:hAnsi="Arial" w:cs="Arial"/>
          <w:sz w:val="24"/>
          <w:szCs w:val="24"/>
        </w:rPr>
        <w:t xml:space="preserve">. </w:t>
      </w:r>
    </w:p>
    <w:p w14:paraId="6ACAC7F3"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Arsyad, M., R, N., &amp; Abdullah, G. (2024). The Role of Nature Education in Building Students' Emotional Connections with the Environment. </w:t>
      </w:r>
      <w:r w:rsidRPr="006372A5">
        <w:rPr>
          <w:rFonts w:ascii="Arial" w:hAnsi="Arial" w:cs="Arial"/>
          <w:i/>
          <w:iCs/>
          <w:sz w:val="24"/>
          <w:szCs w:val="24"/>
        </w:rPr>
        <w:t xml:space="preserve">Scientica Education Journal. </w:t>
      </w:r>
      <w:hyperlink r:id="rId18" w:history="1">
        <w:r w:rsidRPr="006372A5">
          <w:rPr>
            <w:rStyle w:val="Hyperlink"/>
            <w:rFonts w:ascii="Arial" w:hAnsi="Arial" w:cs="Arial"/>
            <w:sz w:val="24"/>
            <w:szCs w:val="24"/>
          </w:rPr>
          <w:t>https://doi.org/10.62872/w3q1sb23</w:t>
        </w:r>
      </w:hyperlink>
      <w:r w:rsidRPr="006372A5">
        <w:rPr>
          <w:rFonts w:ascii="Arial" w:hAnsi="Arial" w:cs="Arial"/>
          <w:sz w:val="24"/>
          <w:szCs w:val="24"/>
        </w:rPr>
        <w:t xml:space="preserve">. </w:t>
      </w:r>
    </w:p>
    <w:p w14:paraId="55582AD0" w14:textId="258EC6C4"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Ashari, A., Pujiank, S., Ibrohim, I., Suwono, H., &amp; Lukiati, B. (2018). Integrating Place-Based Education in Biology Learning through Inquiry to Improve Student’s Cognitive Ability and Scientific Attitudes in Sumbawa, 172-175.</w:t>
      </w:r>
      <w:r w:rsidR="00130195">
        <w:rPr>
          <w:rFonts w:ascii="Arial" w:hAnsi="Arial" w:cs="Arial"/>
          <w:sz w:val="24"/>
          <w:szCs w:val="24"/>
        </w:rPr>
        <w:t xml:space="preserve"> </w:t>
      </w:r>
      <w:hyperlink r:id="rId19" w:history="1">
        <w:r w:rsidR="00130195" w:rsidRPr="00D529DD">
          <w:rPr>
            <w:rStyle w:val="Hyperlink"/>
            <w:rFonts w:ascii="Arial" w:hAnsi="Arial" w:cs="Arial"/>
            <w:sz w:val="24"/>
            <w:szCs w:val="24"/>
          </w:rPr>
          <w:t>https://doi.org/10.2991/ICOMSE-17.2018.27</w:t>
        </w:r>
      </w:hyperlink>
      <w:r w:rsidRPr="006372A5">
        <w:rPr>
          <w:rFonts w:ascii="Arial" w:hAnsi="Arial" w:cs="Arial"/>
          <w:sz w:val="24"/>
          <w:szCs w:val="24"/>
        </w:rPr>
        <w:t xml:space="preserve">. </w:t>
      </w:r>
    </w:p>
    <w:p w14:paraId="75351664" w14:textId="69FF86BF"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Bara, E., Bara, G., &amp; Pupe, S. (2024). The role of biology curriculum in promoting student health, environmental awareness, and academic success: Teacher responsibilities. Edelweiss Applied Science and Technology. </w:t>
      </w:r>
      <w:hyperlink r:id="rId20" w:history="1">
        <w:r w:rsidR="00130195" w:rsidRPr="00D529DD">
          <w:rPr>
            <w:rStyle w:val="Hyperlink"/>
            <w:rFonts w:ascii="Arial" w:hAnsi="Arial" w:cs="Arial"/>
            <w:sz w:val="24"/>
            <w:szCs w:val="24"/>
          </w:rPr>
          <w:t>https://doi.org/10.55214/25768484.v8i2.1081</w:t>
        </w:r>
      </w:hyperlink>
      <w:r w:rsidRPr="006372A5">
        <w:rPr>
          <w:rFonts w:ascii="Arial" w:hAnsi="Arial" w:cs="Arial"/>
          <w:sz w:val="24"/>
          <w:szCs w:val="24"/>
        </w:rPr>
        <w:t xml:space="preserve">. </w:t>
      </w:r>
    </w:p>
    <w:p w14:paraId="10A8F66A"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Chen, C., Chen, C., &amp; Shieh, C. (2020). A Study on Correlations between Computer-Aided Instructions Integrated Environmental Education and Students’ Learning Outcome and Environmental Literacy. </w:t>
      </w:r>
      <w:r w:rsidRPr="006372A5">
        <w:rPr>
          <w:rFonts w:ascii="Arial" w:hAnsi="Arial" w:cs="Arial"/>
          <w:i/>
          <w:iCs/>
          <w:sz w:val="24"/>
          <w:szCs w:val="24"/>
        </w:rPr>
        <w:t>Eurasia Journal of Mathematics, Science and Technology Education.</w:t>
      </w:r>
      <w:r w:rsidRPr="006372A5">
        <w:rPr>
          <w:rFonts w:ascii="Arial" w:hAnsi="Arial" w:cs="Arial"/>
          <w:sz w:val="24"/>
          <w:szCs w:val="24"/>
        </w:rPr>
        <w:t xml:space="preserve"> </w:t>
      </w:r>
      <w:hyperlink r:id="rId21" w:history="1">
        <w:r w:rsidRPr="006372A5">
          <w:rPr>
            <w:rStyle w:val="Hyperlink"/>
            <w:rFonts w:ascii="Arial" w:hAnsi="Arial" w:cs="Arial"/>
            <w:sz w:val="24"/>
            <w:szCs w:val="24"/>
          </w:rPr>
          <w:t>https://doi.org/10.29333/ejmste/8229</w:t>
        </w:r>
      </w:hyperlink>
      <w:r w:rsidRPr="006372A5">
        <w:rPr>
          <w:rFonts w:ascii="Arial" w:hAnsi="Arial" w:cs="Arial"/>
          <w:sz w:val="24"/>
          <w:szCs w:val="24"/>
        </w:rPr>
        <w:t xml:space="preserve">. </w:t>
      </w:r>
    </w:p>
    <w:p w14:paraId="3D01EC31"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Damoah, B., Khalo, X., &amp; Adu, E. (2024). South african integrated environmental education curriculum trajectory</w:t>
      </w:r>
      <w:r w:rsidRPr="006372A5">
        <w:rPr>
          <w:rFonts w:ascii="Arial" w:hAnsi="Arial" w:cs="Arial"/>
          <w:i/>
          <w:iCs/>
          <w:sz w:val="24"/>
          <w:szCs w:val="24"/>
        </w:rPr>
        <w:t>. International Journal of Educational Research.</w:t>
      </w:r>
      <w:r w:rsidRPr="006372A5">
        <w:rPr>
          <w:rFonts w:ascii="Arial" w:hAnsi="Arial" w:cs="Arial"/>
          <w:sz w:val="24"/>
          <w:szCs w:val="24"/>
        </w:rPr>
        <w:t xml:space="preserve"> </w:t>
      </w:r>
      <w:hyperlink r:id="rId22" w:history="1">
        <w:r w:rsidRPr="006372A5">
          <w:rPr>
            <w:rStyle w:val="Hyperlink"/>
            <w:rFonts w:ascii="Arial" w:hAnsi="Arial" w:cs="Arial"/>
            <w:sz w:val="24"/>
            <w:szCs w:val="24"/>
          </w:rPr>
          <w:t>https://doi.org/10.1016/j.ijer.2024.102352</w:t>
        </w:r>
      </w:hyperlink>
      <w:r w:rsidRPr="006372A5">
        <w:rPr>
          <w:rFonts w:ascii="Arial" w:hAnsi="Arial" w:cs="Arial"/>
          <w:sz w:val="24"/>
          <w:szCs w:val="24"/>
        </w:rPr>
        <w:t xml:space="preserve">. </w:t>
      </w:r>
    </w:p>
    <w:p w14:paraId="55E7251A" w14:textId="36AADD48"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Diaz, G., Gómez, B., Lomelí, D., &amp; Mirón-Juárez, C. (2020). A Structural Model of the Teaching Practice and Pro-Environmental Behavior in Elementary Mexican Students. </w:t>
      </w:r>
      <w:r w:rsidRPr="006372A5">
        <w:rPr>
          <w:rFonts w:ascii="Arial" w:hAnsi="Arial" w:cs="Arial"/>
          <w:i/>
          <w:iCs/>
          <w:sz w:val="24"/>
          <w:szCs w:val="24"/>
        </w:rPr>
        <w:t>International Electronic Journal of Environmental Education</w:t>
      </w:r>
      <w:r w:rsidRPr="006372A5">
        <w:rPr>
          <w:rFonts w:ascii="Arial" w:hAnsi="Arial" w:cs="Arial"/>
          <w:sz w:val="24"/>
          <w:szCs w:val="24"/>
        </w:rPr>
        <w:t xml:space="preserve">. </w:t>
      </w:r>
      <w:hyperlink r:id="rId23" w:history="1">
        <w:r w:rsidR="00130195" w:rsidRPr="00D529DD">
          <w:rPr>
            <w:rStyle w:val="Hyperlink"/>
            <w:rFonts w:ascii="Arial" w:hAnsi="Arial" w:cs="Arial"/>
            <w:sz w:val="24"/>
            <w:szCs w:val="24"/>
          </w:rPr>
          <w:t>https://doi.org/10.18497/iejeegreen.781808</w:t>
        </w:r>
      </w:hyperlink>
      <w:r w:rsidRPr="006372A5">
        <w:rPr>
          <w:rFonts w:ascii="Arial" w:hAnsi="Arial" w:cs="Arial"/>
          <w:sz w:val="24"/>
          <w:szCs w:val="24"/>
        </w:rPr>
        <w:t xml:space="preserve">. </w:t>
      </w:r>
    </w:p>
    <w:p w14:paraId="1F874A70"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Erhabora, N., &amp; Don, J. (2018). Impact of Environmental Education On the Knowledge and Attitude of Students Towards the Environment. </w:t>
      </w:r>
      <w:r w:rsidRPr="006372A5">
        <w:rPr>
          <w:rFonts w:ascii="Arial" w:hAnsi="Arial" w:cs="Arial"/>
          <w:i/>
          <w:iCs/>
          <w:sz w:val="24"/>
          <w:szCs w:val="24"/>
        </w:rPr>
        <w:t>Tạp chí Nghiên cứu dân tộc.</w:t>
      </w:r>
      <w:r w:rsidRPr="006372A5">
        <w:rPr>
          <w:rFonts w:ascii="Arial" w:hAnsi="Arial" w:cs="Arial"/>
          <w:sz w:val="24"/>
          <w:szCs w:val="24"/>
        </w:rPr>
        <w:t xml:space="preserve"> </w:t>
      </w:r>
      <w:hyperlink r:id="rId24" w:history="1">
        <w:r w:rsidRPr="006372A5">
          <w:rPr>
            <w:rStyle w:val="Hyperlink"/>
            <w:rFonts w:ascii="Arial" w:hAnsi="Arial" w:cs="Arial"/>
            <w:sz w:val="24"/>
            <w:szCs w:val="24"/>
          </w:rPr>
          <w:t>https://doi.org/10.25073/0866-773x/68</w:t>
        </w:r>
      </w:hyperlink>
      <w:r w:rsidRPr="006372A5">
        <w:rPr>
          <w:rFonts w:ascii="Arial" w:hAnsi="Arial" w:cs="Arial"/>
          <w:sz w:val="24"/>
          <w:szCs w:val="24"/>
        </w:rPr>
        <w:t xml:space="preserve">. </w:t>
      </w:r>
    </w:p>
    <w:p w14:paraId="243F650F"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Gusti, U., Azzahra, W., &amp; Widodo, A. (2023). Biology Learning Innovation in Environmental Change Materials: Approach and Method. </w:t>
      </w:r>
      <w:r w:rsidRPr="006372A5">
        <w:rPr>
          <w:rFonts w:ascii="Arial" w:hAnsi="Arial" w:cs="Arial"/>
          <w:i/>
          <w:iCs/>
          <w:sz w:val="24"/>
          <w:szCs w:val="24"/>
        </w:rPr>
        <w:t>Bioeducation Journal</w:t>
      </w:r>
      <w:r w:rsidRPr="006372A5">
        <w:rPr>
          <w:rFonts w:ascii="Arial" w:hAnsi="Arial" w:cs="Arial"/>
          <w:sz w:val="24"/>
          <w:szCs w:val="24"/>
        </w:rPr>
        <w:t xml:space="preserve">. </w:t>
      </w:r>
      <w:hyperlink r:id="rId25" w:history="1">
        <w:r w:rsidRPr="006372A5">
          <w:rPr>
            <w:rStyle w:val="Hyperlink"/>
            <w:rFonts w:ascii="Arial" w:hAnsi="Arial" w:cs="Arial"/>
            <w:sz w:val="24"/>
            <w:szCs w:val="24"/>
          </w:rPr>
          <w:t>https://doi.org/10.24036/bioedu.v7i1.443</w:t>
        </w:r>
      </w:hyperlink>
      <w:r w:rsidRPr="006372A5">
        <w:rPr>
          <w:rFonts w:ascii="Arial" w:hAnsi="Arial" w:cs="Arial"/>
          <w:sz w:val="24"/>
          <w:szCs w:val="24"/>
        </w:rPr>
        <w:t xml:space="preserve">. </w:t>
      </w:r>
    </w:p>
    <w:p w14:paraId="2F14B708"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Hadi, K., D., Susantini, E., &amp; Kuntjoro, S. (2022). The Influence of Environment-based Biology Learning Integrated with Local Wisdom and Character Education on Student’s Higher Order Thinking Skills and Environmental Care Attitude. </w:t>
      </w:r>
      <w:r w:rsidRPr="006372A5">
        <w:rPr>
          <w:rFonts w:ascii="Arial" w:hAnsi="Arial" w:cs="Arial"/>
          <w:i/>
          <w:iCs/>
          <w:sz w:val="24"/>
          <w:szCs w:val="24"/>
        </w:rPr>
        <w:lastRenderedPageBreak/>
        <w:t>International Journal of Early Childhood Special Education</w:t>
      </w:r>
      <w:r w:rsidRPr="006372A5">
        <w:rPr>
          <w:rFonts w:ascii="Arial" w:hAnsi="Arial" w:cs="Arial"/>
          <w:sz w:val="24"/>
          <w:szCs w:val="24"/>
        </w:rPr>
        <w:t xml:space="preserve">. </w:t>
      </w:r>
      <w:hyperlink r:id="rId26" w:history="1">
        <w:r w:rsidRPr="006372A5">
          <w:rPr>
            <w:rStyle w:val="Hyperlink"/>
            <w:rFonts w:ascii="Arial" w:hAnsi="Arial" w:cs="Arial"/>
            <w:sz w:val="24"/>
            <w:szCs w:val="24"/>
          </w:rPr>
          <w:t>https://doi.org/10.9756/int-jecse/v14i1.221079</w:t>
        </w:r>
      </w:hyperlink>
      <w:r w:rsidRPr="006372A5">
        <w:rPr>
          <w:rFonts w:ascii="Arial" w:hAnsi="Arial" w:cs="Arial"/>
          <w:sz w:val="24"/>
          <w:szCs w:val="24"/>
        </w:rPr>
        <w:t xml:space="preserve">. </w:t>
      </w:r>
    </w:p>
    <w:p w14:paraId="5105B513" w14:textId="6BF529DD"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Handayani, J., &amp; Widodo, A. (2024). The impact of student participation in environmental education programs on pro-environmental behavior. </w:t>
      </w:r>
      <w:r w:rsidRPr="006372A5">
        <w:rPr>
          <w:rFonts w:ascii="Arial" w:hAnsi="Arial" w:cs="Arial"/>
          <w:i/>
          <w:iCs/>
          <w:sz w:val="24"/>
          <w:szCs w:val="24"/>
        </w:rPr>
        <w:t>Jurnal Cakrawala Pendas</w:t>
      </w:r>
      <w:r w:rsidRPr="006372A5">
        <w:rPr>
          <w:rFonts w:ascii="Arial" w:hAnsi="Arial" w:cs="Arial"/>
          <w:sz w:val="24"/>
          <w:szCs w:val="24"/>
        </w:rPr>
        <w:t xml:space="preserve">. </w:t>
      </w:r>
      <w:hyperlink r:id="rId27" w:history="1">
        <w:r w:rsidR="00130195" w:rsidRPr="00D529DD">
          <w:rPr>
            <w:rStyle w:val="Hyperlink"/>
            <w:rFonts w:ascii="Arial" w:hAnsi="Arial" w:cs="Arial"/>
            <w:sz w:val="24"/>
            <w:szCs w:val="24"/>
          </w:rPr>
          <w:t>https://doi.org/10.31949/jcp.v10i2.8475</w:t>
        </w:r>
      </w:hyperlink>
      <w:r w:rsidRPr="006372A5">
        <w:rPr>
          <w:rFonts w:ascii="Arial" w:hAnsi="Arial" w:cs="Arial"/>
          <w:sz w:val="24"/>
          <w:szCs w:val="24"/>
        </w:rPr>
        <w:t xml:space="preserve">. </w:t>
      </w:r>
    </w:p>
    <w:p w14:paraId="63007AEF"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Herlanti, Y., Nobira, S., Kuboki, Y., &amp; Qumilaila, Q. (2024). Online lesson study design: integrating environmental issues with science learning to enhance students' environmental literacy. </w:t>
      </w:r>
      <w:r w:rsidRPr="006372A5">
        <w:rPr>
          <w:rFonts w:ascii="Arial" w:hAnsi="Arial" w:cs="Arial"/>
          <w:i/>
          <w:iCs/>
          <w:sz w:val="24"/>
          <w:szCs w:val="24"/>
        </w:rPr>
        <w:t xml:space="preserve">International Journal for Lesson &amp; Learning Studies. </w:t>
      </w:r>
      <w:hyperlink r:id="rId28" w:history="1">
        <w:r w:rsidRPr="006372A5">
          <w:rPr>
            <w:rStyle w:val="Hyperlink"/>
            <w:rFonts w:ascii="Arial" w:hAnsi="Arial" w:cs="Arial"/>
            <w:sz w:val="24"/>
            <w:szCs w:val="24"/>
          </w:rPr>
          <w:t>https://doi.org/10.1108/ijlls-08-2024-0169</w:t>
        </w:r>
      </w:hyperlink>
      <w:r w:rsidRPr="006372A5">
        <w:rPr>
          <w:rFonts w:ascii="Arial" w:hAnsi="Arial" w:cs="Arial"/>
          <w:sz w:val="24"/>
          <w:szCs w:val="24"/>
        </w:rPr>
        <w:t xml:space="preserve">. </w:t>
      </w:r>
    </w:p>
    <w:p w14:paraId="24790548"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Holley, D., &amp; Park, S. (2020). Integration of Science Disciplinary Core Ideas and Environmental Themes through Constructivist Teaching Practices. </w:t>
      </w:r>
      <w:r w:rsidRPr="006372A5">
        <w:rPr>
          <w:rFonts w:ascii="Arial" w:hAnsi="Arial" w:cs="Arial"/>
          <w:i/>
          <w:iCs/>
          <w:sz w:val="24"/>
          <w:szCs w:val="24"/>
        </w:rPr>
        <w:t>EURASIA Journal of Mathematics, Science and Technology Education</w:t>
      </w:r>
      <w:r w:rsidRPr="006372A5">
        <w:rPr>
          <w:rFonts w:ascii="Arial" w:hAnsi="Arial" w:cs="Arial"/>
          <w:sz w:val="24"/>
          <w:szCs w:val="24"/>
        </w:rPr>
        <w:t xml:space="preserve">. </w:t>
      </w:r>
      <w:hyperlink r:id="rId29" w:history="1">
        <w:r w:rsidRPr="006372A5">
          <w:rPr>
            <w:rStyle w:val="Hyperlink"/>
            <w:rFonts w:ascii="Arial" w:hAnsi="Arial" w:cs="Arial"/>
            <w:sz w:val="24"/>
            <w:szCs w:val="24"/>
          </w:rPr>
          <w:t>https://doi.org/10.29333/ejmste/115583</w:t>
        </w:r>
      </w:hyperlink>
      <w:r w:rsidRPr="006372A5">
        <w:rPr>
          <w:rFonts w:ascii="Arial" w:hAnsi="Arial" w:cs="Arial"/>
          <w:sz w:val="24"/>
          <w:szCs w:val="24"/>
        </w:rPr>
        <w:t xml:space="preserve">. </w:t>
      </w:r>
    </w:p>
    <w:p w14:paraId="51CC688E"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Hu, Y., Wang, M., Ren, L., &amp; Chen, Y. (2025). Innovation and Assessment System for the Development of Biology Teaching Content Aligned with Sustainable Development Goals. </w:t>
      </w:r>
      <w:r w:rsidRPr="006372A5">
        <w:rPr>
          <w:rFonts w:ascii="Arial" w:hAnsi="Arial" w:cs="Arial"/>
          <w:i/>
          <w:iCs/>
          <w:sz w:val="24"/>
          <w:szCs w:val="24"/>
        </w:rPr>
        <w:t>Frontiers in Interdisciplinary Educational Methodology</w:t>
      </w:r>
      <w:r w:rsidRPr="006372A5">
        <w:rPr>
          <w:rFonts w:ascii="Arial" w:hAnsi="Arial" w:cs="Arial"/>
          <w:sz w:val="24"/>
          <w:szCs w:val="24"/>
        </w:rPr>
        <w:t xml:space="preserve">. </w:t>
      </w:r>
      <w:hyperlink r:id="rId30" w:history="1">
        <w:r w:rsidRPr="006372A5">
          <w:rPr>
            <w:rStyle w:val="Hyperlink"/>
            <w:rFonts w:ascii="Arial" w:hAnsi="Arial" w:cs="Arial"/>
            <w:sz w:val="24"/>
            <w:szCs w:val="24"/>
          </w:rPr>
          <w:t>https://doi.org/10.71465/w7gq9391</w:t>
        </w:r>
      </w:hyperlink>
      <w:r w:rsidRPr="006372A5">
        <w:rPr>
          <w:rFonts w:ascii="Arial" w:hAnsi="Arial" w:cs="Arial"/>
          <w:sz w:val="24"/>
          <w:szCs w:val="24"/>
        </w:rPr>
        <w:t xml:space="preserve">. </w:t>
      </w:r>
    </w:p>
    <w:p w14:paraId="29D401C7"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Imran, M., Almusharraf, N., &amp; Abdellatif, M. (2024). Education for a Sustainable Future: The Impact of Environmental Education on Shaping Sustainable Values and Attitudes among Students. Int. </w:t>
      </w:r>
      <w:r w:rsidRPr="006372A5">
        <w:rPr>
          <w:rFonts w:ascii="Arial" w:hAnsi="Arial" w:cs="Arial"/>
          <w:i/>
          <w:iCs/>
          <w:sz w:val="24"/>
          <w:szCs w:val="24"/>
        </w:rPr>
        <w:t>J. Eng. Pedagog</w:t>
      </w:r>
      <w:r w:rsidRPr="006372A5">
        <w:rPr>
          <w:rFonts w:ascii="Arial" w:hAnsi="Arial" w:cs="Arial"/>
          <w:sz w:val="24"/>
          <w:szCs w:val="24"/>
        </w:rPr>
        <w:t xml:space="preserve">., 14, 155-171. </w:t>
      </w:r>
      <w:hyperlink r:id="rId31" w:history="1">
        <w:r w:rsidRPr="006372A5">
          <w:rPr>
            <w:rStyle w:val="Hyperlink"/>
            <w:rFonts w:ascii="Arial" w:hAnsi="Arial" w:cs="Arial"/>
            <w:sz w:val="24"/>
            <w:szCs w:val="24"/>
          </w:rPr>
          <w:t>https://doi.org/10.3991/ijep.v14i6.48659</w:t>
        </w:r>
      </w:hyperlink>
      <w:r w:rsidRPr="006372A5">
        <w:rPr>
          <w:rFonts w:ascii="Arial" w:hAnsi="Arial" w:cs="Arial"/>
          <w:sz w:val="24"/>
          <w:szCs w:val="24"/>
        </w:rPr>
        <w:t xml:space="preserve">. </w:t>
      </w:r>
    </w:p>
    <w:p w14:paraId="4555023D"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Jeronen, E., Palmberg, I., &amp; Yli-Panula, E. (2016). Teaching Methods in Biology Education and Sustainability Education Including Outdoor Education for Promoting Sustainability--A Literature Review. </w:t>
      </w:r>
      <w:r w:rsidRPr="006372A5">
        <w:rPr>
          <w:rFonts w:ascii="Arial" w:hAnsi="Arial" w:cs="Arial"/>
          <w:i/>
          <w:iCs/>
          <w:sz w:val="24"/>
          <w:szCs w:val="24"/>
        </w:rPr>
        <w:t>Education Sciences</w:t>
      </w:r>
      <w:r w:rsidRPr="006372A5">
        <w:rPr>
          <w:rFonts w:ascii="Arial" w:hAnsi="Arial" w:cs="Arial"/>
          <w:sz w:val="24"/>
          <w:szCs w:val="24"/>
        </w:rPr>
        <w:t xml:space="preserve">, 7, 1. </w:t>
      </w:r>
      <w:hyperlink r:id="rId32" w:history="1">
        <w:r w:rsidRPr="006372A5">
          <w:rPr>
            <w:rStyle w:val="Hyperlink"/>
            <w:rFonts w:ascii="Arial" w:hAnsi="Arial" w:cs="Arial"/>
            <w:sz w:val="24"/>
            <w:szCs w:val="24"/>
          </w:rPr>
          <w:t>https://doi.org/10.3390/EDUCSCI7010001</w:t>
        </w:r>
      </w:hyperlink>
      <w:r w:rsidRPr="006372A5">
        <w:rPr>
          <w:rFonts w:ascii="Arial" w:hAnsi="Arial" w:cs="Arial"/>
          <w:sz w:val="24"/>
          <w:szCs w:val="24"/>
        </w:rPr>
        <w:t xml:space="preserve">. </w:t>
      </w:r>
    </w:p>
    <w:p w14:paraId="6943BAEB"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Li, Y., Yang, D., &amp; Liu, S. (2024). The impact of environmental education at Chinese Universities on college students’ environmental attitudes. </w:t>
      </w:r>
      <w:r w:rsidRPr="006372A5">
        <w:rPr>
          <w:rFonts w:ascii="Arial" w:hAnsi="Arial" w:cs="Arial"/>
          <w:i/>
          <w:iCs/>
          <w:sz w:val="24"/>
          <w:szCs w:val="24"/>
        </w:rPr>
        <w:t>PLOS ONE</w:t>
      </w:r>
      <w:r w:rsidRPr="006372A5">
        <w:rPr>
          <w:rFonts w:ascii="Arial" w:hAnsi="Arial" w:cs="Arial"/>
          <w:sz w:val="24"/>
          <w:szCs w:val="24"/>
        </w:rPr>
        <w:t xml:space="preserve">, 19. </w:t>
      </w:r>
      <w:hyperlink r:id="rId33" w:history="1">
        <w:r w:rsidRPr="006372A5">
          <w:rPr>
            <w:rStyle w:val="Hyperlink"/>
            <w:rFonts w:ascii="Arial" w:hAnsi="Arial" w:cs="Arial"/>
            <w:sz w:val="24"/>
            <w:szCs w:val="24"/>
          </w:rPr>
          <w:t>https://doi.org/10.1371/journal.pone.0299231</w:t>
        </w:r>
      </w:hyperlink>
      <w:r w:rsidRPr="006372A5">
        <w:rPr>
          <w:rFonts w:ascii="Arial" w:hAnsi="Arial" w:cs="Arial"/>
          <w:sz w:val="24"/>
          <w:szCs w:val="24"/>
        </w:rPr>
        <w:t xml:space="preserve">. </w:t>
      </w:r>
    </w:p>
    <w:p w14:paraId="6666C4A0"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Lovren, V., &amp; Jablanovic, M. (2023). Bridging the Gap: The Affective Dimension of Learning Outcomes in Environmental Primary and Secondary Education. </w:t>
      </w:r>
      <w:r w:rsidRPr="006372A5">
        <w:rPr>
          <w:rFonts w:ascii="Arial" w:hAnsi="Arial" w:cs="Arial"/>
          <w:i/>
          <w:iCs/>
          <w:sz w:val="24"/>
          <w:szCs w:val="24"/>
        </w:rPr>
        <w:t>Sustainability</w:t>
      </w:r>
      <w:r w:rsidRPr="006372A5">
        <w:rPr>
          <w:rFonts w:ascii="Arial" w:hAnsi="Arial" w:cs="Arial"/>
          <w:sz w:val="24"/>
          <w:szCs w:val="24"/>
        </w:rPr>
        <w:t xml:space="preserve">. </w:t>
      </w:r>
      <w:hyperlink r:id="rId34" w:history="1">
        <w:r w:rsidRPr="006372A5">
          <w:rPr>
            <w:rStyle w:val="Hyperlink"/>
            <w:rFonts w:ascii="Arial" w:hAnsi="Arial" w:cs="Arial"/>
            <w:sz w:val="24"/>
            <w:szCs w:val="24"/>
          </w:rPr>
          <w:t>https://doi.org/10.3390/su15086370</w:t>
        </w:r>
      </w:hyperlink>
      <w:r w:rsidRPr="006372A5">
        <w:rPr>
          <w:rFonts w:ascii="Arial" w:hAnsi="Arial" w:cs="Arial"/>
          <w:sz w:val="24"/>
          <w:szCs w:val="24"/>
        </w:rPr>
        <w:t xml:space="preserve">. </w:t>
      </w:r>
    </w:p>
    <w:p w14:paraId="0F92269D"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Mahmudova, K. (2023). Formation of students' skills related to environmental protection. </w:t>
      </w:r>
      <w:r w:rsidRPr="006372A5">
        <w:rPr>
          <w:rFonts w:ascii="Arial" w:hAnsi="Arial" w:cs="Arial"/>
          <w:i/>
          <w:iCs/>
          <w:sz w:val="24"/>
          <w:szCs w:val="24"/>
        </w:rPr>
        <w:t>Bulletin of Postgraduate Education (Series).</w:t>
      </w:r>
      <w:r w:rsidRPr="006372A5">
        <w:rPr>
          <w:rFonts w:ascii="Arial" w:hAnsi="Arial" w:cs="Arial"/>
          <w:sz w:val="24"/>
          <w:szCs w:val="24"/>
        </w:rPr>
        <w:t xml:space="preserve"> </w:t>
      </w:r>
      <w:hyperlink r:id="rId35" w:history="1">
        <w:r w:rsidRPr="006372A5">
          <w:rPr>
            <w:rStyle w:val="Hyperlink"/>
            <w:rFonts w:ascii="Arial" w:hAnsi="Arial" w:cs="Arial"/>
            <w:sz w:val="24"/>
            <w:szCs w:val="24"/>
          </w:rPr>
          <w:t>https://doi.org/10.58442/2218-7650-2023-25(54)-198-209</w:t>
        </w:r>
      </w:hyperlink>
      <w:r w:rsidRPr="006372A5">
        <w:rPr>
          <w:rFonts w:ascii="Arial" w:hAnsi="Arial" w:cs="Arial"/>
          <w:sz w:val="24"/>
          <w:szCs w:val="24"/>
        </w:rPr>
        <w:t xml:space="preserve">. </w:t>
      </w:r>
    </w:p>
    <w:p w14:paraId="74E00B81"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Murayama, F. (2023). A Demonstration of the Potentials of Collaboration between University Students and Schoolchildren in Community Environmental Action. </w:t>
      </w:r>
      <w:r w:rsidRPr="006372A5">
        <w:rPr>
          <w:rFonts w:ascii="Arial" w:hAnsi="Arial" w:cs="Arial"/>
          <w:i/>
          <w:iCs/>
          <w:sz w:val="24"/>
          <w:szCs w:val="24"/>
        </w:rPr>
        <w:t>Children, Youth and Environments</w:t>
      </w:r>
      <w:r w:rsidRPr="006372A5">
        <w:rPr>
          <w:rFonts w:ascii="Arial" w:hAnsi="Arial" w:cs="Arial"/>
          <w:sz w:val="24"/>
          <w:szCs w:val="24"/>
        </w:rPr>
        <w:t xml:space="preserve">, 17, 322 - 325. </w:t>
      </w:r>
      <w:hyperlink r:id="rId36" w:history="1">
        <w:r w:rsidRPr="006372A5">
          <w:rPr>
            <w:rStyle w:val="Hyperlink"/>
            <w:rFonts w:ascii="Arial" w:hAnsi="Arial" w:cs="Arial"/>
            <w:sz w:val="24"/>
            <w:szCs w:val="24"/>
          </w:rPr>
          <w:t>https://doi.org/10.1353/cye.2007.0118</w:t>
        </w:r>
      </w:hyperlink>
      <w:r w:rsidRPr="006372A5">
        <w:rPr>
          <w:rFonts w:ascii="Arial" w:hAnsi="Arial" w:cs="Arial"/>
          <w:sz w:val="24"/>
          <w:szCs w:val="24"/>
        </w:rPr>
        <w:t xml:space="preserve">. </w:t>
      </w:r>
    </w:p>
    <w:p w14:paraId="52265616"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Nurmiati, N., Arismunandar, A., &amp; Rauf, B. (2022). Development of Environmental-Based Contextual Learning Models to Increase Student Creativity at the High School Level. </w:t>
      </w:r>
      <w:r w:rsidRPr="006372A5">
        <w:rPr>
          <w:rFonts w:ascii="Arial" w:hAnsi="Arial" w:cs="Arial"/>
          <w:i/>
          <w:iCs/>
          <w:sz w:val="24"/>
          <w:szCs w:val="24"/>
        </w:rPr>
        <w:t>Advances in Social Science, Education and Humanities Research</w:t>
      </w:r>
      <w:r w:rsidRPr="006372A5">
        <w:rPr>
          <w:rFonts w:ascii="Arial" w:hAnsi="Arial" w:cs="Arial"/>
          <w:sz w:val="24"/>
          <w:szCs w:val="24"/>
        </w:rPr>
        <w:t xml:space="preserve">. </w:t>
      </w:r>
      <w:hyperlink r:id="rId37" w:history="1">
        <w:r w:rsidRPr="006372A5">
          <w:rPr>
            <w:rStyle w:val="Hyperlink"/>
            <w:rFonts w:ascii="Arial" w:hAnsi="Arial" w:cs="Arial"/>
            <w:sz w:val="24"/>
            <w:szCs w:val="24"/>
          </w:rPr>
          <w:t>https://doi.org/10.2991/assehr.k.220402.055</w:t>
        </w:r>
      </w:hyperlink>
      <w:r w:rsidRPr="006372A5">
        <w:rPr>
          <w:rFonts w:ascii="Arial" w:hAnsi="Arial" w:cs="Arial"/>
          <w:sz w:val="24"/>
          <w:szCs w:val="24"/>
        </w:rPr>
        <w:t xml:space="preserve">. </w:t>
      </w:r>
    </w:p>
    <w:p w14:paraId="23C17E82"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Olalekan, A., Ayoola., E., &amp; Ogundeji, R. (2025). Assessment of Challenges and Practices in Integrating Sustainable Development into Biology Education. International Journal of Research and Scientific Innovation. </w:t>
      </w:r>
      <w:hyperlink r:id="rId38" w:history="1">
        <w:r w:rsidRPr="006372A5">
          <w:rPr>
            <w:rStyle w:val="Hyperlink"/>
            <w:rFonts w:ascii="Arial" w:hAnsi="Arial" w:cs="Arial"/>
            <w:sz w:val="24"/>
            <w:szCs w:val="24"/>
          </w:rPr>
          <w:t>https://doi.org/10.51244/ijrsi.2025.12010067</w:t>
        </w:r>
      </w:hyperlink>
      <w:r w:rsidRPr="006372A5">
        <w:rPr>
          <w:rFonts w:ascii="Arial" w:hAnsi="Arial" w:cs="Arial"/>
          <w:sz w:val="24"/>
          <w:szCs w:val="24"/>
        </w:rPr>
        <w:t xml:space="preserve">. </w:t>
      </w:r>
    </w:p>
    <w:p w14:paraId="511F0603"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lastRenderedPageBreak/>
        <w:t xml:space="preserve">Punzalan, C. (2024). Environmental Education in Junior High School Science: Teachers’ Integration Perceptions through Distance Learning Modality. </w:t>
      </w:r>
      <w:r w:rsidRPr="006372A5">
        <w:rPr>
          <w:rFonts w:ascii="Arial" w:hAnsi="Arial" w:cs="Arial"/>
          <w:i/>
          <w:iCs/>
          <w:sz w:val="24"/>
          <w:szCs w:val="24"/>
        </w:rPr>
        <w:t>Jurnal Pendidikan IPA Indonesia</w:t>
      </w:r>
      <w:r w:rsidRPr="006372A5">
        <w:rPr>
          <w:rFonts w:ascii="Arial" w:hAnsi="Arial" w:cs="Arial"/>
          <w:sz w:val="24"/>
          <w:szCs w:val="24"/>
        </w:rPr>
        <w:t xml:space="preserve">. </w:t>
      </w:r>
      <w:hyperlink r:id="rId39" w:history="1">
        <w:r w:rsidRPr="006372A5">
          <w:rPr>
            <w:rStyle w:val="Hyperlink"/>
            <w:rFonts w:ascii="Arial" w:hAnsi="Arial" w:cs="Arial"/>
            <w:sz w:val="24"/>
            <w:szCs w:val="24"/>
          </w:rPr>
          <w:t>https://doi.org/10.15294/jjqkgj45</w:t>
        </w:r>
      </w:hyperlink>
      <w:r w:rsidRPr="006372A5">
        <w:rPr>
          <w:rFonts w:ascii="Arial" w:hAnsi="Arial" w:cs="Arial"/>
          <w:sz w:val="24"/>
          <w:szCs w:val="24"/>
        </w:rPr>
        <w:t xml:space="preserve">. </w:t>
      </w:r>
    </w:p>
    <w:p w14:paraId="2E367131"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Ratnasari, J., Hakam, K., Hidayat, M., &amp; Kosasih, A. (2024). Strengthening Environmental Care Character through Contextual Approach in Science Learning. </w:t>
      </w:r>
      <w:r w:rsidRPr="006372A5">
        <w:rPr>
          <w:rFonts w:ascii="Arial" w:hAnsi="Arial" w:cs="Arial"/>
          <w:i/>
          <w:iCs/>
          <w:sz w:val="24"/>
          <w:szCs w:val="24"/>
        </w:rPr>
        <w:t>Jurnal Penelitian Pendidikan IPA</w:t>
      </w:r>
      <w:r w:rsidRPr="006372A5">
        <w:rPr>
          <w:rFonts w:ascii="Arial" w:hAnsi="Arial" w:cs="Arial"/>
          <w:sz w:val="24"/>
          <w:szCs w:val="24"/>
        </w:rPr>
        <w:t xml:space="preserve">. </w:t>
      </w:r>
      <w:hyperlink r:id="rId40" w:history="1">
        <w:r w:rsidRPr="006372A5">
          <w:rPr>
            <w:rStyle w:val="Hyperlink"/>
            <w:rFonts w:ascii="Arial" w:hAnsi="Arial" w:cs="Arial"/>
            <w:sz w:val="24"/>
            <w:szCs w:val="24"/>
          </w:rPr>
          <w:t>https://doi.org/10.29303/jppipa.v10i11.9024</w:t>
        </w:r>
      </w:hyperlink>
      <w:r w:rsidRPr="006372A5">
        <w:rPr>
          <w:rFonts w:ascii="Arial" w:hAnsi="Arial" w:cs="Arial"/>
          <w:sz w:val="24"/>
          <w:szCs w:val="24"/>
        </w:rPr>
        <w:t xml:space="preserve">. </w:t>
      </w:r>
    </w:p>
    <w:p w14:paraId="79A11EF1"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Roshayanti, F., Wicaksono, A., Minarti, I., &amp;, N. (2020). Integrated learning for improving environmental literacy in high schools. </w:t>
      </w:r>
      <w:r w:rsidRPr="006372A5">
        <w:rPr>
          <w:rFonts w:ascii="Arial" w:hAnsi="Arial" w:cs="Arial"/>
          <w:i/>
          <w:iCs/>
          <w:sz w:val="24"/>
          <w:szCs w:val="24"/>
        </w:rPr>
        <w:t>Journal of Physics: Conference Series</w:t>
      </w:r>
      <w:r w:rsidRPr="006372A5">
        <w:rPr>
          <w:rFonts w:ascii="Arial" w:hAnsi="Arial" w:cs="Arial"/>
          <w:sz w:val="24"/>
          <w:szCs w:val="24"/>
        </w:rPr>
        <w:t xml:space="preserve">, 1521. </w:t>
      </w:r>
      <w:hyperlink r:id="rId41" w:history="1">
        <w:r w:rsidRPr="006372A5">
          <w:rPr>
            <w:rStyle w:val="Hyperlink"/>
            <w:rFonts w:ascii="Arial" w:hAnsi="Arial" w:cs="Arial"/>
            <w:sz w:val="24"/>
            <w:szCs w:val="24"/>
          </w:rPr>
          <w:t>https://doi.org/10.1088/1742-6596/1521/4/042020</w:t>
        </w:r>
      </w:hyperlink>
      <w:r w:rsidRPr="006372A5">
        <w:rPr>
          <w:rFonts w:ascii="Arial" w:hAnsi="Arial" w:cs="Arial"/>
          <w:sz w:val="24"/>
          <w:szCs w:val="24"/>
        </w:rPr>
        <w:t xml:space="preserve">. </w:t>
      </w:r>
    </w:p>
    <w:p w14:paraId="352D01F5"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Rushton, E., &amp; Walshe, N. (2022). Climate change, sustainability and the environment: the continued importance of biological education. </w:t>
      </w:r>
      <w:r w:rsidRPr="006372A5">
        <w:rPr>
          <w:rFonts w:ascii="Arial" w:hAnsi="Arial" w:cs="Arial"/>
          <w:i/>
          <w:iCs/>
          <w:sz w:val="24"/>
          <w:szCs w:val="24"/>
        </w:rPr>
        <w:t>Journal of Biological Education</w:t>
      </w:r>
      <w:r w:rsidRPr="006372A5">
        <w:rPr>
          <w:rFonts w:ascii="Arial" w:hAnsi="Arial" w:cs="Arial"/>
          <w:sz w:val="24"/>
          <w:szCs w:val="24"/>
        </w:rPr>
        <w:t xml:space="preserve">, 56, 243 - 244. </w:t>
      </w:r>
      <w:hyperlink r:id="rId42" w:history="1">
        <w:r w:rsidRPr="006372A5">
          <w:rPr>
            <w:rStyle w:val="Hyperlink"/>
            <w:rFonts w:ascii="Arial" w:hAnsi="Arial" w:cs="Arial"/>
            <w:sz w:val="24"/>
            <w:szCs w:val="24"/>
          </w:rPr>
          <w:t>https://doi.org/10.1080/00219266.2022.2116843</w:t>
        </w:r>
      </w:hyperlink>
      <w:r w:rsidRPr="006372A5">
        <w:rPr>
          <w:rFonts w:ascii="Arial" w:hAnsi="Arial" w:cs="Arial"/>
          <w:sz w:val="24"/>
          <w:szCs w:val="24"/>
        </w:rPr>
        <w:t xml:space="preserve">. </w:t>
      </w:r>
    </w:p>
    <w:p w14:paraId="1AB0D7F7"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Sabatini, S., Manurung, B., &amp; Sudibyo, M. (2023). Developing ecology and environmental learning materials based on integration curriculum and scientific literacy for national plus school students in indonesia</w:t>
      </w:r>
      <w:r w:rsidRPr="006372A5">
        <w:rPr>
          <w:rFonts w:ascii="Arial" w:hAnsi="Arial" w:cs="Arial"/>
          <w:i/>
          <w:iCs/>
          <w:sz w:val="24"/>
          <w:szCs w:val="24"/>
        </w:rPr>
        <w:t>. Quaerite Veritatem: Jurnal Pendidikan.</w:t>
      </w:r>
      <w:r w:rsidRPr="006372A5">
        <w:rPr>
          <w:rFonts w:ascii="Arial" w:hAnsi="Arial" w:cs="Arial"/>
          <w:sz w:val="24"/>
          <w:szCs w:val="24"/>
        </w:rPr>
        <w:t xml:space="preserve"> </w:t>
      </w:r>
      <w:hyperlink r:id="rId43" w:history="1">
        <w:r w:rsidRPr="006372A5">
          <w:rPr>
            <w:rStyle w:val="Hyperlink"/>
            <w:rFonts w:ascii="Arial" w:hAnsi="Arial" w:cs="Arial"/>
            <w:sz w:val="24"/>
            <w:szCs w:val="24"/>
          </w:rPr>
          <w:t>https://doi.org/10.53842/qvj.v2i2.34</w:t>
        </w:r>
      </w:hyperlink>
      <w:r w:rsidRPr="006372A5">
        <w:rPr>
          <w:rFonts w:ascii="Arial" w:hAnsi="Arial" w:cs="Arial"/>
          <w:sz w:val="24"/>
          <w:szCs w:val="24"/>
        </w:rPr>
        <w:t xml:space="preserve">. </w:t>
      </w:r>
    </w:p>
    <w:p w14:paraId="0D59EEE8"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Suarlin, S. (2023). Integrating Environmental Education to Form Environmental Care Characters in Schools. </w:t>
      </w:r>
      <w:r w:rsidRPr="006372A5">
        <w:rPr>
          <w:rFonts w:ascii="Arial" w:hAnsi="Arial" w:cs="Arial"/>
          <w:i/>
          <w:iCs/>
          <w:sz w:val="24"/>
          <w:szCs w:val="24"/>
        </w:rPr>
        <w:t>Advances in Community Services Research</w:t>
      </w:r>
      <w:r w:rsidRPr="006372A5">
        <w:rPr>
          <w:rFonts w:ascii="Arial" w:hAnsi="Arial" w:cs="Arial"/>
          <w:sz w:val="24"/>
          <w:szCs w:val="24"/>
        </w:rPr>
        <w:t xml:space="preserve">. </w:t>
      </w:r>
      <w:hyperlink r:id="rId44" w:history="1">
        <w:r w:rsidRPr="006372A5">
          <w:rPr>
            <w:rStyle w:val="Hyperlink"/>
            <w:rFonts w:ascii="Arial" w:hAnsi="Arial" w:cs="Arial"/>
            <w:sz w:val="24"/>
            <w:szCs w:val="24"/>
          </w:rPr>
          <w:t>https://doi.org/10.60079/acsr.v1i2.335</w:t>
        </w:r>
      </w:hyperlink>
      <w:r w:rsidRPr="006372A5">
        <w:rPr>
          <w:rFonts w:ascii="Arial" w:hAnsi="Arial" w:cs="Arial"/>
          <w:sz w:val="24"/>
          <w:szCs w:val="24"/>
        </w:rPr>
        <w:t xml:space="preserve">. </w:t>
      </w:r>
    </w:p>
    <w:p w14:paraId="4E2EFB65"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Sukma, E., Ramadhan, S., &amp; Indriyani, V. (2020). Integration of environmental education in elementary schools. </w:t>
      </w:r>
      <w:r w:rsidRPr="006372A5">
        <w:rPr>
          <w:rFonts w:ascii="Arial" w:hAnsi="Arial" w:cs="Arial"/>
          <w:i/>
          <w:iCs/>
          <w:sz w:val="24"/>
          <w:szCs w:val="24"/>
        </w:rPr>
        <w:t>Journal of Physics: Conference Series,</w:t>
      </w:r>
      <w:r w:rsidRPr="006372A5">
        <w:rPr>
          <w:rFonts w:ascii="Arial" w:hAnsi="Arial" w:cs="Arial"/>
          <w:sz w:val="24"/>
          <w:szCs w:val="24"/>
        </w:rPr>
        <w:t xml:space="preserve"> 1481. </w:t>
      </w:r>
      <w:hyperlink r:id="rId45" w:history="1">
        <w:r w:rsidRPr="006372A5">
          <w:rPr>
            <w:rStyle w:val="Hyperlink"/>
            <w:rFonts w:ascii="Arial" w:hAnsi="Arial" w:cs="Arial"/>
            <w:sz w:val="24"/>
            <w:szCs w:val="24"/>
          </w:rPr>
          <w:t>https://doi.org/10.1088/1742-6596/1481/1/012136</w:t>
        </w:r>
      </w:hyperlink>
      <w:r w:rsidRPr="006372A5">
        <w:rPr>
          <w:rFonts w:ascii="Arial" w:hAnsi="Arial" w:cs="Arial"/>
          <w:sz w:val="24"/>
          <w:szCs w:val="24"/>
        </w:rPr>
        <w:t xml:space="preserve">. </w:t>
      </w:r>
    </w:p>
    <w:p w14:paraId="7B6F259C" w14:textId="77777777" w:rsidR="006372A5" w:rsidRPr="006372A5" w:rsidRDefault="006372A5" w:rsidP="00130195">
      <w:pPr>
        <w:spacing w:after="0" w:line="240" w:lineRule="auto"/>
        <w:ind w:left="720" w:hanging="720"/>
        <w:jc w:val="both"/>
        <w:rPr>
          <w:rFonts w:ascii="Arial" w:hAnsi="Arial" w:cs="Arial"/>
          <w:i/>
          <w:iCs/>
          <w:sz w:val="24"/>
          <w:szCs w:val="24"/>
        </w:rPr>
      </w:pPr>
      <w:r w:rsidRPr="006372A5">
        <w:rPr>
          <w:rFonts w:ascii="Arial" w:hAnsi="Arial" w:cs="Arial"/>
          <w:sz w:val="24"/>
          <w:szCs w:val="24"/>
        </w:rPr>
        <w:t xml:space="preserve">Tavstuha, O., Baikhozhaeva, G., &amp; Ibadullayeva, S. (2023). Studying biodiversity in the process of training future biology teachers. </w:t>
      </w:r>
      <w:r w:rsidRPr="006372A5">
        <w:rPr>
          <w:rFonts w:ascii="Arial" w:hAnsi="Arial" w:cs="Arial"/>
          <w:i/>
          <w:iCs/>
          <w:sz w:val="24"/>
          <w:szCs w:val="24"/>
        </w:rPr>
        <w:t xml:space="preserve">Iasaýı ýnıversıtetіnіń habarshysy. </w:t>
      </w:r>
      <w:hyperlink r:id="rId46" w:history="1">
        <w:r w:rsidRPr="006372A5">
          <w:rPr>
            <w:rStyle w:val="Hyperlink"/>
            <w:rFonts w:ascii="Arial" w:hAnsi="Arial" w:cs="Arial"/>
            <w:sz w:val="24"/>
            <w:szCs w:val="24"/>
          </w:rPr>
          <w:t>https://doi.org/10.47526/2023-3/2664-0686.19</w:t>
        </w:r>
      </w:hyperlink>
      <w:r w:rsidRPr="006372A5">
        <w:rPr>
          <w:rFonts w:ascii="Arial" w:hAnsi="Arial" w:cs="Arial"/>
          <w:sz w:val="24"/>
          <w:szCs w:val="24"/>
        </w:rPr>
        <w:t xml:space="preserve">. </w:t>
      </w:r>
    </w:p>
    <w:p w14:paraId="7202BC4B"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Tovar-Gálvez, J. (2021). Bringing Environmental Education to the Curriculum: Practical Elements Emergent from Teaching Experiences and Research. </w:t>
      </w:r>
      <w:r w:rsidRPr="006372A5">
        <w:rPr>
          <w:rFonts w:ascii="Arial" w:hAnsi="Arial" w:cs="Arial"/>
          <w:i/>
          <w:iCs/>
          <w:sz w:val="24"/>
          <w:szCs w:val="24"/>
        </w:rPr>
        <w:t>Interdisciplinary Journal of Environmental and Science Education.</w:t>
      </w:r>
      <w:r w:rsidRPr="006372A5">
        <w:rPr>
          <w:rFonts w:ascii="Arial" w:hAnsi="Arial" w:cs="Arial"/>
          <w:sz w:val="24"/>
          <w:szCs w:val="24"/>
        </w:rPr>
        <w:t xml:space="preserve"> </w:t>
      </w:r>
      <w:hyperlink r:id="rId47" w:history="1">
        <w:r w:rsidRPr="006372A5">
          <w:rPr>
            <w:rStyle w:val="Hyperlink"/>
            <w:rFonts w:ascii="Arial" w:hAnsi="Arial" w:cs="Arial"/>
            <w:sz w:val="24"/>
            <w:szCs w:val="24"/>
          </w:rPr>
          <w:t>https://doi.org/10.21601/IJESE/9606</w:t>
        </w:r>
      </w:hyperlink>
      <w:r w:rsidRPr="006372A5">
        <w:rPr>
          <w:rFonts w:ascii="Arial" w:hAnsi="Arial" w:cs="Arial"/>
          <w:sz w:val="24"/>
          <w:szCs w:val="24"/>
        </w:rPr>
        <w:t xml:space="preserve">. </w:t>
      </w:r>
    </w:p>
    <w:p w14:paraId="6DFE755D" w14:textId="77777777" w:rsidR="006372A5" w:rsidRPr="006372A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Varela-Losada, M., Vega-Marcote, P., Pérez-Rodríguez, U., &amp; Álvarez-Lires, M. (2016). Going to action? A literature review on educational proposals in formal Environmental Education. </w:t>
      </w:r>
      <w:r w:rsidRPr="006372A5">
        <w:rPr>
          <w:rFonts w:ascii="Arial" w:hAnsi="Arial" w:cs="Arial"/>
          <w:i/>
          <w:iCs/>
          <w:sz w:val="24"/>
          <w:szCs w:val="24"/>
        </w:rPr>
        <w:t>Environmental Education Research,</w:t>
      </w:r>
      <w:r w:rsidRPr="006372A5">
        <w:rPr>
          <w:rFonts w:ascii="Arial" w:hAnsi="Arial" w:cs="Arial"/>
          <w:sz w:val="24"/>
          <w:szCs w:val="24"/>
        </w:rPr>
        <w:t xml:space="preserve"> 22, 390 - 421. </w:t>
      </w:r>
      <w:hyperlink r:id="rId48" w:history="1">
        <w:r w:rsidRPr="006372A5">
          <w:rPr>
            <w:rStyle w:val="Hyperlink"/>
            <w:rFonts w:ascii="Arial" w:hAnsi="Arial" w:cs="Arial"/>
            <w:sz w:val="24"/>
            <w:szCs w:val="24"/>
          </w:rPr>
          <w:t>https://doi.org/10.1080/13504622.2015.1101751</w:t>
        </w:r>
      </w:hyperlink>
      <w:r w:rsidRPr="006372A5">
        <w:rPr>
          <w:rFonts w:ascii="Arial" w:hAnsi="Arial" w:cs="Arial"/>
          <w:sz w:val="24"/>
          <w:szCs w:val="24"/>
        </w:rPr>
        <w:t xml:space="preserve">. </w:t>
      </w:r>
    </w:p>
    <w:p w14:paraId="6CC1CE17" w14:textId="77777777" w:rsidR="00130195" w:rsidRDefault="006372A5" w:rsidP="00130195">
      <w:pPr>
        <w:spacing w:after="0" w:line="240" w:lineRule="auto"/>
        <w:ind w:left="720" w:hanging="720"/>
        <w:jc w:val="both"/>
        <w:rPr>
          <w:rFonts w:ascii="Arial" w:hAnsi="Arial" w:cs="Arial"/>
          <w:sz w:val="24"/>
          <w:szCs w:val="24"/>
        </w:rPr>
      </w:pPr>
      <w:r w:rsidRPr="006372A5">
        <w:rPr>
          <w:rFonts w:ascii="Arial" w:hAnsi="Arial" w:cs="Arial"/>
          <w:sz w:val="24"/>
          <w:szCs w:val="24"/>
        </w:rPr>
        <w:t xml:space="preserve">Wang, Y. (2023). Analysis of improving cooperation ability of students in high school biology education. </w:t>
      </w:r>
      <w:r w:rsidRPr="006372A5">
        <w:rPr>
          <w:rFonts w:ascii="Arial" w:hAnsi="Arial" w:cs="Arial"/>
          <w:i/>
          <w:iCs/>
          <w:sz w:val="24"/>
          <w:szCs w:val="24"/>
        </w:rPr>
        <w:t>International Journal of New Developments in Education.</w:t>
      </w:r>
      <w:r w:rsidRPr="006372A5">
        <w:rPr>
          <w:rFonts w:ascii="Arial" w:hAnsi="Arial" w:cs="Arial"/>
          <w:sz w:val="24"/>
          <w:szCs w:val="24"/>
        </w:rPr>
        <w:t xml:space="preserve"> </w:t>
      </w:r>
      <w:hyperlink r:id="rId49" w:history="1">
        <w:r w:rsidRPr="006372A5">
          <w:rPr>
            <w:rStyle w:val="Hyperlink"/>
            <w:rFonts w:ascii="Arial" w:hAnsi="Arial" w:cs="Arial"/>
            <w:sz w:val="24"/>
            <w:szCs w:val="24"/>
          </w:rPr>
          <w:t>https://doi.org/10.25236/ijnde.2023.052218</w:t>
        </w:r>
      </w:hyperlink>
      <w:r w:rsidRPr="006372A5">
        <w:rPr>
          <w:rFonts w:ascii="Arial" w:hAnsi="Arial" w:cs="Arial"/>
          <w:sz w:val="24"/>
          <w:szCs w:val="24"/>
        </w:rPr>
        <w:t xml:space="preserve">. </w:t>
      </w:r>
    </w:p>
    <w:p w14:paraId="24D712D4" w14:textId="0DDF6B61" w:rsidR="00E45447" w:rsidRPr="006372A5" w:rsidRDefault="006372A5" w:rsidP="00312DA4">
      <w:pPr>
        <w:spacing w:after="0" w:line="240" w:lineRule="auto"/>
        <w:ind w:left="720" w:hanging="720"/>
        <w:jc w:val="both"/>
        <w:rPr>
          <w:rFonts w:ascii="Arial" w:hAnsi="Arial" w:cs="Arial"/>
          <w:sz w:val="24"/>
          <w:szCs w:val="24"/>
        </w:rPr>
      </w:pPr>
      <w:r w:rsidRPr="006372A5">
        <w:rPr>
          <w:rFonts w:ascii="Arial" w:hAnsi="Arial" w:cs="Arial"/>
          <w:sz w:val="24"/>
          <w:szCs w:val="24"/>
        </w:rPr>
        <w:t xml:space="preserve">Zebua, N., Ziraluo, Y., &amp; Zebua, E. (2025). Environmental conservation in biology learning: An effort to increase students' awareness of environmental issues. </w:t>
      </w:r>
      <w:r w:rsidRPr="006372A5">
        <w:rPr>
          <w:rFonts w:ascii="Arial" w:hAnsi="Arial" w:cs="Arial"/>
          <w:i/>
          <w:iCs/>
          <w:sz w:val="24"/>
          <w:szCs w:val="24"/>
        </w:rPr>
        <w:t>International Journal of Advances in Educational Research.</w:t>
      </w:r>
      <w:r w:rsidRPr="006372A5">
        <w:rPr>
          <w:rFonts w:ascii="Arial" w:hAnsi="Arial" w:cs="Arial"/>
          <w:sz w:val="24"/>
          <w:szCs w:val="24"/>
        </w:rPr>
        <w:t xml:space="preserve"> </w:t>
      </w:r>
      <w:hyperlink r:id="rId50" w:history="1">
        <w:r w:rsidRPr="006372A5">
          <w:rPr>
            <w:rStyle w:val="Hyperlink"/>
            <w:rFonts w:ascii="Arial" w:hAnsi="Arial" w:cs="Arial"/>
            <w:sz w:val="24"/>
            <w:szCs w:val="24"/>
          </w:rPr>
          <w:t>https://doi.org/10.62941/ijaer.v1i3.114</w:t>
        </w:r>
      </w:hyperlink>
      <w:r w:rsidRPr="006372A5">
        <w:rPr>
          <w:rFonts w:ascii="Arial" w:hAnsi="Arial" w:cs="Arial"/>
          <w:sz w:val="24"/>
          <w:szCs w:val="24"/>
        </w:rPr>
        <w:t>.</w:t>
      </w:r>
    </w:p>
    <w:sectPr w:rsidR="00E45447" w:rsidRPr="006372A5" w:rsidSect="001B7D8A">
      <w:headerReference w:type="default" r:id="rId51"/>
      <w:footerReference w:type="default" r:id="rId52"/>
      <w:headerReference w:type="first" r:id="rId53"/>
      <w:footerReference w:type="first" r:id="rId54"/>
      <w:pgSz w:w="11906" w:h="16838"/>
      <w:pgMar w:top="680" w:right="1418" w:bottom="851" w:left="1418" w:header="68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AF17" w14:textId="77777777" w:rsidR="00EA67CD" w:rsidRDefault="00EA67CD">
      <w:pPr>
        <w:spacing w:after="0" w:line="240" w:lineRule="auto"/>
      </w:pPr>
      <w:r>
        <w:separator/>
      </w:r>
    </w:p>
  </w:endnote>
  <w:endnote w:type="continuationSeparator" w:id="0">
    <w:p w14:paraId="74CF1BF3" w14:textId="77777777" w:rsidR="00EA67CD" w:rsidRDefault="00EA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F446" w14:textId="77777777" w:rsidR="00E45447" w:rsidRDefault="00E45447">
    <w:pPr>
      <w:widowControl w:val="0"/>
      <w:pBdr>
        <w:top w:val="nil"/>
        <w:left w:val="nil"/>
        <w:bottom w:val="nil"/>
        <w:right w:val="nil"/>
        <w:between w:val="nil"/>
      </w:pBdr>
      <w:spacing w:after="0" w:line="276" w:lineRule="auto"/>
      <w:rPr>
        <w:color w:val="000000"/>
      </w:rPr>
    </w:pPr>
  </w:p>
  <w:tbl>
    <w:tblPr>
      <w:tblStyle w:val="a3"/>
      <w:tblW w:w="11908"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25"/>
      <w:gridCol w:w="8649"/>
      <w:gridCol w:w="250"/>
      <w:gridCol w:w="1584"/>
    </w:tblGrid>
    <w:tr w:rsidR="00E45447" w14:paraId="1BFE2C58" w14:textId="77777777" w:rsidTr="001B7D8A">
      <w:trPr>
        <w:trHeight w:val="315"/>
      </w:trPr>
      <w:tc>
        <w:tcPr>
          <w:tcW w:w="1425" w:type="dxa"/>
          <w:tcBorders>
            <w:bottom w:val="single" w:sz="24" w:space="0" w:color="A8D08D"/>
          </w:tcBorders>
          <w:vAlign w:val="center"/>
        </w:tcPr>
        <w:p w14:paraId="687BE949"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649" w:type="dxa"/>
          <w:tcBorders>
            <w:bottom w:val="single" w:sz="24" w:space="0" w:color="A8D08D"/>
          </w:tcBorders>
          <w:vAlign w:val="center"/>
        </w:tcPr>
        <w:p w14:paraId="74B176C6" w14:textId="79871233"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r>
            <w:rPr>
              <w:rStyle w:val="Strong"/>
              <w:rFonts w:ascii="Arial" w:hAnsi="Arial" w:cs="Arial"/>
              <w:i/>
              <w:color w:val="000000"/>
              <w:sz w:val="18"/>
              <w:shd w:val="clear" w:color="auto" w:fill="FFFFFF"/>
            </w:rPr>
            <w:t>Bioscientist</w:t>
          </w:r>
          <w:r w:rsidR="00CD3DB7" w:rsidRPr="00F67A3F">
            <w:rPr>
              <w:rStyle w:val="Strong"/>
              <w:rFonts w:ascii="Arial" w:hAnsi="Arial" w:cs="Arial"/>
              <w:i/>
              <w:color w:val="000000"/>
              <w:sz w:val="18"/>
              <w:shd w:val="clear" w:color="auto" w:fill="FFFFFF"/>
            </w:rPr>
            <w:t xml:space="preserve">: </w:t>
          </w:r>
          <w:r w:rsidR="00CD3DB7" w:rsidRPr="00CD3DB7">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CD3DB7" w:rsidRPr="00F67A3F">
            <w:rPr>
              <w:rFonts w:ascii="Arial" w:eastAsia="Arial Narrow" w:hAnsi="Arial" w:cs="Arial"/>
              <w:i/>
              <w:color w:val="000000"/>
              <w:sz w:val="18"/>
              <w:szCs w:val="18"/>
            </w:rPr>
            <w:t>, Month  Year Vol. X, No. X</w:t>
          </w:r>
          <w:r w:rsidR="00A40F92" w:rsidRPr="00AB691C">
            <w:rPr>
              <w:rFonts w:ascii="Bookman Old Style" w:hAnsi="Bookman Old Style" w:cs="Times New Roman"/>
              <w:i/>
              <w:sz w:val="20"/>
              <w:szCs w:val="20"/>
            </w:rPr>
            <w:t>.</w:t>
          </w:r>
          <w:r w:rsidR="00A40F92" w:rsidRPr="00112689">
            <w:rPr>
              <w:rFonts w:ascii="Times New Roman" w:hAnsi="Times New Roman" w:cs="Times New Roman"/>
              <w:i/>
              <w:sz w:val="18"/>
              <w:szCs w:val="20"/>
            </w:rPr>
            <w:t xml:space="preserve"> </w:t>
          </w:r>
          <w:r w:rsidR="00A40F92" w:rsidRPr="00112689">
            <w:rPr>
              <w:sz w:val="20"/>
            </w:rPr>
            <w:t xml:space="preserve"> </w:t>
          </w:r>
          <w:r w:rsidR="00A40F92">
            <w:rPr>
              <w:sz w:val="20"/>
            </w:rPr>
            <w:t xml:space="preserve">                   </w:t>
          </w:r>
        </w:p>
      </w:tc>
      <w:tc>
        <w:tcPr>
          <w:tcW w:w="250" w:type="dxa"/>
          <w:tcBorders>
            <w:bottom w:val="single" w:sz="24" w:space="0" w:color="A8D08D"/>
          </w:tcBorders>
          <w:vAlign w:val="center"/>
        </w:tcPr>
        <w:p w14:paraId="5726814A"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584" w:type="dxa"/>
          <w:tcBorders>
            <w:bottom w:val="single" w:sz="24" w:space="0" w:color="A8D08D"/>
          </w:tcBorders>
          <w:vAlign w:val="center"/>
        </w:tcPr>
        <w:p w14:paraId="7B3ADB5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sidRPr="001B7D8A">
            <w:rPr>
              <w:rFonts w:ascii="Arial" w:eastAsia="Arial Narrow" w:hAnsi="Arial" w:cs="Arial"/>
              <w:b/>
              <w:color w:val="000000"/>
              <w:sz w:val="20"/>
              <w:szCs w:val="20"/>
            </w:rPr>
            <w:fldChar w:fldCharType="begin"/>
          </w:r>
          <w:r w:rsidRPr="001B7D8A">
            <w:rPr>
              <w:rFonts w:ascii="Arial" w:eastAsia="Arial Narrow" w:hAnsi="Arial" w:cs="Arial"/>
              <w:b/>
              <w:color w:val="000000"/>
              <w:sz w:val="20"/>
              <w:szCs w:val="20"/>
            </w:rPr>
            <w:instrText>PAGE</w:instrText>
          </w:r>
          <w:r w:rsidRPr="001B7D8A">
            <w:rPr>
              <w:rFonts w:ascii="Arial" w:eastAsia="Arial Narrow" w:hAnsi="Arial" w:cs="Arial"/>
              <w:b/>
              <w:color w:val="000000"/>
              <w:sz w:val="20"/>
              <w:szCs w:val="20"/>
            </w:rPr>
            <w:fldChar w:fldCharType="separate"/>
          </w:r>
          <w:r w:rsidR="00271250" w:rsidRPr="001B7D8A">
            <w:rPr>
              <w:rFonts w:ascii="Arial" w:eastAsia="Arial Narrow" w:hAnsi="Arial" w:cs="Arial"/>
              <w:b/>
              <w:noProof/>
              <w:color w:val="000000"/>
              <w:sz w:val="20"/>
              <w:szCs w:val="20"/>
            </w:rPr>
            <w:t>4</w:t>
          </w:r>
          <w:r w:rsidRPr="001B7D8A">
            <w:rPr>
              <w:rFonts w:ascii="Arial" w:eastAsia="Arial Narrow" w:hAnsi="Arial" w:cs="Arial"/>
              <w:b/>
              <w:color w:val="000000"/>
              <w:sz w:val="20"/>
              <w:szCs w:val="20"/>
            </w:rPr>
            <w:fldChar w:fldCharType="end"/>
          </w:r>
        </w:p>
      </w:tc>
    </w:tr>
  </w:tbl>
  <w:p w14:paraId="00F7F03C"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p w14:paraId="13FC12CE" w14:textId="77777777" w:rsidR="005A15D1" w:rsidRDefault="005A15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B6DC" w14:textId="77777777" w:rsidR="00E45447" w:rsidRDefault="00E45447">
    <w:pPr>
      <w:widowControl w:val="0"/>
      <w:pBdr>
        <w:top w:val="nil"/>
        <w:left w:val="nil"/>
        <w:bottom w:val="nil"/>
        <w:right w:val="nil"/>
        <w:between w:val="nil"/>
      </w:pBdr>
      <w:spacing w:after="0" w:line="276" w:lineRule="auto"/>
      <w:rPr>
        <w:color w:val="000000"/>
      </w:rPr>
    </w:pPr>
  </w:p>
  <w:tbl>
    <w:tblPr>
      <w:tblStyle w:val="a2"/>
      <w:tblW w:w="11913"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18"/>
      <w:gridCol w:w="8936"/>
      <w:gridCol w:w="249"/>
      <w:gridCol w:w="1310"/>
    </w:tblGrid>
    <w:tr w:rsidR="00E45447" w14:paraId="2D90A709" w14:textId="77777777">
      <w:tc>
        <w:tcPr>
          <w:tcW w:w="1418" w:type="dxa"/>
          <w:tcBorders>
            <w:bottom w:val="single" w:sz="24" w:space="0" w:color="A8D08D"/>
          </w:tcBorders>
          <w:vAlign w:val="center"/>
        </w:tcPr>
        <w:p w14:paraId="6728FA8C"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936" w:type="dxa"/>
          <w:tcBorders>
            <w:bottom w:val="single" w:sz="24" w:space="0" w:color="A8D08D"/>
          </w:tcBorders>
          <w:vAlign w:val="center"/>
        </w:tcPr>
        <w:p w14:paraId="2A20CAE4" w14:textId="6EB41966"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r>
            <w:rPr>
              <w:rStyle w:val="Strong"/>
              <w:rFonts w:ascii="Arial" w:hAnsi="Arial" w:cs="Arial"/>
              <w:i/>
              <w:color w:val="000000"/>
              <w:sz w:val="18"/>
              <w:shd w:val="clear" w:color="auto" w:fill="FFFFFF"/>
            </w:rPr>
            <w:t>Bioscientist</w:t>
          </w:r>
          <w:r w:rsidR="00B55A4F" w:rsidRPr="00F67A3F">
            <w:rPr>
              <w:rStyle w:val="Strong"/>
              <w:rFonts w:ascii="Arial" w:hAnsi="Arial" w:cs="Arial"/>
              <w:i/>
              <w:color w:val="000000"/>
              <w:sz w:val="18"/>
              <w:shd w:val="clear" w:color="auto" w:fill="FFFFFF"/>
            </w:rPr>
            <w:t xml:space="preserve">: </w:t>
          </w:r>
          <w:r w:rsidR="00B55A4F" w:rsidRPr="00B55A4F">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B55A4F" w:rsidRPr="00F67A3F">
            <w:rPr>
              <w:rFonts w:ascii="Arial" w:eastAsia="Arial Narrow" w:hAnsi="Arial" w:cs="Arial"/>
              <w:i/>
              <w:color w:val="000000"/>
              <w:sz w:val="18"/>
              <w:szCs w:val="18"/>
            </w:rPr>
            <w:t>, Month  Year Vol. X, No. X</w:t>
          </w:r>
        </w:p>
      </w:tc>
      <w:tc>
        <w:tcPr>
          <w:tcW w:w="249" w:type="dxa"/>
          <w:tcBorders>
            <w:bottom w:val="single" w:sz="24" w:space="0" w:color="A8D08D"/>
          </w:tcBorders>
          <w:vAlign w:val="center"/>
        </w:tcPr>
        <w:p w14:paraId="4714543C"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310" w:type="dxa"/>
          <w:tcBorders>
            <w:bottom w:val="single" w:sz="24" w:space="0" w:color="A8D08D"/>
          </w:tcBorders>
          <w:vAlign w:val="center"/>
        </w:tcPr>
        <w:p w14:paraId="71F05F9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271250">
            <w:rPr>
              <w:rFonts w:ascii="Arial Narrow" w:eastAsia="Arial Narrow" w:hAnsi="Arial Narrow" w:cs="Arial Narrow"/>
              <w:b/>
              <w:noProof/>
              <w:color w:val="000000"/>
            </w:rPr>
            <w:t>1</w:t>
          </w:r>
          <w:r>
            <w:rPr>
              <w:rFonts w:ascii="Arial Narrow" w:eastAsia="Arial Narrow" w:hAnsi="Arial Narrow" w:cs="Arial Narrow"/>
              <w:b/>
              <w:color w:val="000000"/>
            </w:rPr>
            <w:fldChar w:fldCharType="end"/>
          </w:r>
        </w:p>
      </w:tc>
    </w:tr>
  </w:tbl>
  <w:p w14:paraId="2164C323"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p w14:paraId="2B496788" w14:textId="77777777" w:rsidR="005A15D1" w:rsidRDefault="005A15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DD3A" w14:textId="77777777" w:rsidR="00EA67CD" w:rsidRDefault="00EA67CD">
      <w:pPr>
        <w:spacing w:after="0" w:line="240" w:lineRule="auto"/>
      </w:pPr>
      <w:r>
        <w:separator/>
      </w:r>
    </w:p>
  </w:footnote>
  <w:footnote w:type="continuationSeparator" w:id="0">
    <w:p w14:paraId="0402FBD2" w14:textId="77777777" w:rsidR="00EA67CD" w:rsidRDefault="00EA6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F0DB" w14:textId="4343FC81" w:rsidR="00E45447" w:rsidRDefault="00E45447">
    <w:pPr>
      <w:widowControl w:val="0"/>
      <w:pBdr>
        <w:top w:val="nil"/>
        <w:left w:val="nil"/>
        <w:bottom w:val="nil"/>
        <w:right w:val="nil"/>
        <w:between w:val="nil"/>
      </w:pBdr>
      <w:spacing w:after="0" w:line="276" w:lineRule="auto"/>
      <w:rPr>
        <w:color w:val="000000"/>
      </w:rPr>
    </w:pPr>
  </w:p>
  <w:tbl>
    <w:tblPr>
      <w:tblStyle w:val="a1"/>
      <w:tblW w:w="9057" w:type="dxa"/>
      <w:jc w:val="center"/>
      <w:tblBorders>
        <w:top w:val="nil"/>
        <w:left w:val="nil"/>
        <w:bottom w:val="nil"/>
        <w:right w:val="nil"/>
        <w:insideH w:val="nil"/>
        <w:insideV w:val="nil"/>
      </w:tblBorders>
      <w:tblLayout w:type="fixed"/>
      <w:tblLook w:val="0400" w:firstRow="0" w:lastRow="0" w:firstColumn="0" w:lastColumn="0" w:noHBand="0" w:noVBand="1"/>
    </w:tblPr>
    <w:tblGrid>
      <w:gridCol w:w="4508"/>
      <w:gridCol w:w="4549"/>
    </w:tblGrid>
    <w:tr w:rsidR="00E45447" w:rsidRPr="009F11EA" w14:paraId="1BCFE3C0" w14:textId="77777777" w:rsidTr="001B7D8A">
      <w:trPr>
        <w:jc w:val="center"/>
      </w:trPr>
      <w:tc>
        <w:tcPr>
          <w:tcW w:w="4508" w:type="dxa"/>
          <w:tcBorders>
            <w:bottom w:val="single" w:sz="24" w:space="0" w:color="A8D08D"/>
          </w:tcBorders>
        </w:tcPr>
        <w:p w14:paraId="1931E524" w14:textId="3BB18ADA" w:rsidR="00E45447" w:rsidRPr="009F11EA" w:rsidRDefault="00CE2208">
          <w:pPr>
            <w:pBdr>
              <w:top w:val="nil"/>
              <w:left w:val="nil"/>
              <w:bottom w:val="nil"/>
              <w:right w:val="nil"/>
              <w:between w:val="nil"/>
            </w:pBdr>
            <w:tabs>
              <w:tab w:val="center" w:pos="4680"/>
              <w:tab w:val="right" w:pos="9360"/>
            </w:tabs>
            <w:rPr>
              <w:rFonts w:ascii="Arial" w:eastAsia="Arial Narrow" w:hAnsi="Arial" w:cs="Arial"/>
              <w:color w:val="000000"/>
              <w:sz w:val="18"/>
              <w:szCs w:val="18"/>
            </w:rPr>
          </w:pPr>
          <w:r w:rsidRPr="009F11EA">
            <w:rPr>
              <w:rFonts w:ascii="Arial" w:eastAsia="Arial Narrow" w:hAnsi="Arial" w:cs="Arial"/>
              <w:color w:val="000000"/>
              <w:sz w:val="18"/>
              <w:szCs w:val="18"/>
            </w:rPr>
            <w:t xml:space="preserve">First </w:t>
          </w:r>
          <w:r w:rsidR="00A87B03" w:rsidRPr="009F11EA">
            <w:rPr>
              <w:rFonts w:ascii="Arial" w:eastAsia="Arial Narrow" w:hAnsi="Arial" w:cs="Arial"/>
              <w:color w:val="000000"/>
              <w:sz w:val="18"/>
              <w:szCs w:val="18"/>
            </w:rPr>
            <w:t>Author et al</w:t>
          </w:r>
        </w:p>
      </w:tc>
      <w:tc>
        <w:tcPr>
          <w:tcW w:w="4549" w:type="dxa"/>
          <w:tcBorders>
            <w:bottom w:val="single" w:sz="24" w:space="0" w:color="A8D08D"/>
          </w:tcBorders>
        </w:tcPr>
        <w:p w14:paraId="2A3058EA" w14:textId="77777777" w:rsidR="00E45447" w:rsidRPr="009F11EA" w:rsidRDefault="00A87B03">
          <w:pPr>
            <w:pBdr>
              <w:top w:val="nil"/>
              <w:left w:val="nil"/>
              <w:bottom w:val="nil"/>
              <w:right w:val="nil"/>
              <w:between w:val="nil"/>
            </w:pBdr>
            <w:tabs>
              <w:tab w:val="center" w:pos="4680"/>
              <w:tab w:val="right" w:pos="9360"/>
            </w:tabs>
            <w:jc w:val="right"/>
            <w:rPr>
              <w:rFonts w:ascii="Arial" w:eastAsia="Arial Narrow" w:hAnsi="Arial" w:cs="Arial"/>
              <w:i/>
              <w:color w:val="000000"/>
              <w:sz w:val="18"/>
              <w:szCs w:val="18"/>
            </w:rPr>
          </w:pPr>
          <w:r w:rsidRPr="009F11EA">
            <w:rPr>
              <w:rFonts w:ascii="Arial" w:eastAsia="Arial Narrow" w:hAnsi="Arial" w:cs="Arial"/>
              <w:i/>
              <w:color w:val="000000"/>
              <w:sz w:val="18"/>
              <w:szCs w:val="18"/>
            </w:rPr>
            <w:t>4-5 words of the article title………</w:t>
          </w:r>
        </w:p>
      </w:tc>
    </w:tr>
  </w:tbl>
  <w:p w14:paraId="1160EEF5"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p w14:paraId="727EF4E2" w14:textId="77777777" w:rsidR="005A15D1" w:rsidRDefault="005A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CEE5" w14:textId="77777777" w:rsidR="00E45447" w:rsidRDefault="00E45447">
    <w:pPr>
      <w:widowControl w:val="0"/>
      <w:pBdr>
        <w:top w:val="nil"/>
        <w:left w:val="nil"/>
        <w:bottom w:val="nil"/>
        <w:right w:val="nil"/>
        <w:between w:val="nil"/>
      </w:pBdr>
      <w:spacing w:after="0" w:line="276" w:lineRule="auto"/>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851"/>
      <w:gridCol w:w="4805"/>
      <w:gridCol w:w="3416"/>
    </w:tblGrid>
    <w:tr w:rsidR="00B55A4F" w14:paraId="54F1E176" w14:textId="77777777" w:rsidTr="00F207B9">
      <w:trPr>
        <w:trHeight w:val="977"/>
      </w:trPr>
      <w:tc>
        <w:tcPr>
          <w:tcW w:w="851" w:type="dxa"/>
          <w:tcBorders>
            <w:top w:val="single" w:sz="4" w:space="0" w:color="00B050"/>
            <w:bottom w:val="single" w:sz="4" w:space="0" w:color="00B050"/>
          </w:tcBorders>
          <w:vAlign w:val="center"/>
        </w:tcPr>
        <w:p w14:paraId="6751E1B5" w14:textId="77777777" w:rsidR="00B55A4F" w:rsidRDefault="00B55A4F" w:rsidP="00F207B9">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i/>
              <w:color w:val="000000"/>
              <w:sz w:val="20"/>
              <w:szCs w:val="20"/>
            </w:rPr>
          </w:pPr>
          <w:r w:rsidRPr="00F56264">
            <w:rPr>
              <w:rFonts w:ascii="Arial Narrow" w:eastAsia="Arial Narrow" w:hAnsi="Arial Narrow" w:cs="Arial Narrow"/>
              <w:b/>
              <w:i/>
              <w:noProof/>
              <w:color w:val="000000"/>
              <w:sz w:val="20"/>
              <w:szCs w:val="20"/>
              <w:lang w:val="en-US"/>
            </w:rPr>
            <w:drawing>
              <wp:inline distT="0" distB="0" distL="0" distR="0" wp14:anchorId="086EA928" wp14:editId="1D106E09">
                <wp:extent cx="42510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010" r="21879"/>
                        <a:stretch/>
                      </pic:blipFill>
                      <pic:spPr bwMode="auto">
                        <a:xfrm>
                          <a:off x="0" y="0"/>
                          <a:ext cx="444463" cy="743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05" w:type="dxa"/>
          <w:tcBorders>
            <w:top w:val="single" w:sz="4" w:space="0" w:color="00B050"/>
            <w:bottom w:val="single" w:sz="4" w:space="0" w:color="00B050"/>
          </w:tcBorders>
          <w:vAlign w:val="center"/>
        </w:tcPr>
        <w:p w14:paraId="4B4CD7A3" w14:textId="5E8D9D8F" w:rsidR="00B55A4F" w:rsidRPr="001D366D" w:rsidRDefault="00CE2208" w:rsidP="00F207B9">
          <w:pPr>
            <w:pBdr>
              <w:top w:val="nil"/>
              <w:left w:val="nil"/>
              <w:bottom w:val="nil"/>
              <w:right w:val="nil"/>
              <w:between w:val="nil"/>
            </w:pBdr>
            <w:tabs>
              <w:tab w:val="center" w:pos="4680"/>
              <w:tab w:val="right" w:pos="9360"/>
            </w:tabs>
            <w:spacing w:after="0" w:line="240" w:lineRule="auto"/>
            <w:rPr>
              <w:rStyle w:val="Strong"/>
              <w:rFonts w:ascii="Arial" w:hAnsi="Arial" w:cs="Arial"/>
              <w:color w:val="000000"/>
              <w:sz w:val="24"/>
              <w:szCs w:val="32"/>
              <w:shd w:val="clear" w:color="auto" w:fill="FFFFFF"/>
            </w:rPr>
          </w:pPr>
          <w:r w:rsidRPr="001D366D">
            <w:rPr>
              <w:rStyle w:val="Strong"/>
              <w:rFonts w:ascii="Arial" w:hAnsi="Arial" w:cs="Arial"/>
              <w:color w:val="000000"/>
              <w:sz w:val="24"/>
              <w:szCs w:val="32"/>
              <w:shd w:val="clear" w:color="auto" w:fill="FFFFFF"/>
            </w:rPr>
            <w:t>Bioscientist</w:t>
          </w:r>
          <w:r w:rsidR="00B55A4F" w:rsidRPr="001D366D">
            <w:rPr>
              <w:rStyle w:val="Strong"/>
              <w:rFonts w:ascii="Arial" w:hAnsi="Arial" w:cs="Arial"/>
              <w:color w:val="000000"/>
              <w:sz w:val="24"/>
              <w:szCs w:val="32"/>
              <w:shd w:val="clear" w:color="auto" w:fill="FFFFFF"/>
            </w:rPr>
            <w:t xml:space="preserve">: Jurnal </w:t>
          </w:r>
          <w:r w:rsidRPr="001D366D">
            <w:rPr>
              <w:rStyle w:val="Strong"/>
              <w:rFonts w:ascii="Arial" w:hAnsi="Arial" w:cs="Arial"/>
              <w:color w:val="000000"/>
              <w:sz w:val="24"/>
              <w:szCs w:val="32"/>
              <w:shd w:val="clear" w:color="auto" w:fill="FFFFFF"/>
            </w:rPr>
            <w:t>Ilmiah Biologi</w:t>
          </w:r>
        </w:p>
        <w:p w14:paraId="5DF95DDB" w14:textId="0BFC2209" w:rsidR="00B55A4F" w:rsidRDefault="00CE2208" w:rsidP="00F207B9">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i/>
              <w:color w:val="0563C1"/>
              <w:sz w:val="20"/>
              <w:szCs w:val="20"/>
              <w:u w:val="single"/>
            </w:rPr>
          </w:pPr>
          <w:r w:rsidRPr="00CE2208">
            <w:rPr>
              <w:rFonts w:ascii="Arial Narrow" w:eastAsia="Arial Narrow" w:hAnsi="Arial Narrow" w:cs="Arial Narrow"/>
              <w:i/>
              <w:color w:val="0563C1"/>
              <w:sz w:val="20"/>
              <w:szCs w:val="20"/>
              <w:u w:val="single"/>
            </w:rPr>
            <w:t>https://e-journal.undikma.ac.id/index.php/bioscientist</w:t>
          </w:r>
        </w:p>
      </w:tc>
      <w:tc>
        <w:tcPr>
          <w:tcW w:w="3416" w:type="dxa"/>
          <w:tcBorders>
            <w:top w:val="single" w:sz="4" w:space="0" w:color="00B050"/>
            <w:bottom w:val="single" w:sz="4" w:space="0" w:color="00B050"/>
          </w:tcBorders>
          <w:vAlign w:val="center"/>
        </w:tcPr>
        <w:p w14:paraId="42928C00" w14:textId="77777777"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Month Year Vol. X, No. X</w:t>
          </w:r>
        </w:p>
        <w:p w14:paraId="0B11B5FE" w14:textId="13CB4FCC"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e-ISSN: 2</w:t>
          </w:r>
          <w:r w:rsidR="00CE2208">
            <w:rPr>
              <w:rFonts w:ascii="Arial Narrow" w:eastAsia="Arial Narrow" w:hAnsi="Arial Narrow" w:cs="Arial Narrow"/>
              <w:color w:val="000000"/>
              <w:sz w:val="20"/>
              <w:szCs w:val="20"/>
            </w:rPr>
            <w:t>654</w:t>
          </w:r>
          <w:r w:rsidRPr="00B55A4F">
            <w:rPr>
              <w:rFonts w:ascii="Arial Narrow" w:eastAsia="Arial Narrow" w:hAnsi="Arial Narrow" w:cs="Arial Narrow"/>
              <w:color w:val="000000"/>
              <w:sz w:val="20"/>
              <w:szCs w:val="20"/>
            </w:rPr>
            <w:t>-</w:t>
          </w:r>
          <w:r w:rsidR="00CE2208">
            <w:rPr>
              <w:rFonts w:ascii="Arial Narrow" w:eastAsia="Arial Narrow" w:hAnsi="Arial Narrow" w:cs="Arial Narrow"/>
              <w:color w:val="000000"/>
              <w:sz w:val="20"/>
              <w:szCs w:val="20"/>
            </w:rPr>
            <w:t>4571</w:t>
          </w:r>
        </w:p>
        <w:p w14:paraId="417F8A85" w14:textId="77777777" w:rsid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i/>
              <w:color w:val="000000"/>
              <w:sz w:val="20"/>
              <w:szCs w:val="20"/>
            </w:rPr>
          </w:pPr>
          <w:r w:rsidRPr="00B55A4F">
            <w:rPr>
              <w:rFonts w:ascii="Arial Narrow" w:eastAsia="Arial Narrow" w:hAnsi="Arial Narrow" w:cs="Arial Narrow"/>
              <w:color w:val="000000"/>
              <w:sz w:val="20"/>
              <w:szCs w:val="20"/>
            </w:rPr>
            <w:t>pp. XX-XX</w:t>
          </w:r>
          <w:r>
            <w:rPr>
              <w:rFonts w:ascii="Arial Narrow" w:eastAsia="Arial Narrow" w:hAnsi="Arial Narrow" w:cs="Arial Narrow"/>
              <w:i/>
              <w:color w:val="000000"/>
              <w:sz w:val="20"/>
              <w:szCs w:val="20"/>
            </w:rPr>
            <w:t xml:space="preserve">  </w:t>
          </w:r>
        </w:p>
      </w:tc>
    </w:tr>
  </w:tbl>
  <w:p w14:paraId="5E636134"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p w14:paraId="2521CFF5" w14:textId="77777777" w:rsidR="005A15D1" w:rsidRDefault="005A15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7B44"/>
    <w:multiLevelType w:val="hybridMultilevel"/>
    <w:tmpl w:val="4614CF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577624"/>
    <w:multiLevelType w:val="multilevel"/>
    <w:tmpl w:val="151AF1B4"/>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D14C97"/>
    <w:multiLevelType w:val="hybridMultilevel"/>
    <w:tmpl w:val="F9026B98"/>
    <w:lvl w:ilvl="0" w:tplc="757A2B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727147F"/>
    <w:multiLevelType w:val="hybridMultilevel"/>
    <w:tmpl w:val="17FC5E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37F0FC1"/>
    <w:multiLevelType w:val="hybridMultilevel"/>
    <w:tmpl w:val="33B2C3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4941C82"/>
    <w:multiLevelType w:val="multilevel"/>
    <w:tmpl w:val="C4D224C6"/>
    <w:lvl w:ilvl="0">
      <w:start w:val="1"/>
      <w:numFmt w:val="decimal"/>
      <w:pStyle w:val="IEEEReferenceItem"/>
      <w:lvlText w:val="%1."/>
      <w:lvlJc w:val="left"/>
      <w:pPr>
        <w:ind w:left="720" w:hanging="360"/>
      </w:pPr>
      <w:rPr>
        <w:b/>
      </w:r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0671067">
    <w:abstractNumId w:val="5"/>
  </w:num>
  <w:num w:numId="2" w16cid:durableId="823932045">
    <w:abstractNumId w:val="1"/>
  </w:num>
  <w:num w:numId="3" w16cid:durableId="1422484881">
    <w:abstractNumId w:val="2"/>
  </w:num>
  <w:num w:numId="4" w16cid:durableId="862136241">
    <w:abstractNumId w:val="4"/>
  </w:num>
  <w:num w:numId="5" w16cid:durableId="1951013559">
    <w:abstractNumId w:val="3"/>
  </w:num>
  <w:num w:numId="6" w16cid:durableId="181104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EwNjY1NDExsrA0tbBQ0lEKTi0uzszPAykwrgUAs6DSXSwAAAA="/>
  </w:docVars>
  <w:rsids>
    <w:rsidRoot w:val="00E45447"/>
    <w:rsid w:val="00004B31"/>
    <w:rsid w:val="00051A99"/>
    <w:rsid w:val="00066B10"/>
    <w:rsid w:val="000D2DBB"/>
    <w:rsid w:val="00100901"/>
    <w:rsid w:val="00116953"/>
    <w:rsid w:val="00124539"/>
    <w:rsid w:val="00126618"/>
    <w:rsid w:val="00130195"/>
    <w:rsid w:val="001372A2"/>
    <w:rsid w:val="00166901"/>
    <w:rsid w:val="001B7D8A"/>
    <w:rsid w:val="001D366D"/>
    <w:rsid w:val="001E6A83"/>
    <w:rsid w:val="001F13B7"/>
    <w:rsid w:val="001F2E66"/>
    <w:rsid w:val="00220CB3"/>
    <w:rsid w:val="002520A9"/>
    <w:rsid w:val="002650EF"/>
    <w:rsid w:val="00271250"/>
    <w:rsid w:val="002828C1"/>
    <w:rsid w:val="002A52A7"/>
    <w:rsid w:val="002B1AEC"/>
    <w:rsid w:val="00301AC5"/>
    <w:rsid w:val="0030432C"/>
    <w:rsid w:val="00312DA4"/>
    <w:rsid w:val="00336FB1"/>
    <w:rsid w:val="00342C2E"/>
    <w:rsid w:val="003D362E"/>
    <w:rsid w:val="003E7BEB"/>
    <w:rsid w:val="00454E67"/>
    <w:rsid w:val="00492F5B"/>
    <w:rsid w:val="004A1F03"/>
    <w:rsid w:val="004C2228"/>
    <w:rsid w:val="00503858"/>
    <w:rsid w:val="00551EF2"/>
    <w:rsid w:val="005A15D1"/>
    <w:rsid w:val="005A3FE8"/>
    <w:rsid w:val="005A78B9"/>
    <w:rsid w:val="005B3540"/>
    <w:rsid w:val="005B657B"/>
    <w:rsid w:val="005D6FE1"/>
    <w:rsid w:val="005E01DA"/>
    <w:rsid w:val="005E3BEF"/>
    <w:rsid w:val="005F63C5"/>
    <w:rsid w:val="006372A5"/>
    <w:rsid w:val="0065525A"/>
    <w:rsid w:val="006A5DC3"/>
    <w:rsid w:val="006B3259"/>
    <w:rsid w:val="00762638"/>
    <w:rsid w:val="007755F3"/>
    <w:rsid w:val="00775C85"/>
    <w:rsid w:val="007C1B3D"/>
    <w:rsid w:val="007E280E"/>
    <w:rsid w:val="007E65A5"/>
    <w:rsid w:val="007F0C0A"/>
    <w:rsid w:val="00803C6E"/>
    <w:rsid w:val="00835A85"/>
    <w:rsid w:val="008C4269"/>
    <w:rsid w:val="009076F1"/>
    <w:rsid w:val="00920990"/>
    <w:rsid w:val="00924668"/>
    <w:rsid w:val="00944B20"/>
    <w:rsid w:val="00947A02"/>
    <w:rsid w:val="00952BA3"/>
    <w:rsid w:val="0095512B"/>
    <w:rsid w:val="00984E78"/>
    <w:rsid w:val="00987E56"/>
    <w:rsid w:val="00992E89"/>
    <w:rsid w:val="009C771C"/>
    <w:rsid w:val="009F11EA"/>
    <w:rsid w:val="009F2857"/>
    <w:rsid w:val="00A12024"/>
    <w:rsid w:val="00A40F92"/>
    <w:rsid w:val="00A87B03"/>
    <w:rsid w:val="00AB6300"/>
    <w:rsid w:val="00AE1E55"/>
    <w:rsid w:val="00B05C3E"/>
    <w:rsid w:val="00B377EE"/>
    <w:rsid w:val="00B55A4F"/>
    <w:rsid w:val="00B752C8"/>
    <w:rsid w:val="00B767E2"/>
    <w:rsid w:val="00B81C9D"/>
    <w:rsid w:val="00B85216"/>
    <w:rsid w:val="00B8733A"/>
    <w:rsid w:val="00BB1149"/>
    <w:rsid w:val="00C80066"/>
    <w:rsid w:val="00CD3DB7"/>
    <w:rsid w:val="00CE2208"/>
    <w:rsid w:val="00CF4545"/>
    <w:rsid w:val="00D96B73"/>
    <w:rsid w:val="00DA0D9D"/>
    <w:rsid w:val="00DF040B"/>
    <w:rsid w:val="00E45447"/>
    <w:rsid w:val="00E527A4"/>
    <w:rsid w:val="00E608D8"/>
    <w:rsid w:val="00E62A1C"/>
    <w:rsid w:val="00E96291"/>
    <w:rsid w:val="00EA06CD"/>
    <w:rsid w:val="00EA67CD"/>
    <w:rsid w:val="00EB5281"/>
    <w:rsid w:val="00EB5D40"/>
    <w:rsid w:val="00EC3567"/>
    <w:rsid w:val="00ED588A"/>
    <w:rsid w:val="00F07C7B"/>
    <w:rsid w:val="00F10EBD"/>
    <w:rsid w:val="00F21A57"/>
    <w:rsid w:val="00F8167E"/>
    <w:rsid w:val="00FB0F1B"/>
    <w:rsid w:val="00FC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E445B"/>
  <w15:docId w15:val="{BB3FECE1-3D7F-418C-99E1-76A7C50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age-numb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aliases w:val="page-numb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uiPriority w:val="20"/>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customStyle="1" w:styleId="JPBIlicense">
    <w:name w:val="JPBI license"/>
    <w:basedOn w:val="Normal"/>
    <w:qFormat/>
    <w:rsid w:val="00111C3C"/>
    <w:pPr>
      <w:framePr w:hSpace="187" w:wrap="around" w:vAnchor="text" w:hAnchor="text" w:y="1"/>
      <w:spacing w:after="0" w:line="200" w:lineRule="exact"/>
      <w:suppressOverlap/>
      <w:jc w:val="right"/>
    </w:pPr>
    <w:rPr>
      <w:rFonts w:ascii="Arial Narrow" w:eastAsia="Times New Roman" w:hAnsi="Arial Narrow" w:cs="Times New Roman"/>
      <w:sz w:val="18"/>
      <w:szCs w:val="14"/>
      <w:lang w:val="en"/>
    </w:rPr>
  </w:style>
  <w:style w:type="character" w:customStyle="1" w:styleId="breakword">
    <w:name w:val="breakword"/>
    <w:basedOn w:val="DefaultParagraphFont"/>
    <w:rsid w:val="00111C3C"/>
  </w:style>
  <w:style w:type="table" w:customStyle="1" w:styleId="PlainTable21">
    <w:name w:val="Plain Table 21"/>
    <w:basedOn w:val="TableNormal"/>
    <w:uiPriority w:val="42"/>
    <w:rsid w:val="00A74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ED6348"/>
    <w:rPr>
      <w:rFonts w:cs="Times New Roman"/>
      <w:lang w:val="en-US"/>
    </w:rPr>
  </w:style>
  <w:style w:type="paragraph" w:customStyle="1" w:styleId="JPBIKeyword">
    <w:name w:val="JPBI Keyword"/>
    <w:rsid w:val="00487D35"/>
    <w:pPr>
      <w:spacing w:after="0" w:line="200" w:lineRule="exact"/>
    </w:pPr>
    <w:rPr>
      <w:rFonts w:ascii="Arial Narrow" w:eastAsia="Times New Roman" w:hAnsi="Arial Narrow" w:cs="Times New Roman"/>
      <w:sz w:val="16"/>
      <w:szCs w:val="20"/>
    </w:rPr>
  </w:style>
  <w:style w:type="paragraph" w:styleId="BodyTextIndent">
    <w:name w:val="Body Text Indent"/>
    <w:basedOn w:val="Normal"/>
    <w:link w:val="BodyTextIndentChar"/>
    <w:uiPriority w:val="99"/>
    <w:semiHidden/>
    <w:unhideWhenUsed/>
    <w:rsid w:val="002C567C"/>
    <w:pPr>
      <w:spacing w:after="120"/>
      <w:ind w:left="360"/>
    </w:pPr>
    <w:rPr>
      <w:rFonts w:cs="Times New Roman"/>
      <w:lang w:val="en-US"/>
    </w:rPr>
  </w:style>
  <w:style w:type="character" w:customStyle="1" w:styleId="BodyTextIndentChar">
    <w:name w:val="Body Text Indent Char"/>
    <w:basedOn w:val="DefaultParagraphFont"/>
    <w:link w:val="BodyTextIndent"/>
    <w:uiPriority w:val="99"/>
    <w:semiHidden/>
    <w:rsid w:val="002C567C"/>
    <w:rPr>
      <w:rFonts w:ascii="Calibri" w:eastAsia="Calibri" w:hAnsi="Calibri" w:cs="Times New Roman"/>
    </w:rPr>
  </w:style>
  <w:style w:type="character" w:customStyle="1" w:styleId="hps">
    <w:name w:val="hps"/>
    <w:basedOn w:val="DefaultParagraphFont"/>
    <w:rsid w:val="002C567C"/>
  </w:style>
  <w:style w:type="character" w:styleId="HTMLCite">
    <w:name w:val="HTML Cite"/>
    <w:uiPriority w:val="99"/>
    <w:semiHidden/>
    <w:unhideWhenUsed/>
    <w:rsid w:val="007551D1"/>
    <w:rPr>
      <w:i/>
      <w:iCs/>
    </w:rPr>
  </w:style>
  <w:style w:type="character" w:customStyle="1" w:styleId="mw-headline">
    <w:name w:val="mw-headline"/>
    <w:basedOn w:val="DefaultParagraphFont"/>
    <w:rsid w:val="00670960"/>
  </w:style>
  <w:style w:type="character" w:customStyle="1" w:styleId="apple-converted-space">
    <w:name w:val="apple-converted-space"/>
    <w:rsid w:val="0067096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customStyle="1" w:styleId="JRPMBody">
    <w:name w:val="JRPM_Body"/>
    <w:basedOn w:val="Normal"/>
    <w:qFormat/>
    <w:rsid w:val="00A87B03"/>
    <w:pPr>
      <w:spacing w:after="0" w:line="240" w:lineRule="auto"/>
      <w:ind w:firstLine="567"/>
      <w:jc w:val="both"/>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E2208"/>
    <w:rPr>
      <w:color w:val="605E5C"/>
      <w:shd w:val="clear" w:color="auto" w:fill="E1DFDD"/>
    </w:rPr>
  </w:style>
  <w:style w:type="paragraph" w:styleId="Caption">
    <w:name w:val="caption"/>
    <w:basedOn w:val="Normal"/>
    <w:next w:val="Normal"/>
    <w:uiPriority w:val="35"/>
    <w:unhideWhenUsed/>
    <w:qFormat/>
    <w:rsid w:val="006372A5"/>
    <w:pPr>
      <w:spacing w:after="200" w:line="240" w:lineRule="auto"/>
    </w:pPr>
    <w:rPr>
      <w:rFonts w:ascii="Times New Roman" w:eastAsia="MS Mincho" w:hAnsi="Times New Roman" w:cs="Times New Roman"/>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30998/formatif.v11i1.6529" TargetMode="External"/><Relationship Id="rId18" Type="http://schemas.openxmlformats.org/officeDocument/2006/relationships/hyperlink" Target="https://doi.org/10.62872/w3q1sb23" TargetMode="External"/><Relationship Id="rId26" Type="http://schemas.openxmlformats.org/officeDocument/2006/relationships/hyperlink" Target="https://doi.org/10.9756/int-jecse/v14i1.221079" TargetMode="External"/><Relationship Id="rId39" Type="http://schemas.openxmlformats.org/officeDocument/2006/relationships/hyperlink" Target="https://doi.org/10.15294/jjqkgj45" TargetMode="External"/><Relationship Id="rId21" Type="http://schemas.openxmlformats.org/officeDocument/2006/relationships/hyperlink" Target="https://doi.org/10.29333/ejmste/8229" TargetMode="External"/><Relationship Id="rId34" Type="http://schemas.openxmlformats.org/officeDocument/2006/relationships/hyperlink" Target="https://doi.org/10.3390/su15086370" TargetMode="External"/><Relationship Id="rId42" Type="http://schemas.openxmlformats.org/officeDocument/2006/relationships/hyperlink" Target="https://doi.org/10.1080/00219266.2022.2116843" TargetMode="External"/><Relationship Id="rId47" Type="http://schemas.openxmlformats.org/officeDocument/2006/relationships/hyperlink" Target="https://doi.org/10.21601/IJESE/9606" TargetMode="External"/><Relationship Id="rId50" Type="http://schemas.openxmlformats.org/officeDocument/2006/relationships/hyperlink" Target="https://doi.org/10.62941/ijaer.v1i3.114"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2672/SI.V18I1.1032" TargetMode="External"/><Relationship Id="rId29" Type="http://schemas.openxmlformats.org/officeDocument/2006/relationships/hyperlink" Target="https://doi.org/10.29333/ejmste/115583" TargetMode="External"/><Relationship Id="rId11" Type="http://schemas.openxmlformats.org/officeDocument/2006/relationships/image" Target="media/image2.png"/><Relationship Id="rId24" Type="http://schemas.openxmlformats.org/officeDocument/2006/relationships/hyperlink" Target="https://doi.org/10.25073/0866-773x/68" TargetMode="External"/><Relationship Id="rId32" Type="http://schemas.openxmlformats.org/officeDocument/2006/relationships/hyperlink" Target="https://doi.org/10.3390/EDUCSCI7010001" TargetMode="External"/><Relationship Id="rId37" Type="http://schemas.openxmlformats.org/officeDocument/2006/relationships/hyperlink" Target="https://doi.org/10.2991/assehr.k.220402.055" TargetMode="External"/><Relationship Id="rId40" Type="http://schemas.openxmlformats.org/officeDocument/2006/relationships/hyperlink" Target="https://doi.org/10.29303/jppipa.v10i11.9024" TargetMode="External"/><Relationship Id="rId45" Type="http://schemas.openxmlformats.org/officeDocument/2006/relationships/hyperlink" Target="https://doi.org/10.1088/1742-6596/1481/1/012136"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creativecommons.org/licenses/by-sa/4.0/" TargetMode="External"/><Relationship Id="rId19" Type="http://schemas.openxmlformats.org/officeDocument/2006/relationships/hyperlink" Target="https://doi.org/10.2991/ICOMSE-17.2018.27" TargetMode="External"/><Relationship Id="rId31" Type="http://schemas.openxmlformats.org/officeDocument/2006/relationships/hyperlink" Target="https://doi.org/10.3991/ijep.v14i6.48659" TargetMode="External"/><Relationship Id="rId44" Type="http://schemas.openxmlformats.org/officeDocument/2006/relationships/hyperlink" Target="https://doi.org/10.60079/acsr.v1i2.335"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37547/ijasr-04-02-18" TargetMode="External"/><Relationship Id="rId22" Type="http://schemas.openxmlformats.org/officeDocument/2006/relationships/hyperlink" Target="https://doi.org/10.1016/j.ijer.2024.102352" TargetMode="External"/><Relationship Id="rId27" Type="http://schemas.openxmlformats.org/officeDocument/2006/relationships/hyperlink" Target="https://doi.org/10.31949/jcp.v10i2.8475" TargetMode="External"/><Relationship Id="rId30" Type="http://schemas.openxmlformats.org/officeDocument/2006/relationships/hyperlink" Target="https://doi.org/10.71465/w7gq9391" TargetMode="External"/><Relationship Id="rId35" Type="http://schemas.openxmlformats.org/officeDocument/2006/relationships/hyperlink" Target="https://doi.org/10.58442/2218-7650-2023-25(54)-198-209" TargetMode="External"/><Relationship Id="rId43" Type="http://schemas.openxmlformats.org/officeDocument/2006/relationships/hyperlink" Target="https://doi.org/10.53842/qvj.v2i2.34" TargetMode="External"/><Relationship Id="rId48" Type="http://schemas.openxmlformats.org/officeDocument/2006/relationships/hyperlink" Target="https://doi.org/10.1080/13504622.2015.1101751" TargetMode="External"/><Relationship Id="rId56" Type="http://schemas.openxmlformats.org/officeDocument/2006/relationships/theme" Target="theme/theme1.xml"/><Relationship Id="rId8" Type="http://schemas.openxmlformats.org/officeDocument/2006/relationships/hyperlink" Target="https://doi.org/10.33394/bioscientist.v13i1.xxxxx"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7176/cer/12-6-02" TargetMode="External"/><Relationship Id="rId17" Type="http://schemas.openxmlformats.org/officeDocument/2006/relationships/hyperlink" Target="https://doi.org/10.1016/j.biocon.2019.108224" TargetMode="External"/><Relationship Id="rId25" Type="http://schemas.openxmlformats.org/officeDocument/2006/relationships/hyperlink" Target="https://doi.org/10.24036/bioedu.v7i1.443" TargetMode="External"/><Relationship Id="rId33" Type="http://schemas.openxmlformats.org/officeDocument/2006/relationships/hyperlink" Target="https://doi.org/10.1371/journal.pone.0299231" TargetMode="External"/><Relationship Id="rId38" Type="http://schemas.openxmlformats.org/officeDocument/2006/relationships/hyperlink" Target="https://doi.org/10.51244/ijrsi.2025.12010067" TargetMode="External"/><Relationship Id="rId46" Type="http://schemas.openxmlformats.org/officeDocument/2006/relationships/hyperlink" Target="https://doi.org/10.47526/2023-3/2664-0686.19" TargetMode="External"/><Relationship Id="rId20" Type="http://schemas.openxmlformats.org/officeDocument/2006/relationships/hyperlink" Target="https://doi.org/10.55214/25768484.v8i2.1081" TargetMode="External"/><Relationship Id="rId41" Type="http://schemas.openxmlformats.org/officeDocument/2006/relationships/hyperlink" Target="https://doi.org/10.1088/1742-6596/1521/4/042020"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7745/ejtds.2014/vol10n24456" TargetMode="External"/><Relationship Id="rId23" Type="http://schemas.openxmlformats.org/officeDocument/2006/relationships/hyperlink" Target="https://doi.org/10.18497/iejeegreen.781808" TargetMode="External"/><Relationship Id="rId28" Type="http://schemas.openxmlformats.org/officeDocument/2006/relationships/hyperlink" Target="https://doi.org/10.1108/ijlls-08-2024-0169" TargetMode="External"/><Relationship Id="rId36" Type="http://schemas.openxmlformats.org/officeDocument/2006/relationships/hyperlink" Target="https://doi.org/10.1353/cye.2007.0118" TargetMode="External"/><Relationship Id="rId49" Type="http://schemas.openxmlformats.org/officeDocument/2006/relationships/hyperlink" Target="https://doi.org/10.25236/ijnde.2023.0522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7f+wohrGUJtSWty873Q0JTVtZQ==">AMUW2mWwATVS8k+oKS4ihYTf+0pwgIfRWB4BV6At7VoEpSlVFIb2fUonalaoPhFpOsQfz7lwkBkgtcipC+URG2SY+6PSwesbmtY1AfBUdtfZujg9tuWWfmfO1KX1eU4CY8KtqA1CYgKB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6150</Words>
  <Characters>35060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laluazrel@hotmail.com</cp:lastModifiedBy>
  <cp:revision>9</cp:revision>
  <dcterms:created xsi:type="dcterms:W3CDTF">2025-01-15T08:10:00Z</dcterms:created>
  <dcterms:modified xsi:type="dcterms:W3CDTF">2025-07-16T05:17:00Z</dcterms:modified>
</cp:coreProperties>
</file>