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A69D7" w14:textId="3EC93A24" w:rsidR="00997CD4" w:rsidRPr="00AE4D82" w:rsidRDefault="00013C6E" w:rsidP="00944F8A">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IMPLIKASI MODEL PEMBELAJARAN </w:t>
      </w:r>
      <w:r>
        <w:rPr>
          <w:rFonts w:ascii="Times New Roman" w:hAnsi="Times New Roman" w:cs="Times New Roman"/>
          <w:b/>
          <w:i/>
          <w:iCs/>
          <w:sz w:val="24"/>
          <w:szCs w:val="24"/>
        </w:rPr>
        <w:t xml:space="preserve">MODIFIED FREE INQUIRY </w:t>
      </w:r>
      <w:r>
        <w:rPr>
          <w:rFonts w:ascii="Times New Roman" w:hAnsi="Times New Roman" w:cs="Times New Roman"/>
          <w:b/>
          <w:sz w:val="24"/>
          <w:szCs w:val="24"/>
        </w:rPr>
        <w:t xml:space="preserve">TERHADAP KEMAMPUAN </w:t>
      </w:r>
      <w:r>
        <w:rPr>
          <w:rFonts w:ascii="Times New Roman" w:hAnsi="Times New Roman" w:cs="Times New Roman"/>
          <w:b/>
          <w:i/>
          <w:iCs/>
          <w:sz w:val="24"/>
          <w:szCs w:val="24"/>
        </w:rPr>
        <w:t>TREE THINKING</w:t>
      </w:r>
      <w:r>
        <w:rPr>
          <w:rFonts w:ascii="Times New Roman" w:hAnsi="Times New Roman" w:cs="Times New Roman"/>
          <w:b/>
          <w:sz w:val="24"/>
          <w:szCs w:val="24"/>
        </w:rPr>
        <w:t xml:space="preserve"> PESERTA DIDIK SMA PADA MATERI KINGDOM ANIMALIA</w:t>
      </w:r>
      <w:r w:rsidR="00AE4D82">
        <w:rPr>
          <w:rFonts w:ascii="Times New Roman" w:hAnsi="Times New Roman" w:cs="Times New Roman"/>
          <w:b/>
          <w:sz w:val="24"/>
          <w:szCs w:val="24"/>
          <w:lang w:val="id-ID"/>
        </w:rPr>
        <w:t xml:space="preserve"> </w:t>
      </w:r>
    </w:p>
    <w:p w14:paraId="748B33A5" w14:textId="436CF3AE" w:rsidR="00BA47E0" w:rsidRPr="00985574" w:rsidRDefault="00BA47E0" w:rsidP="00AE4D82">
      <w:pPr>
        <w:spacing w:after="0" w:line="240" w:lineRule="auto"/>
        <w:jc w:val="center"/>
        <w:rPr>
          <w:rFonts w:ascii="Times New Roman" w:hAnsi="Times New Roman" w:cs="Times New Roman"/>
          <w:b/>
          <w:i/>
          <w:sz w:val="24"/>
          <w:szCs w:val="24"/>
          <w:lang w:val="id-ID"/>
        </w:rPr>
      </w:pPr>
    </w:p>
    <w:p w14:paraId="1B493947" w14:textId="78385473" w:rsidR="008B3B5B" w:rsidRPr="00FE53FC" w:rsidRDefault="00FE53FC" w:rsidP="007475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Lamia Putri</w:t>
      </w:r>
      <w:r w:rsidR="0074751D" w:rsidRPr="0074751D">
        <w:rPr>
          <w:rFonts w:ascii="Times New Roman" w:hAnsi="Times New Roman" w:cs="Times New Roman"/>
          <w:b/>
          <w:sz w:val="24"/>
          <w:szCs w:val="24"/>
          <w:vertAlign w:val="superscript"/>
          <w:lang w:val="id-ID"/>
        </w:rPr>
        <w:t>1</w:t>
      </w:r>
      <w:r w:rsidR="00A94C0C">
        <w:rPr>
          <w:rFonts w:ascii="Times New Roman" w:hAnsi="Times New Roman" w:cs="Times New Roman"/>
          <w:b/>
          <w:sz w:val="24"/>
          <w:szCs w:val="24"/>
        </w:rPr>
        <w:t>*</w:t>
      </w:r>
      <w:r w:rsidR="00E92844" w:rsidRPr="00E204BC">
        <w:rPr>
          <w:rFonts w:ascii="Times New Roman" w:hAnsi="Times New Roman" w:cs="Times New Roman"/>
          <w:b/>
          <w:sz w:val="24"/>
          <w:szCs w:val="24"/>
        </w:rPr>
        <w:t xml:space="preserve">, </w:t>
      </w:r>
      <w:r>
        <w:rPr>
          <w:rFonts w:ascii="Times New Roman" w:hAnsi="Times New Roman" w:cs="Times New Roman"/>
          <w:b/>
          <w:sz w:val="24"/>
          <w:szCs w:val="24"/>
        </w:rPr>
        <w:t>Aa Juhanda</w:t>
      </w:r>
      <w:r w:rsidR="0074751D" w:rsidRPr="0074751D">
        <w:rPr>
          <w:rFonts w:ascii="Times New Roman" w:hAnsi="Times New Roman" w:cs="Times New Roman"/>
          <w:b/>
          <w:sz w:val="24"/>
          <w:szCs w:val="24"/>
          <w:vertAlign w:val="superscript"/>
          <w:lang w:val="id-ID"/>
        </w:rPr>
        <w:t>2</w:t>
      </w:r>
      <w:r w:rsidR="000148CD">
        <w:rPr>
          <w:rFonts w:ascii="Times New Roman" w:hAnsi="Times New Roman" w:cs="Times New Roman"/>
          <w:b/>
          <w:sz w:val="24"/>
          <w:szCs w:val="24"/>
        </w:rPr>
        <w:t xml:space="preserve"> </w:t>
      </w:r>
      <w:r w:rsidR="00AE4D82">
        <w:rPr>
          <w:rFonts w:ascii="Times New Roman" w:hAnsi="Times New Roman" w:cs="Times New Roman"/>
          <w:b/>
          <w:sz w:val="24"/>
          <w:szCs w:val="24"/>
          <w:lang w:val="id-ID"/>
        </w:rPr>
        <w:t xml:space="preserve">dan </w:t>
      </w:r>
      <w:r>
        <w:rPr>
          <w:rFonts w:ascii="Times New Roman" w:hAnsi="Times New Roman" w:cs="Times New Roman"/>
          <w:b/>
          <w:sz w:val="24"/>
          <w:szCs w:val="24"/>
        </w:rPr>
        <w:t>Suhendar</w:t>
      </w:r>
      <w:r w:rsidRPr="00FE53FC">
        <w:rPr>
          <w:rFonts w:ascii="Times New Roman" w:hAnsi="Times New Roman" w:cs="Times New Roman"/>
          <w:b/>
          <w:sz w:val="24"/>
          <w:szCs w:val="24"/>
          <w:vertAlign w:val="superscript"/>
        </w:rPr>
        <w:t>3</w:t>
      </w:r>
    </w:p>
    <w:p w14:paraId="632727D7" w14:textId="0D140A6C" w:rsidR="0074751D" w:rsidRPr="00FE53FC" w:rsidRDefault="0074751D" w:rsidP="00AE4D82">
      <w:pPr>
        <w:spacing w:after="0" w:line="240" w:lineRule="auto"/>
        <w:jc w:val="center"/>
        <w:rPr>
          <w:rFonts w:ascii="Times New Roman" w:hAnsi="Times New Roman" w:cs="Times New Roman"/>
          <w:sz w:val="20"/>
          <w:szCs w:val="20"/>
        </w:rPr>
      </w:pPr>
      <w:r w:rsidRPr="00944F8A">
        <w:rPr>
          <w:rFonts w:ascii="Times New Roman" w:hAnsi="Times New Roman" w:cs="Times New Roman"/>
          <w:sz w:val="24"/>
          <w:szCs w:val="24"/>
          <w:vertAlign w:val="superscript"/>
          <w:lang w:val="id-ID"/>
        </w:rPr>
        <w:t>1,2</w:t>
      </w:r>
      <w:r w:rsidR="00A42EFF">
        <w:rPr>
          <w:rFonts w:ascii="Times New Roman" w:hAnsi="Times New Roman" w:cs="Times New Roman"/>
          <w:sz w:val="24"/>
          <w:szCs w:val="24"/>
          <w:vertAlign w:val="superscript"/>
          <w:lang w:val="id-ID"/>
        </w:rPr>
        <w:t>,</w:t>
      </w:r>
      <w:r w:rsidR="000B3230" w:rsidRPr="00944F8A">
        <w:rPr>
          <w:rFonts w:ascii="Times New Roman" w:hAnsi="Times New Roman" w:cs="Times New Roman"/>
          <w:sz w:val="24"/>
          <w:szCs w:val="24"/>
          <w:vertAlign w:val="superscript"/>
        </w:rPr>
        <w:t>&amp;</w:t>
      </w:r>
      <w:r w:rsidRPr="00944F8A">
        <w:rPr>
          <w:rFonts w:ascii="Times New Roman" w:hAnsi="Times New Roman" w:cs="Times New Roman"/>
          <w:sz w:val="24"/>
          <w:szCs w:val="24"/>
          <w:vertAlign w:val="superscript"/>
          <w:lang w:val="id-ID"/>
        </w:rPr>
        <w:t>3</w:t>
      </w:r>
      <w:r w:rsidR="00E92844" w:rsidRPr="00944F8A">
        <w:rPr>
          <w:rFonts w:ascii="Times New Roman" w:hAnsi="Times New Roman" w:cs="Times New Roman"/>
          <w:sz w:val="24"/>
          <w:szCs w:val="24"/>
        </w:rPr>
        <w:t xml:space="preserve">Program Studi </w:t>
      </w:r>
      <w:r w:rsidR="00AE4D82">
        <w:rPr>
          <w:rFonts w:ascii="Times New Roman" w:hAnsi="Times New Roman" w:cs="Times New Roman"/>
          <w:sz w:val="24"/>
          <w:szCs w:val="24"/>
          <w:lang w:val="id-ID"/>
        </w:rPr>
        <w:t>Pendidikan Biologi</w:t>
      </w:r>
      <w:r w:rsidR="00E92844" w:rsidRPr="00944F8A">
        <w:rPr>
          <w:rFonts w:ascii="Times New Roman" w:hAnsi="Times New Roman" w:cs="Times New Roman"/>
          <w:sz w:val="24"/>
          <w:szCs w:val="24"/>
        </w:rPr>
        <w:t xml:space="preserve">, </w:t>
      </w:r>
      <w:r w:rsidR="00FE53FC">
        <w:rPr>
          <w:rFonts w:ascii="Times New Roman" w:hAnsi="Times New Roman" w:cs="Times New Roman"/>
          <w:sz w:val="24"/>
          <w:szCs w:val="24"/>
        </w:rPr>
        <w:t>F</w:t>
      </w:r>
      <w:r w:rsidR="0050216E">
        <w:rPr>
          <w:rFonts w:ascii="Times New Roman" w:hAnsi="Times New Roman" w:cs="Times New Roman"/>
          <w:sz w:val="24"/>
          <w:szCs w:val="24"/>
        </w:rPr>
        <w:t>akultas Keguruan dan Ilmu Pendidikan</w:t>
      </w:r>
      <w:r w:rsidR="00FE53FC">
        <w:rPr>
          <w:rFonts w:ascii="Times New Roman" w:hAnsi="Times New Roman" w:cs="Times New Roman"/>
          <w:sz w:val="24"/>
          <w:szCs w:val="24"/>
        </w:rPr>
        <w:t>, Universitas Muhammadiyah Sukabumi</w:t>
      </w:r>
    </w:p>
    <w:p w14:paraId="70305525" w14:textId="712D2055" w:rsidR="00944F8A" w:rsidRPr="00B618DD" w:rsidRDefault="00FE53FC" w:rsidP="0074751D">
      <w:pPr>
        <w:spacing w:after="0" w:line="240" w:lineRule="auto"/>
        <w:jc w:val="center"/>
        <w:rPr>
          <w:rFonts w:ascii="Times New Roman" w:hAnsi="Times New Roman" w:cs="Times New Roman"/>
          <w:i/>
          <w:sz w:val="20"/>
          <w:szCs w:val="20"/>
        </w:rPr>
      </w:pPr>
      <w:r>
        <w:rPr>
          <w:rFonts w:ascii="Times New Roman" w:hAnsi="Times New Roman" w:cs="Times New Roman"/>
          <w:iCs/>
          <w:sz w:val="20"/>
          <w:szCs w:val="20"/>
        </w:rPr>
        <w:t>*</w:t>
      </w:r>
      <w:r w:rsidR="0074751D" w:rsidRPr="00B618DD">
        <w:rPr>
          <w:rFonts w:ascii="Times New Roman" w:hAnsi="Times New Roman" w:cs="Times New Roman"/>
          <w:i/>
          <w:sz w:val="20"/>
          <w:szCs w:val="20"/>
          <w:lang w:val="id-ID"/>
        </w:rPr>
        <w:t>E</w:t>
      </w:r>
      <w:r w:rsidR="009416E2" w:rsidRPr="00B618DD">
        <w:rPr>
          <w:rFonts w:ascii="Times New Roman" w:hAnsi="Times New Roman" w:cs="Times New Roman"/>
          <w:i/>
          <w:sz w:val="20"/>
          <w:szCs w:val="20"/>
        </w:rPr>
        <w:t>-</w:t>
      </w:r>
      <w:r w:rsidR="00114D81" w:rsidRPr="00B618DD">
        <w:rPr>
          <w:rFonts w:ascii="Times New Roman" w:hAnsi="Times New Roman" w:cs="Times New Roman"/>
          <w:i/>
          <w:sz w:val="20"/>
          <w:szCs w:val="20"/>
        </w:rPr>
        <w:t>M</w:t>
      </w:r>
      <w:r w:rsidR="0074751D" w:rsidRPr="00B618DD">
        <w:rPr>
          <w:rFonts w:ascii="Times New Roman" w:hAnsi="Times New Roman" w:cs="Times New Roman"/>
          <w:i/>
          <w:sz w:val="20"/>
          <w:szCs w:val="20"/>
          <w:lang w:val="id-ID"/>
        </w:rPr>
        <w:t xml:space="preserve">ail : </w:t>
      </w:r>
      <w:hyperlink r:id="rId8" w:history="1">
        <w:r w:rsidRPr="009567AE">
          <w:rPr>
            <w:rStyle w:val="Hyperlink"/>
            <w:rFonts w:ascii="Times New Roman" w:hAnsi="Times New Roman" w:cs="Times New Roman"/>
            <w:i/>
            <w:sz w:val="20"/>
            <w:szCs w:val="20"/>
          </w:rPr>
          <w:t>lamiaputri123@ummi.ac.id</w:t>
        </w:r>
      </w:hyperlink>
      <w:r w:rsidR="009863AF" w:rsidRPr="00B618DD">
        <w:rPr>
          <w:rFonts w:ascii="Times New Roman" w:hAnsi="Times New Roman" w:cs="Times New Roman"/>
          <w:i/>
          <w:sz w:val="20"/>
          <w:szCs w:val="20"/>
        </w:rPr>
        <w:t xml:space="preserve"> </w:t>
      </w:r>
    </w:p>
    <w:p w14:paraId="093F57D1" w14:textId="77777777" w:rsidR="000768BF" w:rsidRPr="000768BF" w:rsidRDefault="000768BF" w:rsidP="0074751D">
      <w:pPr>
        <w:spacing w:after="0" w:line="240" w:lineRule="auto"/>
        <w:jc w:val="center"/>
        <w:rPr>
          <w:rFonts w:ascii="Times New Roman" w:hAnsi="Times New Roman" w:cs="Times New Roman"/>
          <w:i/>
          <w:sz w:val="20"/>
          <w:szCs w:val="20"/>
        </w:rPr>
      </w:pPr>
      <w:r w:rsidRPr="00637768">
        <w:rPr>
          <w:rFonts w:ascii="Times New Roman" w:hAnsi="Times New Roman" w:cs="Times New Roman"/>
          <w:i/>
          <w:sz w:val="20"/>
          <w:szCs w:val="20"/>
        </w:rPr>
        <w:t xml:space="preserve">DOI : </w:t>
      </w:r>
      <w:r w:rsidRPr="00637768">
        <w:rPr>
          <w:rFonts w:ascii="Times New Roman" w:hAnsi="Times New Roman" w:cs="Times New Roman"/>
          <w:i/>
          <w:color w:val="0462C1"/>
          <w:sz w:val="20"/>
          <w:szCs w:val="20"/>
          <w:u w:val="single"/>
        </w:rPr>
        <w:t>h</w:t>
      </w:r>
      <w:r w:rsidRPr="00637768">
        <w:rPr>
          <w:rFonts w:ascii="Times New Roman" w:hAnsi="Times New Roman" w:cs="Times New Roman"/>
          <w:i/>
          <w:color w:val="0462C1"/>
          <w:spacing w:val="1"/>
          <w:sz w:val="20"/>
          <w:szCs w:val="20"/>
          <w:u w:val="single"/>
        </w:rPr>
        <w:t>t</w:t>
      </w:r>
      <w:r w:rsidRPr="00637768">
        <w:rPr>
          <w:rFonts w:ascii="Times New Roman" w:hAnsi="Times New Roman" w:cs="Times New Roman"/>
          <w:i/>
          <w:color w:val="0462C1"/>
          <w:spacing w:val="1"/>
          <w:w w:val="101"/>
          <w:sz w:val="20"/>
          <w:szCs w:val="20"/>
          <w:u w:val="single"/>
        </w:rPr>
        <w:t>t</w:t>
      </w:r>
      <w:r w:rsidRPr="00637768">
        <w:rPr>
          <w:rFonts w:ascii="Times New Roman" w:hAnsi="Times New Roman" w:cs="Times New Roman"/>
          <w:i/>
          <w:color w:val="0462C1"/>
          <w:sz w:val="20"/>
          <w:szCs w:val="20"/>
          <w:u w:val="single"/>
        </w:rPr>
        <w:t>p</w:t>
      </w:r>
      <w:r w:rsidRPr="00637768">
        <w:rPr>
          <w:rFonts w:ascii="Times New Roman" w:hAnsi="Times New Roman" w:cs="Times New Roman"/>
          <w:i/>
          <w:color w:val="0462C1"/>
          <w:spacing w:val="-6"/>
          <w:sz w:val="20"/>
          <w:szCs w:val="20"/>
          <w:u w:val="single"/>
        </w:rPr>
        <w:t>s</w:t>
      </w:r>
      <w:r w:rsidRPr="00637768">
        <w:rPr>
          <w:rFonts w:ascii="Times New Roman" w:hAnsi="Times New Roman" w:cs="Times New Roman"/>
          <w:i/>
          <w:color w:val="0462C1"/>
          <w:spacing w:val="1"/>
          <w:w w:val="101"/>
          <w:sz w:val="20"/>
          <w:szCs w:val="20"/>
          <w:u w:val="single"/>
        </w:rPr>
        <w:t>:/</w:t>
      </w:r>
      <w:r w:rsidRPr="00637768">
        <w:rPr>
          <w:rFonts w:ascii="Times New Roman" w:hAnsi="Times New Roman" w:cs="Times New Roman"/>
          <w:i/>
          <w:color w:val="0462C1"/>
          <w:spacing w:val="-3"/>
          <w:w w:val="101"/>
          <w:sz w:val="20"/>
          <w:szCs w:val="20"/>
          <w:u w:val="single"/>
        </w:rPr>
        <w:t>/</w:t>
      </w:r>
      <w:r w:rsidRPr="00637768">
        <w:rPr>
          <w:rFonts w:ascii="Times New Roman" w:hAnsi="Times New Roman" w:cs="Times New Roman"/>
          <w:i/>
          <w:color w:val="0462C1"/>
          <w:sz w:val="20"/>
          <w:szCs w:val="20"/>
          <w:u w:val="single"/>
        </w:rPr>
        <w:t>d</w:t>
      </w:r>
      <w:r w:rsidRPr="00637768">
        <w:rPr>
          <w:rFonts w:ascii="Times New Roman" w:hAnsi="Times New Roman" w:cs="Times New Roman"/>
          <w:i/>
          <w:color w:val="0462C1"/>
          <w:spacing w:val="-5"/>
          <w:sz w:val="20"/>
          <w:szCs w:val="20"/>
          <w:u w:val="single"/>
        </w:rPr>
        <w:t>o</w:t>
      </w:r>
      <w:r w:rsidRPr="00637768">
        <w:rPr>
          <w:rFonts w:ascii="Times New Roman" w:hAnsi="Times New Roman" w:cs="Times New Roman"/>
          <w:i/>
          <w:color w:val="0462C1"/>
          <w:spacing w:val="1"/>
          <w:w w:val="101"/>
          <w:sz w:val="20"/>
          <w:szCs w:val="20"/>
          <w:u w:val="single"/>
        </w:rPr>
        <w:t>i</w:t>
      </w:r>
      <w:r w:rsidRPr="00637768">
        <w:rPr>
          <w:rFonts w:ascii="Times New Roman" w:hAnsi="Times New Roman" w:cs="Times New Roman"/>
          <w:i/>
          <w:color w:val="0462C1"/>
          <w:spacing w:val="2"/>
          <w:sz w:val="20"/>
          <w:szCs w:val="20"/>
          <w:u w:val="single"/>
        </w:rPr>
        <w:t>.</w:t>
      </w:r>
      <w:r w:rsidRPr="00637768">
        <w:rPr>
          <w:rFonts w:ascii="Times New Roman" w:hAnsi="Times New Roman" w:cs="Times New Roman"/>
          <w:i/>
          <w:color w:val="0462C1"/>
          <w:spacing w:val="-5"/>
          <w:sz w:val="20"/>
          <w:szCs w:val="20"/>
          <w:u w:val="single"/>
        </w:rPr>
        <w:t>o</w:t>
      </w:r>
      <w:r w:rsidRPr="00637768">
        <w:rPr>
          <w:rFonts w:ascii="Times New Roman" w:hAnsi="Times New Roman" w:cs="Times New Roman"/>
          <w:i/>
          <w:color w:val="0462C1"/>
          <w:spacing w:val="5"/>
          <w:sz w:val="20"/>
          <w:szCs w:val="20"/>
          <w:u w:val="single"/>
        </w:rPr>
        <w:t>r</w:t>
      </w:r>
      <w:r w:rsidRPr="00637768">
        <w:rPr>
          <w:rFonts w:ascii="Times New Roman" w:hAnsi="Times New Roman" w:cs="Times New Roman"/>
          <w:i/>
          <w:color w:val="0462C1"/>
          <w:spacing w:val="-5"/>
          <w:sz w:val="20"/>
          <w:szCs w:val="20"/>
          <w:u w:val="single"/>
        </w:rPr>
        <w:t>g</w:t>
      </w:r>
      <w:r w:rsidRPr="00637768">
        <w:rPr>
          <w:rFonts w:ascii="Times New Roman" w:hAnsi="Times New Roman" w:cs="Times New Roman"/>
          <w:i/>
          <w:color w:val="0462C1"/>
          <w:spacing w:val="1"/>
          <w:w w:val="101"/>
          <w:sz w:val="20"/>
          <w:szCs w:val="20"/>
          <w:u w:val="single"/>
        </w:rPr>
        <w:t>/</w:t>
      </w:r>
      <w:r w:rsidRPr="00637768">
        <w:rPr>
          <w:rFonts w:ascii="Times New Roman" w:hAnsi="Times New Roman" w:cs="Times New Roman"/>
          <w:i/>
          <w:color w:val="0462C1"/>
          <w:sz w:val="20"/>
          <w:szCs w:val="20"/>
          <w:u w:val="single"/>
        </w:rPr>
        <w:t>1</w:t>
      </w:r>
      <w:r w:rsidRPr="00637768">
        <w:rPr>
          <w:rFonts w:ascii="Times New Roman" w:hAnsi="Times New Roman" w:cs="Times New Roman"/>
          <w:i/>
          <w:color w:val="0462C1"/>
          <w:spacing w:val="-5"/>
          <w:sz w:val="20"/>
          <w:szCs w:val="20"/>
          <w:u w:val="single"/>
        </w:rPr>
        <w:t>0</w:t>
      </w:r>
      <w:r w:rsidRPr="00637768">
        <w:rPr>
          <w:rFonts w:ascii="Times New Roman" w:hAnsi="Times New Roman" w:cs="Times New Roman"/>
          <w:i/>
          <w:color w:val="0462C1"/>
          <w:spacing w:val="2"/>
          <w:sz w:val="20"/>
          <w:szCs w:val="20"/>
          <w:u w:val="single"/>
        </w:rPr>
        <w:t>.</w:t>
      </w:r>
      <w:r w:rsidRPr="00637768">
        <w:rPr>
          <w:rFonts w:ascii="Times New Roman" w:hAnsi="Times New Roman" w:cs="Times New Roman"/>
          <w:i/>
          <w:color w:val="0462C1"/>
          <w:sz w:val="20"/>
          <w:szCs w:val="20"/>
          <w:u w:val="single"/>
        </w:rPr>
        <w:t>3339</w:t>
      </w:r>
      <w:r w:rsidRPr="00637768">
        <w:rPr>
          <w:rFonts w:ascii="Times New Roman" w:hAnsi="Times New Roman" w:cs="Times New Roman"/>
          <w:i/>
          <w:color w:val="0462C1"/>
          <w:spacing w:val="-5"/>
          <w:sz w:val="20"/>
          <w:szCs w:val="20"/>
          <w:u w:val="single"/>
        </w:rPr>
        <w:t>4</w:t>
      </w:r>
      <w:r w:rsidRPr="00637768">
        <w:rPr>
          <w:rFonts w:ascii="Times New Roman" w:hAnsi="Times New Roman" w:cs="Times New Roman"/>
          <w:i/>
          <w:color w:val="0462C1"/>
          <w:spacing w:val="1"/>
          <w:w w:val="101"/>
          <w:sz w:val="20"/>
          <w:szCs w:val="20"/>
          <w:u w:val="single"/>
        </w:rPr>
        <w:t>/bioscientist</w:t>
      </w:r>
      <w:r w:rsidRPr="00637768">
        <w:rPr>
          <w:rFonts w:ascii="Times New Roman" w:hAnsi="Times New Roman" w:cs="Times New Roman"/>
          <w:i/>
          <w:color w:val="0462C1"/>
          <w:spacing w:val="2"/>
          <w:sz w:val="20"/>
          <w:szCs w:val="20"/>
          <w:u w:val="single"/>
        </w:rPr>
        <w:t>.</w:t>
      </w:r>
      <w:r w:rsidRPr="00637768">
        <w:rPr>
          <w:rFonts w:ascii="Times New Roman" w:hAnsi="Times New Roman" w:cs="Times New Roman"/>
          <w:i/>
          <w:color w:val="0462C1"/>
          <w:spacing w:val="-5"/>
          <w:sz w:val="20"/>
          <w:szCs w:val="20"/>
          <w:u w:val="single"/>
        </w:rPr>
        <w:t>v</w:t>
      </w:r>
      <w:r w:rsidRPr="00637768">
        <w:rPr>
          <w:rFonts w:ascii="Times New Roman" w:hAnsi="Times New Roman" w:cs="Times New Roman"/>
          <w:i/>
          <w:color w:val="0462C1"/>
          <w:sz w:val="20"/>
          <w:szCs w:val="20"/>
          <w:u w:val="single"/>
        </w:rPr>
        <w:t>x</w:t>
      </w:r>
      <w:r w:rsidRPr="00637768">
        <w:rPr>
          <w:rFonts w:ascii="Times New Roman" w:hAnsi="Times New Roman" w:cs="Times New Roman"/>
          <w:i/>
          <w:color w:val="0462C1"/>
          <w:spacing w:val="1"/>
          <w:sz w:val="20"/>
          <w:szCs w:val="20"/>
          <w:u w:val="single"/>
        </w:rPr>
        <w:t>iy</w:t>
      </w:r>
      <w:r w:rsidRPr="00637768">
        <w:rPr>
          <w:rFonts w:ascii="Times New Roman" w:hAnsi="Times New Roman" w:cs="Times New Roman"/>
          <w:i/>
          <w:color w:val="0462C1"/>
          <w:spacing w:val="2"/>
          <w:sz w:val="20"/>
          <w:szCs w:val="20"/>
          <w:u w:val="single"/>
        </w:rPr>
        <w:t>.</w:t>
      </w:r>
      <w:r w:rsidRPr="00637768">
        <w:rPr>
          <w:rFonts w:ascii="Times New Roman" w:hAnsi="Times New Roman" w:cs="Times New Roman"/>
          <w:i/>
          <w:color w:val="0462C1"/>
          <w:sz w:val="20"/>
          <w:szCs w:val="20"/>
          <w:u w:val="single"/>
        </w:rPr>
        <w:t>xxxx</w:t>
      </w:r>
    </w:p>
    <w:p w14:paraId="5E18ABA4" w14:textId="77777777" w:rsidR="005E2FCF" w:rsidRDefault="005E2FCF" w:rsidP="0074751D">
      <w:pPr>
        <w:spacing w:after="0" w:line="240" w:lineRule="auto"/>
        <w:jc w:val="center"/>
        <w:rPr>
          <w:rFonts w:ascii="Times New Roman" w:hAnsi="Times New Roman" w:cs="Times New Roman"/>
          <w:i/>
          <w:sz w:val="20"/>
          <w:szCs w:val="20"/>
        </w:rPr>
      </w:pPr>
      <w:r w:rsidRPr="005022BD">
        <w:rPr>
          <w:rFonts w:ascii="Times New Roman" w:hAnsi="Times New Roman" w:cs="Times New Roman"/>
          <w:i/>
          <w:sz w:val="20"/>
          <w:szCs w:val="20"/>
        </w:rPr>
        <w:t xml:space="preserve">Submit: </w:t>
      </w:r>
      <w:r w:rsidR="002D20A7">
        <w:rPr>
          <w:rFonts w:ascii="Times New Roman" w:hAnsi="Times New Roman" w:cs="Times New Roman"/>
          <w:i/>
          <w:sz w:val="20"/>
          <w:szCs w:val="20"/>
        </w:rPr>
        <w:t>dd</w:t>
      </w:r>
      <w:r w:rsidRPr="005022BD">
        <w:rPr>
          <w:rFonts w:ascii="Times New Roman" w:hAnsi="Times New Roman" w:cs="Times New Roman"/>
          <w:i/>
          <w:sz w:val="20"/>
          <w:szCs w:val="20"/>
        </w:rPr>
        <w:t>-</w:t>
      </w:r>
      <w:r w:rsidR="002D20A7">
        <w:rPr>
          <w:rFonts w:ascii="Times New Roman" w:hAnsi="Times New Roman" w:cs="Times New Roman"/>
          <w:i/>
          <w:sz w:val="20"/>
          <w:szCs w:val="20"/>
        </w:rPr>
        <w:t>mm</w:t>
      </w:r>
      <w:r w:rsidRPr="005022BD">
        <w:rPr>
          <w:rFonts w:ascii="Times New Roman" w:hAnsi="Times New Roman" w:cs="Times New Roman"/>
          <w:i/>
          <w:sz w:val="20"/>
          <w:szCs w:val="20"/>
        </w:rPr>
        <w:t>-</w:t>
      </w:r>
      <w:r w:rsidR="002D20A7">
        <w:rPr>
          <w:rFonts w:ascii="Times New Roman" w:hAnsi="Times New Roman" w:cs="Times New Roman"/>
          <w:i/>
          <w:sz w:val="20"/>
          <w:szCs w:val="20"/>
        </w:rPr>
        <w:t>yyyy</w:t>
      </w:r>
      <w:r>
        <w:rPr>
          <w:rFonts w:ascii="Times New Roman" w:hAnsi="Times New Roman" w:cs="Times New Roman"/>
          <w:i/>
          <w:sz w:val="20"/>
          <w:szCs w:val="20"/>
        </w:rPr>
        <w:t>;</w:t>
      </w:r>
      <w:r w:rsidRPr="005022BD">
        <w:rPr>
          <w:rFonts w:ascii="Times New Roman" w:hAnsi="Times New Roman" w:cs="Times New Roman"/>
          <w:i/>
          <w:sz w:val="20"/>
          <w:szCs w:val="20"/>
        </w:rPr>
        <w:t xml:space="preserve"> </w:t>
      </w:r>
      <w:r w:rsidR="0021278A">
        <w:rPr>
          <w:rFonts w:ascii="Times New Roman" w:hAnsi="Times New Roman" w:cs="Times New Roman"/>
          <w:i/>
          <w:sz w:val="20"/>
          <w:szCs w:val="20"/>
        </w:rPr>
        <w:t>Revised:</w:t>
      </w:r>
      <w:r w:rsidR="0021278A" w:rsidRPr="0021278A">
        <w:rPr>
          <w:rFonts w:ascii="Times New Roman" w:hAnsi="Times New Roman" w:cs="Times New Roman"/>
          <w:i/>
          <w:sz w:val="20"/>
          <w:szCs w:val="20"/>
        </w:rPr>
        <w:t xml:space="preserve"> </w:t>
      </w:r>
      <w:r w:rsidR="002D20A7">
        <w:rPr>
          <w:rFonts w:ascii="Times New Roman" w:hAnsi="Times New Roman" w:cs="Times New Roman"/>
          <w:i/>
          <w:sz w:val="20"/>
          <w:szCs w:val="20"/>
        </w:rPr>
        <w:t>dd</w:t>
      </w:r>
      <w:r w:rsidR="002D20A7" w:rsidRPr="005022BD">
        <w:rPr>
          <w:rFonts w:ascii="Times New Roman" w:hAnsi="Times New Roman" w:cs="Times New Roman"/>
          <w:i/>
          <w:sz w:val="20"/>
          <w:szCs w:val="20"/>
        </w:rPr>
        <w:t>-</w:t>
      </w:r>
      <w:r w:rsidR="002D20A7">
        <w:rPr>
          <w:rFonts w:ascii="Times New Roman" w:hAnsi="Times New Roman" w:cs="Times New Roman"/>
          <w:i/>
          <w:sz w:val="20"/>
          <w:szCs w:val="20"/>
        </w:rPr>
        <w:t>mm</w:t>
      </w:r>
      <w:r w:rsidR="002D20A7" w:rsidRPr="005022BD">
        <w:rPr>
          <w:rFonts w:ascii="Times New Roman" w:hAnsi="Times New Roman" w:cs="Times New Roman"/>
          <w:i/>
          <w:sz w:val="20"/>
          <w:szCs w:val="20"/>
        </w:rPr>
        <w:t>-</w:t>
      </w:r>
      <w:r w:rsidR="002D20A7">
        <w:rPr>
          <w:rFonts w:ascii="Times New Roman" w:hAnsi="Times New Roman" w:cs="Times New Roman"/>
          <w:i/>
          <w:sz w:val="20"/>
          <w:szCs w:val="20"/>
        </w:rPr>
        <w:t>yyyy</w:t>
      </w:r>
      <w:r w:rsidR="0021278A">
        <w:rPr>
          <w:rFonts w:ascii="Times New Roman" w:hAnsi="Times New Roman" w:cs="Times New Roman"/>
          <w:i/>
          <w:sz w:val="20"/>
          <w:szCs w:val="20"/>
        </w:rPr>
        <w:t xml:space="preserve">; </w:t>
      </w:r>
      <w:r w:rsidRPr="005022BD">
        <w:rPr>
          <w:rFonts w:ascii="Times New Roman" w:hAnsi="Times New Roman" w:cs="Times New Roman"/>
          <w:i/>
          <w:sz w:val="20"/>
          <w:szCs w:val="20"/>
        </w:rPr>
        <w:t xml:space="preserve">Accepted: </w:t>
      </w:r>
      <w:r w:rsidR="002D20A7">
        <w:rPr>
          <w:rFonts w:ascii="Times New Roman" w:hAnsi="Times New Roman" w:cs="Times New Roman"/>
          <w:i/>
          <w:sz w:val="20"/>
          <w:szCs w:val="20"/>
        </w:rPr>
        <w:t>dd</w:t>
      </w:r>
      <w:r w:rsidR="002D20A7" w:rsidRPr="005022BD">
        <w:rPr>
          <w:rFonts w:ascii="Times New Roman" w:hAnsi="Times New Roman" w:cs="Times New Roman"/>
          <w:i/>
          <w:sz w:val="20"/>
          <w:szCs w:val="20"/>
        </w:rPr>
        <w:t>-</w:t>
      </w:r>
      <w:r w:rsidR="002D20A7">
        <w:rPr>
          <w:rFonts w:ascii="Times New Roman" w:hAnsi="Times New Roman" w:cs="Times New Roman"/>
          <w:i/>
          <w:sz w:val="20"/>
          <w:szCs w:val="20"/>
        </w:rPr>
        <w:t>mm</w:t>
      </w:r>
      <w:r w:rsidR="002D20A7" w:rsidRPr="005022BD">
        <w:rPr>
          <w:rFonts w:ascii="Times New Roman" w:hAnsi="Times New Roman" w:cs="Times New Roman"/>
          <w:i/>
          <w:sz w:val="20"/>
          <w:szCs w:val="20"/>
        </w:rPr>
        <w:t>-</w:t>
      </w:r>
      <w:r w:rsidR="002D20A7">
        <w:rPr>
          <w:rFonts w:ascii="Times New Roman" w:hAnsi="Times New Roman" w:cs="Times New Roman"/>
          <w:i/>
          <w:sz w:val="20"/>
          <w:szCs w:val="20"/>
        </w:rPr>
        <w:t>yyyy</w:t>
      </w:r>
      <w:r>
        <w:rPr>
          <w:rFonts w:ascii="Times New Roman" w:hAnsi="Times New Roman" w:cs="Times New Roman"/>
          <w:i/>
          <w:sz w:val="20"/>
          <w:szCs w:val="20"/>
        </w:rPr>
        <w:t>;</w:t>
      </w:r>
      <w:r w:rsidRPr="005022BD">
        <w:rPr>
          <w:rFonts w:ascii="Times New Roman" w:hAnsi="Times New Roman" w:cs="Times New Roman"/>
          <w:i/>
          <w:sz w:val="20"/>
          <w:szCs w:val="20"/>
        </w:rPr>
        <w:t xml:space="preserve"> Publish</w:t>
      </w:r>
      <w:r w:rsidR="00362925">
        <w:rPr>
          <w:rFonts w:ascii="Times New Roman" w:hAnsi="Times New Roman" w:cs="Times New Roman"/>
          <w:i/>
          <w:sz w:val="20"/>
          <w:szCs w:val="20"/>
        </w:rPr>
        <w:t>ed</w:t>
      </w:r>
      <w:r w:rsidRPr="005022BD">
        <w:rPr>
          <w:rFonts w:ascii="Times New Roman" w:hAnsi="Times New Roman" w:cs="Times New Roman"/>
          <w:i/>
          <w:sz w:val="20"/>
          <w:szCs w:val="20"/>
        </w:rPr>
        <w:t xml:space="preserve">: </w:t>
      </w:r>
      <w:r w:rsidR="002D20A7">
        <w:rPr>
          <w:rFonts w:ascii="Times New Roman" w:hAnsi="Times New Roman" w:cs="Times New Roman"/>
          <w:i/>
          <w:sz w:val="20"/>
          <w:szCs w:val="20"/>
        </w:rPr>
        <w:t>dd</w:t>
      </w:r>
      <w:r w:rsidR="002D20A7" w:rsidRPr="005022BD">
        <w:rPr>
          <w:rFonts w:ascii="Times New Roman" w:hAnsi="Times New Roman" w:cs="Times New Roman"/>
          <w:i/>
          <w:sz w:val="20"/>
          <w:szCs w:val="20"/>
        </w:rPr>
        <w:t>-</w:t>
      </w:r>
      <w:r w:rsidR="002D20A7">
        <w:rPr>
          <w:rFonts w:ascii="Times New Roman" w:hAnsi="Times New Roman" w:cs="Times New Roman"/>
          <w:i/>
          <w:sz w:val="20"/>
          <w:szCs w:val="20"/>
        </w:rPr>
        <w:t>mm</w:t>
      </w:r>
      <w:r w:rsidR="002D20A7" w:rsidRPr="005022BD">
        <w:rPr>
          <w:rFonts w:ascii="Times New Roman" w:hAnsi="Times New Roman" w:cs="Times New Roman"/>
          <w:i/>
          <w:sz w:val="20"/>
          <w:szCs w:val="20"/>
        </w:rPr>
        <w:t>-</w:t>
      </w:r>
      <w:r w:rsidR="002D20A7">
        <w:rPr>
          <w:rFonts w:ascii="Times New Roman" w:hAnsi="Times New Roman" w:cs="Times New Roman"/>
          <w:i/>
          <w:sz w:val="20"/>
          <w:szCs w:val="20"/>
        </w:rPr>
        <w:t>yyyy</w:t>
      </w:r>
    </w:p>
    <w:p w14:paraId="50F072AF" w14:textId="77777777" w:rsidR="00FE53FC" w:rsidRDefault="00FE53FC" w:rsidP="009416E2">
      <w:pPr>
        <w:spacing w:after="0" w:line="240" w:lineRule="auto"/>
        <w:jc w:val="both"/>
        <w:rPr>
          <w:rFonts w:ascii="Times New Roman" w:hAnsi="Times New Roman" w:cs="Times New Roman"/>
          <w:b/>
          <w:i/>
          <w:sz w:val="20"/>
          <w:szCs w:val="20"/>
          <w:lang w:val="id-ID"/>
        </w:rPr>
      </w:pPr>
    </w:p>
    <w:p w14:paraId="32B19458" w14:textId="3664A7F8" w:rsidR="00132F11" w:rsidRPr="00AB2C45" w:rsidRDefault="009416E2" w:rsidP="009416E2">
      <w:pPr>
        <w:spacing w:after="0" w:line="240" w:lineRule="auto"/>
        <w:jc w:val="both"/>
        <w:rPr>
          <w:rFonts w:ascii="Times New Roman" w:hAnsi="Times New Roman" w:cs="Times New Roman"/>
          <w:sz w:val="20"/>
          <w:szCs w:val="20"/>
        </w:rPr>
      </w:pPr>
      <w:r w:rsidRPr="000B3230">
        <w:rPr>
          <w:rFonts w:ascii="Times New Roman" w:hAnsi="Times New Roman" w:cs="Times New Roman"/>
          <w:b/>
          <w:sz w:val="20"/>
          <w:szCs w:val="20"/>
        </w:rPr>
        <w:t>ABSTRAK:</w:t>
      </w:r>
      <w:r w:rsidRPr="009416E2">
        <w:rPr>
          <w:rFonts w:ascii="Times New Roman" w:hAnsi="Times New Roman" w:cs="Times New Roman"/>
          <w:sz w:val="20"/>
          <w:szCs w:val="20"/>
        </w:rPr>
        <w:t xml:space="preserve"> </w:t>
      </w:r>
      <w:r w:rsidR="0050216E">
        <w:rPr>
          <w:rFonts w:ascii="Times New Roman" w:hAnsi="Times New Roman" w:cs="Times New Roman"/>
          <w:sz w:val="20"/>
          <w:szCs w:val="20"/>
        </w:rPr>
        <w:t xml:space="preserve">Penelitian ini bertujuan untuk mengetahui adanya implikasi dari model pembelajaran </w:t>
      </w:r>
      <w:r w:rsidR="0050216E">
        <w:rPr>
          <w:rFonts w:ascii="Times New Roman" w:hAnsi="Times New Roman" w:cs="Times New Roman"/>
          <w:i/>
          <w:iCs/>
          <w:sz w:val="20"/>
          <w:szCs w:val="20"/>
        </w:rPr>
        <w:t>Modified Free Inquiry</w:t>
      </w:r>
      <w:r w:rsidR="0050216E">
        <w:rPr>
          <w:rFonts w:ascii="Times New Roman" w:hAnsi="Times New Roman" w:cs="Times New Roman"/>
          <w:sz w:val="20"/>
          <w:szCs w:val="20"/>
        </w:rPr>
        <w:t xml:space="preserve"> terhadap kemampuan </w:t>
      </w:r>
      <w:r w:rsidR="0050216E">
        <w:rPr>
          <w:rFonts w:ascii="Times New Roman" w:hAnsi="Times New Roman" w:cs="Times New Roman"/>
          <w:i/>
          <w:iCs/>
          <w:sz w:val="20"/>
          <w:szCs w:val="20"/>
        </w:rPr>
        <w:t xml:space="preserve">tree thinking </w:t>
      </w:r>
      <w:r w:rsidR="0050216E">
        <w:rPr>
          <w:rFonts w:ascii="Times New Roman" w:hAnsi="Times New Roman" w:cs="Times New Roman"/>
          <w:sz w:val="20"/>
          <w:szCs w:val="20"/>
        </w:rPr>
        <w:t xml:space="preserve">peserta didik SMA pada materi kingdom animalia. </w:t>
      </w:r>
      <w:r w:rsidR="0050216E" w:rsidRPr="0050216E">
        <w:rPr>
          <w:rFonts w:ascii="Times New Roman" w:eastAsia="Times New Roman" w:hAnsi="Times New Roman" w:cs="Times New Roman"/>
          <w:color w:val="000000"/>
          <w:sz w:val="20"/>
          <w:szCs w:val="20"/>
        </w:rPr>
        <w:t>Penelitian</w:t>
      </w:r>
      <w:r w:rsidR="0050216E">
        <w:rPr>
          <w:rFonts w:ascii="Times New Roman" w:eastAsia="Times New Roman" w:hAnsi="Times New Roman" w:cs="Times New Roman"/>
          <w:color w:val="000000"/>
          <w:sz w:val="20"/>
          <w:szCs w:val="20"/>
        </w:rPr>
        <w:t xml:space="preserve"> ini dilatarbelakangi oleh rendahnya kemampuan </w:t>
      </w:r>
      <w:r w:rsidR="0050216E">
        <w:rPr>
          <w:rFonts w:ascii="Times New Roman" w:eastAsia="Times New Roman" w:hAnsi="Times New Roman" w:cs="Times New Roman"/>
          <w:i/>
          <w:iCs/>
          <w:color w:val="000000"/>
          <w:sz w:val="20"/>
          <w:szCs w:val="20"/>
        </w:rPr>
        <w:t>tree thinking</w:t>
      </w:r>
      <w:r w:rsidR="0050216E">
        <w:rPr>
          <w:rFonts w:ascii="Times New Roman" w:eastAsia="Times New Roman" w:hAnsi="Times New Roman" w:cs="Times New Roman"/>
          <w:color w:val="000000"/>
          <w:sz w:val="20"/>
          <w:szCs w:val="20"/>
        </w:rPr>
        <w:t xml:space="preserve"> peserta didik, penyampaian materi animalia yang masih bersifat abstrak dan pembelajaran yang masih berpusat pada guru (</w:t>
      </w:r>
      <w:r w:rsidR="0050216E">
        <w:rPr>
          <w:rFonts w:ascii="Times New Roman" w:eastAsia="Times New Roman" w:hAnsi="Times New Roman" w:cs="Times New Roman"/>
          <w:i/>
          <w:iCs/>
          <w:color w:val="000000"/>
          <w:sz w:val="20"/>
          <w:szCs w:val="20"/>
        </w:rPr>
        <w:t>teacher centered</w:t>
      </w:r>
      <w:r w:rsidR="0050216E">
        <w:rPr>
          <w:rFonts w:ascii="Times New Roman" w:eastAsia="Times New Roman" w:hAnsi="Times New Roman" w:cs="Times New Roman"/>
          <w:color w:val="000000"/>
          <w:sz w:val="20"/>
          <w:szCs w:val="20"/>
        </w:rPr>
        <w:t xml:space="preserve">). Sehingga model pembelajaran yang digunakan pada penelitian ini yaitu model pembelajaran </w:t>
      </w:r>
      <w:r w:rsidR="0050216E">
        <w:rPr>
          <w:rFonts w:ascii="Times New Roman" w:eastAsia="Times New Roman" w:hAnsi="Times New Roman" w:cs="Times New Roman"/>
          <w:i/>
          <w:iCs/>
          <w:color w:val="000000"/>
          <w:sz w:val="20"/>
          <w:szCs w:val="20"/>
        </w:rPr>
        <w:t>Modified Free Inquiry</w:t>
      </w:r>
      <w:r w:rsidR="00907770">
        <w:rPr>
          <w:rFonts w:ascii="Times New Roman" w:eastAsia="Times New Roman" w:hAnsi="Times New Roman" w:cs="Times New Roman"/>
          <w:color w:val="000000"/>
          <w:sz w:val="20"/>
          <w:szCs w:val="20"/>
        </w:rPr>
        <w:t xml:space="preserve"> yang berorientasi pada peserta didik (</w:t>
      </w:r>
      <w:r w:rsidR="00907770">
        <w:rPr>
          <w:rFonts w:ascii="Times New Roman" w:eastAsia="Times New Roman" w:hAnsi="Times New Roman" w:cs="Times New Roman"/>
          <w:i/>
          <w:iCs/>
          <w:color w:val="000000"/>
          <w:sz w:val="20"/>
          <w:szCs w:val="20"/>
        </w:rPr>
        <w:t>student centered</w:t>
      </w:r>
      <w:r w:rsidR="00907770">
        <w:rPr>
          <w:rFonts w:ascii="Times New Roman" w:eastAsia="Times New Roman" w:hAnsi="Times New Roman" w:cs="Times New Roman"/>
          <w:color w:val="000000"/>
          <w:sz w:val="20"/>
          <w:szCs w:val="20"/>
        </w:rPr>
        <w:t xml:space="preserve">). Metode yang digunakan pada penelitian ini yaitu menggunakan jenis penelitian </w:t>
      </w:r>
      <w:r w:rsidR="00907770">
        <w:rPr>
          <w:rFonts w:ascii="Times New Roman" w:eastAsia="Times New Roman" w:hAnsi="Times New Roman" w:cs="Times New Roman"/>
          <w:i/>
          <w:iCs/>
          <w:color w:val="000000"/>
          <w:sz w:val="20"/>
          <w:szCs w:val="20"/>
        </w:rPr>
        <w:t>Quasi Experiment</w:t>
      </w:r>
      <w:r w:rsidR="00907770">
        <w:rPr>
          <w:rFonts w:ascii="Times New Roman" w:eastAsia="Times New Roman" w:hAnsi="Times New Roman" w:cs="Times New Roman"/>
          <w:color w:val="000000"/>
          <w:sz w:val="20"/>
          <w:szCs w:val="20"/>
        </w:rPr>
        <w:t xml:space="preserve"> dengan desain penelitian </w:t>
      </w:r>
      <w:r w:rsidR="00907770">
        <w:rPr>
          <w:rFonts w:ascii="Times New Roman" w:eastAsia="Times New Roman" w:hAnsi="Times New Roman" w:cs="Times New Roman"/>
          <w:i/>
          <w:iCs/>
          <w:color w:val="000000"/>
          <w:sz w:val="20"/>
          <w:szCs w:val="20"/>
        </w:rPr>
        <w:t>Non-Equivalent Control Group Design</w:t>
      </w:r>
      <w:r w:rsidR="00907770">
        <w:rPr>
          <w:rFonts w:ascii="Times New Roman" w:eastAsia="Times New Roman" w:hAnsi="Times New Roman" w:cs="Times New Roman"/>
          <w:color w:val="000000"/>
          <w:sz w:val="20"/>
          <w:szCs w:val="20"/>
        </w:rPr>
        <w:t xml:space="preserve">. Teknik pengambilan sampel menggunakan </w:t>
      </w:r>
      <w:r w:rsidR="00907770">
        <w:rPr>
          <w:rFonts w:ascii="Times New Roman" w:eastAsia="Times New Roman" w:hAnsi="Times New Roman" w:cs="Times New Roman"/>
          <w:i/>
          <w:iCs/>
          <w:color w:val="000000"/>
          <w:sz w:val="20"/>
          <w:szCs w:val="20"/>
        </w:rPr>
        <w:t>purposive sampling</w:t>
      </w:r>
      <w:r w:rsidR="00907770">
        <w:rPr>
          <w:rFonts w:ascii="Times New Roman" w:eastAsia="Times New Roman" w:hAnsi="Times New Roman" w:cs="Times New Roman"/>
          <w:color w:val="000000"/>
          <w:sz w:val="20"/>
          <w:szCs w:val="20"/>
        </w:rPr>
        <w:t xml:space="preserve"> yaitu kelas X MIPA 4 sebagai kelas eksperimen dan X MIPA 6 sebagai kelas kontrol. Hasil penelitian menunjukan bahwa kemampuan </w:t>
      </w:r>
      <w:r w:rsidR="00907770">
        <w:rPr>
          <w:rFonts w:ascii="Times New Roman" w:eastAsia="Times New Roman" w:hAnsi="Times New Roman" w:cs="Times New Roman"/>
          <w:i/>
          <w:iCs/>
          <w:color w:val="000000"/>
          <w:sz w:val="20"/>
          <w:szCs w:val="20"/>
        </w:rPr>
        <w:t>tree thinking</w:t>
      </w:r>
      <w:r w:rsidR="00907770">
        <w:rPr>
          <w:rFonts w:ascii="Times New Roman" w:eastAsia="Times New Roman" w:hAnsi="Times New Roman" w:cs="Times New Roman"/>
          <w:color w:val="000000"/>
          <w:sz w:val="20"/>
          <w:szCs w:val="20"/>
        </w:rPr>
        <w:t xml:space="preserve"> peserta didik </w:t>
      </w:r>
      <w:r w:rsidR="00AB2C45">
        <w:rPr>
          <w:rFonts w:ascii="Times New Roman" w:eastAsia="Times New Roman" w:hAnsi="Times New Roman" w:cs="Times New Roman"/>
          <w:color w:val="000000"/>
          <w:sz w:val="20"/>
          <w:szCs w:val="20"/>
        </w:rPr>
        <w:t xml:space="preserve">pada materi kingdom animalia menghasilkan nilai rata-rata </w:t>
      </w:r>
      <w:r w:rsidR="00AB2C45">
        <w:rPr>
          <w:rFonts w:ascii="Times New Roman" w:eastAsia="Times New Roman" w:hAnsi="Times New Roman" w:cs="Times New Roman"/>
          <w:i/>
          <w:iCs/>
          <w:color w:val="000000"/>
          <w:sz w:val="20"/>
          <w:szCs w:val="20"/>
        </w:rPr>
        <w:t xml:space="preserve">pretest </w:t>
      </w:r>
      <w:r w:rsidR="00AB2C45">
        <w:rPr>
          <w:rFonts w:ascii="Times New Roman" w:eastAsia="Times New Roman" w:hAnsi="Times New Roman" w:cs="Times New Roman"/>
          <w:color w:val="000000"/>
          <w:sz w:val="20"/>
          <w:szCs w:val="20"/>
        </w:rPr>
        <w:t xml:space="preserve">37,84 dan nilai rata-rata </w:t>
      </w:r>
      <w:r w:rsidR="00AB2C45">
        <w:rPr>
          <w:rFonts w:ascii="Times New Roman" w:eastAsia="Times New Roman" w:hAnsi="Times New Roman" w:cs="Times New Roman"/>
          <w:i/>
          <w:iCs/>
          <w:color w:val="000000"/>
          <w:sz w:val="20"/>
          <w:szCs w:val="20"/>
        </w:rPr>
        <w:t>posttest</w:t>
      </w:r>
      <w:r w:rsidR="00AB2C45">
        <w:rPr>
          <w:rFonts w:ascii="Times New Roman" w:eastAsia="Times New Roman" w:hAnsi="Times New Roman" w:cs="Times New Roman"/>
          <w:color w:val="000000"/>
          <w:sz w:val="20"/>
          <w:szCs w:val="20"/>
        </w:rPr>
        <w:t xml:space="preserve"> 81,32 dengan perolehan skor rata-rata </w:t>
      </w:r>
      <w:r w:rsidR="00AB2C45">
        <w:rPr>
          <w:rFonts w:ascii="Times New Roman" w:eastAsia="Times New Roman" w:hAnsi="Times New Roman" w:cs="Times New Roman"/>
          <w:i/>
          <w:iCs/>
          <w:color w:val="000000"/>
          <w:sz w:val="20"/>
          <w:szCs w:val="20"/>
        </w:rPr>
        <w:t>N-Gain</w:t>
      </w:r>
      <w:r w:rsidR="00AB2C45">
        <w:rPr>
          <w:rFonts w:ascii="Times New Roman" w:eastAsia="Times New Roman" w:hAnsi="Times New Roman" w:cs="Times New Roman"/>
          <w:color w:val="000000"/>
          <w:sz w:val="20"/>
          <w:szCs w:val="20"/>
        </w:rPr>
        <w:t xml:space="preserve"> 0,7</w:t>
      </w:r>
      <w:r w:rsidR="002B42C3">
        <w:rPr>
          <w:rFonts w:ascii="Times New Roman" w:eastAsia="Times New Roman" w:hAnsi="Times New Roman" w:cs="Times New Roman"/>
          <w:color w:val="000000"/>
          <w:sz w:val="20"/>
          <w:szCs w:val="20"/>
        </w:rPr>
        <w:t>4</w:t>
      </w:r>
      <w:r w:rsidR="00AB2C45">
        <w:rPr>
          <w:rFonts w:ascii="Times New Roman" w:eastAsia="Times New Roman" w:hAnsi="Times New Roman" w:cs="Times New Roman"/>
          <w:color w:val="000000"/>
          <w:sz w:val="20"/>
          <w:szCs w:val="20"/>
        </w:rPr>
        <w:t xml:space="preserve"> dengan kategori tinggi. Berdasarkan uji hipotesis diperoleh nilai signifikansi Sig (2-</w:t>
      </w:r>
      <w:r w:rsidR="00AB2C45">
        <w:rPr>
          <w:rFonts w:ascii="Times New Roman" w:eastAsia="Times New Roman" w:hAnsi="Times New Roman" w:cs="Times New Roman"/>
          <w:i/>
          <w:iCs/>
          <w:color w:val="000000"/>
          <w:sz w:val="20"/>
          <w:szCs w:val="20"/>
        </w:rPr>
        <w:t>tailed</w:t>
      </w:r>
      <w:r w:rsidR="00AB2C45">
        <w:rPr>
          <w:rFonts w:ascii="Times New Roman" w:eastAsia="Times New Roman" w:hAnsi="Times New Roman" w:cs="Times New Roman"/>
          <w:color w:val="000000"/>
          <w:sz w:val="20"/>
          <w:szCs w:val="20"/>
        </w:rPr>
        <w:t>) 0,000 maka H</w:t>
      </w:r>
      <w:r w:rsidR="00AB2C45" w:rsidRPr="00444209">
        <w:rPr>
          <w:rFonts w:ascii="Times New Roman" w:eastAsia="Times New Roman" w:hAnsi="Times New Roman" w:cs="Times New Roman"/>
          <w:color w:val="000000"/>
          <w:sz w:val="20"/>
          <w:szCs w:val="20"/>
          <w:vertAlign w:val="subscript"/>
        </w:rPr>
        <w:t>0</w:t>
      </w:r>
      <w:r w:rsidR="00AB2C45">
        <w:rPr>
          <w:rFonts w:ascii="Times New Roman" w:eastAsia="Times New Roman" w:hAnsi="Times New Roman" w:cs="Times New Roman"/>
          <w:color w:val="000000"/>
          <w:sz w:val="20"/>
          <w:szCs w:val="20"/>
        </w:rPr>
        <w:t xml:space="preserve"> ditolak dan H</w:t>
      </w:r>
      <w:r w:rsidR="00AB2C45" w:rsidRPr="00444209">
        <w:rPr>
          <w:rFonts w:ascii="Times New Roman" w:eastAsia="Times New Roman" w:hAnsi="Times New Roman" w:cs="Times New Roman"/>
          <w:color w:val="000000"/>
          <w:sz w:val="20"/>
          <w:szCs w:val="20"/>
          <w:vertAlign w:val="subscript"/>
        </w:rPr>
        <w:t>1</w:t>
      </w:r>
      <w:r w:rsidR="00AB2C45">
        <w:rPr>
          <w:rFonts w:ascii="Times New Roman" w:eastAsia="Times New Roman" w:hAnsi="Times New Roman" w:cs="Times New Roman"/>
          <w:color w:val="000000"/>
          <w:sz w:val="20"/>
          <w:szCs w:val="20"/>
        </w:rPr>
        <w:t xml:space="preserve"> diterima. </w:t>
      </w:r>
      <w:r w:rsidR="006C6DE8">
        <w:rPr>
          <w:rFonts w:ascii="Times New Roman" w:eastAsia="Times New Roman" w:hAnsi="Times New Roman" w:cs="Times New Roman"/>
          <w:color w:val="000000"/>
          <w:sz w:val="20"/>
          <w:szCs w:val="20"/>
        </w:rPr>
        <w:t xml:space="preserve">Kemunculan kemampuan </w:t>
      </w:r>
      <w:r w:rsidR="006C6DE8">
        <w:rPr>
          <w:rFonts w:ascii="Times New Roman" w:eastAsia="Times New Roman" w:hAnsi="Times New Roman" w:cs="Times New Roman"/>
          <w:i/>
          <w:iCs/>
          <w:color w:val="000000"/>
          <w:sz w:val="20"/>
          <w:szCs w:val="20"/>
        </w:rPr>
        <w:t xml:space="preserve">tree thinking </w:t>
      </w:r>
      <w:r w:rsidR="006C6DE8">
        <w:rPr>
          <w:rFonts w:ascii="Times New Roman" w:eastAsia="Times New Roman" w:hAnsi="Times New Roman" w:cs="Times New Roman"/>
          <w:color w:val="000000"/>
          <w:sz w:val="20"/>
          <w:szCs w:val="20"/>
        </w:rPr>
        <w:t xml:space="preserve">peserta didik kelas eksperimen pada setiap indikator </w:t>
      </w:r>
      <w:r w:rsidR="008B140A">
        <w:rPr>
          <w:rFonts w:ascii="Times New Roman" w:eastAsia="Times New Roman" w:hAnsi="Times New Roman" w:cs="Times New Roman"/>
          <w:color w:val="000000"/>
          <w:sz w:val="20"/>
          <w:szCs w:val="20"/>
        </w:rPr>
        <w:t>bervarias</w:t>
      </w:r>
      <w:r w:rsidR="002B42C3">
        <w:rPr>
          <w:rFonts w:ascii="Times New Roman" w:eastAsia="Times New Roman" w:hAnsi="Times New Roman" w:cs="Times New Roman"/>
          <w:color w:val="000000"/>
          <w:sz w:val="20"/>
          <w:szCs w:val="20"/>
        </w:rPr>
        <w:t>i</w:t>
      </w:r>
      <w:r w:rsidR="008B140A">
        <w:rPr>
          <w:rFonts w:ascii="Times New Roman" w:eastAsia="Times New Roman" w:hAnsi="Times New Roman" w:cs="Times New Roman"/>
          <w:color w:val="000000"/>
          <w:sz w:val="20"/>
          <w:szCs w:val="20"/>
        </w:rPr>
        <w:t xml:space="preserve"> namun umumnya </w:t>
      </w:r>
      <w:r w:rsidR="006C6DE8">
        <w:rPr>
          <w:rFonts w:ascii="Times New Roman" w:eastAsia="Times New Roman" w:hAnsi="Times New Roman" w:cs="Times New Roman"/>
          <w:color w:val="000000"/>
          <w:sz w:val="20"/>
          <w:szCs w:val="20"/>
        </w:rPr>
        <w:t xml:space="preserve">memiliki skor </w:t>
      </w:r>
      <w:r w:rsidR="006C6DE8">
        <w:rPr>
          <w:rFonts w:ascii="Times New Roman" w:eastAsia="Times New Roman" w:hAnsi="Times New Roman" w:cs="Times New Roman"/>
          <w:i/>
          <w:iCs/>
          <w:color w:val="000000"/>
          <w:sz w:val="20"/>
          <w:szCs w:val="20"/>
        </w:rPr>
        <w:t>N-Gain</w:t>
      </w:r>
      <w:r w:rsidR="006C6DE8">
        <w:rPr>
          <w:rFonts w:ascii="Times New Roman" w:eastAsia="Times New Roman" w:hAnsi="Times New Roman" w:cs="Times New Roman"/>
          <w:color w:val="000000"/>
          <w:sz w:val="20"/>
          <w:szCs w:val="20"/>
        </w:rPr>
        <w:t xml:space="preserve"> dengan kategori tinggi</w:t>
      </w:r>
      <w:r w:rsidR="008B140A">
        <w:rPr>
          <w:rFonts w:ascii="Times New Roman" w:eastAsia="Times New Roman" w:hAnsi="Times New Roman" w:cs="Times New Roman"/>
          <w:color w:val="000000"/>
          <w:sz w:val="20"/>
          <w:szCs w:val="20"/>
        </w:rPr>
        <w:t xml:space="preserve">. Hasil angket respon peserta didik mengenai penggunaan model </w:t>
      </w:r>
      <w:r w:rsidR="008B140A">
        <w:rPr>
          <w:rFonts w:ascii="Times New Roman" w:eastAsia="Times New Roman" w:hAnsi="Times New Roman" w:cs="Times New Roman"/>
          <w:i/>
          <w:iCs/>
          <w:color w:val="000000"/>
          <w:sz w:val="20"/>
          <w:szCs w:val="20"/>
        </w:rPr>
        <w:t xml:space="preserve">Modified Free </w:t>
      </w:r>
      <w:r w:rsidR="008B140A" w:rsidRPr="008B140A">
        <w:rPr>
          <w:rFonts w:ascii="Times New Roman" w:eastAsia="Times New Roman" w:hAnsi="Times New Roman" w:cs="Times New Roman"/>
          <w:i/>
          <w:iCs/>
          <w:color w:val="000000"/>
          <w:sz w:val="20"/>
          <w:szCs w:val="20"/>
        </w:rPr>
        <w:t>Inquiry</w:t>
      </w:r>
      <w:r w:rsidR="008B140A">
        <w:rPr>
          <w:rFonts w:ascii="Times New Roman" w:eastAsia="Times New Roman" w:hAnsi="Times New Roman" w:cs="Times New Roman"/>
          <w:i/>
          <w:iCs/>
          <w:color w:val="000000"/>
          <w:sz w:val="20"/>
          <w:szCs w:val="20"/>
        </w:rPr>
        <w:t xml:space="preserve"> </w:t>
      </w:r>
      <w:r w:rsidR="008B140A" w:rsidRPr="008B140A">
        <w:rPr>
          <w:rFonts w:ascii="Times New Roman" w:eastAsia="Times New Roman" w:hAnsi="Times New Roman" w:cs="Times New Roman"/>
          <w:color w:val="000000"/>
          <w:sz w:val="20"/>
          <w:szCs w:val="20"/>
        </w:rPr>
        <w:t>menunj</w:t>
      </w:r>
      <w:r w:rsidR="008B140A">
        <w:rPr>
          <w:rFonts w:ascii="Times New Roman" w:eastAsia="Times New Roman" w:hAnsi="Times New Roman" w:cs="Times New Roman"/>
          <w:color w:val="000000"/>
          <w:sz w:val="20"/>
          <w:szCs w:val="20"/>
        </w:rPr>
        <w:t xml:space="preserve">ukan skor rata-rata dengan kategori sangat baik (81 – 100), hal tersebut sejalan pula dengan tanggapan guru pada saat wawancara. </w:t>
      </w:r>
      <w:r w:rsidR="00AB2C45">
        <w:rPr>
          <w:rFonts w:ascii="Times New Roman" w:eastAsia="Times New Roman" w:hAnsi="Times New Roman" w:cs="Times New Roman"/>
          <w:color w:val="000000"/>
          <w:sz w:val="20"/>
          <w:szCs w:val="20"/>
        </w:rPr>
        <w:t>Ha</w:t>
      </w:r>
      <w:r w:rsidR="008B140A">
        <w:rPr>
          <w:rFonts w:ascii="Times New Roman" w:eastAsia="Times New Roman" w:hAnsi="Times New Roman" w:cs="Times New Roman"/>
          <w:color w:val="000000"/>
          <w:sz w:val="20"/>
          <w:szCs w:val="20"/>
        </w:rPr>
        <w:t xml:space="preserve">sil dari ketiga instrumen dalam penelitian </w:t>
      </w:r>
      <w:r w:rsidR="00AB2C45">
        <w:rPr>
          <w:rFonts w:ascii="Times New Roman" w:eastAsia="Times New Roman" w:hAnsi="Times New Roman" w:cs="Times New Roman"/>
          <w:color w:val="000000"/>
          <w:sz w:val="20"/>
          <w:szCs w:val="20"/>
        </w:rPr>
        <w:t xml:space="preserve">ini menunjukan bahwa model pembelajaran </w:t>
      </w:r>
      <w:r w:rsidR="00AB2C45">
        <w:rPr>
          <w:rFonts w:ascii="Times New Roman" w:eastAsia="Times New Roman" w:hAnsi="Times New Roman" w:cs="Times New Roman"/>
          <w:i/>
          <w:iCs/>
          <w:color w:val="000000"/>
          <w:sz w:val="20"/>
          <w:szCs w:val="20"/>
        </w:rPr>
        <w:t>Modified Free Inquiry</w:t>
      </w:r>
      <w:r w:rsidR="00AB2C45">
        <w:rPr>
          <w:rFonts w:ascii="Times New Roman" w:eastAsia="Times New Roman" w:hAnsi="Times New Roman" w:cs="Times New Roman"/>
          <w:color w:val="000000"/>
          <w:sz w:val="20"/>
          <w:szCs w:val="20"/>
        </w:rPr>
        <w:t xml:space="preserve"> berimplikasi terhadap kemampuan </w:t>
      </w:r>
      <w:r w:rsidR="00AB2C45">
        <w:rPr>
          <w:rFonts w:ascii="Times New Roman" w:eastAsia="Times New Roman" w:hAnsi="Times New Roman" w:cs="Times New Roman"/>
          <w:i/>
          <w:iCs/>
          <w:color w:val="000000"/>
          <w:sz w:val="20"/>
          <w:szCs w:val="20"/>
        </w:rPr>
        <w:t>tree thinking</w:t>
      </w:r>
      <w:r w:rsidR="00AB2C45">
        <w:rPr>
          <w:rFonts w:ascii="Times New Roman" w:eastAsia="Times New Roman" w:hAnsi="Times New Roman" w:cs="Times New Roman"/>
          <w:color w:val="000000"/>
          <w:sz w:val="20"/>
          <w:szCs w:val="20"/>
        </w:rPr>
        <w:t xml:space="preserve"> peserta didik S</w:t>
      </w:r>
      <w:r w:rsidR="006C6DE8">
        <w:rPr>
          <w:rFonts w:ascii="Times New Roman" w:eastAsia="Times New Roman" w:hAnsi="Times New Roman" w:cs="Times New Roman"/>
          <w:color w:val="000000"/>
          <w:sz w:val="20"/>
          <w:szCs w:val="20"/>
        </w:rPr>
        <w:t>MA pada materi kingdom animalia.</w:t>
      </w:r>
    </w:p>
    <w:p w14:paraId="6194D41A" w14:textId="620B037B" w:rsidR="008B3B5B" w:rsidRPr="00985574" w:rsidRDefault="008B3B5B" w:rsidP="008646C3">
      <w:pPr>
        <w:spacing w:after="0" w:line="240" w:lineRule="auto"/>
        <w:jc w:val="both"/>
        <w:rPr>
          <w:rFonts w:ascii="Times New Roman" w:hAnsi="Times New Roman" w:cs="Times New Roman"/>
          <w:b/>
          <w:i/>
          <w:sz w:val="20"/>
          <w:szCs w:val="20"/>
          <w:lang w:val="id-ID"/>
        </w:rPr>
      </w:pPr>
    </w:p>
    <w:p w14:paraId="2599C502" w14:textId="19C42193" w:rsidR="001F6182" w:rsidRPr="006C6DE8" w:rsidRDefault="000B3230" w:rsidP="001F6182">
      <w:pPr>
        <w:spacing w:after="0" w:line="240" w:lineRule="auto"/>
        <w:jc w:val="both"/>
        <w:rPr>
          <w:rFonts w:ascii="Times New Roman" w:hAnsi="Times New Roman" w:cs="Times New Roman"/>
          <w:sz w:val="20"/>
          <w:szCs w:val="20"/>
          <w:lang w:val="id-ID"/>
        </w:rPr>
      </w:pPr>
      <w:r w:rsidRPr="000B3230">
        <w:rPr>
          <w:rFonts w:ascii="Times New Roman" w:hAnsi="Times New Roman" w:cs="Times New Roman"/>
          <w:b/>
          <w:sz w:val="20"/>
          <w:szCs w:val="20"/>
          <w:lang w:val="id-ID"/>
        </w:rPr>
        <w:t>K</w:t>
      </w:r>
      <w:r w:rsidRPr="000B3230">
        <w:rPr>
          <w:rFonts w:ascii="Times New Roman" w:hAnsi="Times New Roman" w:cs="Times New Roman"/>
          <w:b/>
          <w:sz w:val="20"/>
          <w:szCs w:val="20"/>
        </w:rPr>
        <w:t xml:space="preserve">ata </w:t>
      </w:r>
      <w:r w:rsidRPr="000B3230">
        <w:rPr>
          <w:rFonts w:ascii="Times New Roman" w:hAnsi="Times New Roman" w:cs="Times New Roman"/>
          <w:b/>
          <w:sz w:val="20"/>
          <w:szCs w:val="20"/>
          <w:lang w:val="id-ID"/>
        </w:rPr>
        <w:t>K</w:t>
      </w:r>
      <w:r>
        <w:rPr>
          <w:rFonts w:ascii="Times New Roman" w:hAnsi="Times New Roman" w:cs="Times New Roman"/>
          <w:b/>
          <w:sz w:val="20"/>
          <w:szCs w:val="20"/>
        </w:rPr>
        <w:t>unci</w:t>
      </w:r>
      <w:r w:rsidRPr="000B3230">
        <w:rPr>
          <w:rFonts w:ascii="Times New Roman" w:hAnsi="Times New Roman" w:cs="Times New Roman"/>
          <w:b/>
          <w:sz w:val="20"/>
          <w:szCs w:val="20"/>
        </w:rPr>
        <w:t>:</w:t>
      </w:r>
      <w:r w:rsidRPr="009416E2">
        <w:rPr>
          <w:rFonts w:ascii="Times New Roman" w:hAnsi="Times New Roman" w:cs="Times New Roman"/>
          <w:sz w:val="20"/>
          <w:szCs w:val="20"/>
        </w:rPr>
        <w:t xml:space="preserve"> </w:t>
      </w:r>
      <w:r w:rsidR="006C6DE8">
        <w:rPr>
          <w:rFonts w:ascii="Times New Roman" w:eastAsia="Times New Roman" w:hAnsi="Times New Roman" w:cs="Times New Roman"/>
          <w:i/>
          <w:iCs/>
          <w:color w:val="000000"/>
          <w:sz w:val="20"/>
          <w:szCs w:val="20"/>
        </w:rPr>
        <w:t>Modified Free Inquiry</w:t>
      </w:r>
      <w:r w:rsidR="006C6DE8">
        <w:rPr>
          <w:rFonts w:ascii="Times New Roman" w:eastAsia="Times New Roman" w:hAnsi="Times New Roman" w:cs="Times New Roman"/>
          <w:color w:val="000000"/>
          <w:sz w:val="20"/>
          <w:szCs w:val="20"/>
        </w:rPr>
        <w:t xml:space="preserve">, Kemampuan </w:t>
      </w:r>
      <w:r w:rsidR="006C6DE8">
        <w:rPr>
          <w:rFonts w:ascii="Times New Roman" w:eastAsia="Times New Roman" w:hAnsi="Times New Roman" w:cs="Times New Roman"/>
          <w:i/>
          <w:iCs/>
          <w:color w:val="000000"/>
          <w:sz w:val="20"/>
          <w:szCs w:val="20"/>
        </w:rPr>
        <w:t>Tree Thinking</w:t>
      </w:r>
      <w:r w:rsidR="006C6DE8">
        <w:rPr>
          <w:rFonts w:ascii="Times New Roman" w:eastAsia="Times New Roman" w:hAnsi="Times New Roman" w:cs="Times New Roman"/>
          <w:color w:val="000000"/>
          <w:sz w:val="20"/>
          <w:szCs w:val="20"/>
        </w:rPr>
        <w:t>, Animalia.</w:t>
      </w:r>
    </w:p>
    <w:p w14:paraId="1727B638" w14:textId="0BC7474F" w:rsidR="00985574" w:rsidRPr="00985574" w:rsidRDefault="00985574" w:rsidP="00985574">
      <w:pPr>
        <w:spacing w:after="0" w:line="240" w:lineRule="auto"/>
        <w:jc w:val="both"/>
        <w:rPr>
          <w:rFonts w:ascii="Times New Roman" w:hAnsi="Times New Roman" w:cs="Times New Roman"/>
          <w:b/>
          <w:i/>
          <w:sz w:val="20"/>
          <w:szCs w:val="20"/>
          <w:lang w:val="id-ID"/>
        </w:rPr>
      </w:pPr>
    </w:p>
    <w:p w14:paraId="698649AC" w14:textId="5BC29FEB" w:rsidR="001F6182" w:rsidRPr="00444209" w:rsidRDefault="00EF0833" w:rsidP="001F6182">
      <w:pPr>
        <w:spacing w:after="0" w:line="240" w:lineRule="auto"/>
        <w:jc w:val="both"/>
        <w:rPr>
          <w:rFonts w:ascii="Times New Roman" w:hAnsi="Times New Roman" w:cs="Times New Roman"/>
          <w:bCs/>
          <w:i/>
          <w:iCs/>
          <w:sz w:val="20"/>
          <w:szCs w:val="20"/>
        </w:rPr>
      </w:pPr>
      <w:r w:rsidRPr="00985574">
        <w:rPr>
          <w:rFonts w:ascii="Times New Roman" w:hAnsi="Times New Roman" w:cs="Times New Roman"/>
          <w:b/>
          <w:i/>
          <w:sz w:val="20"/>
          <w:szCs w:val="20"/>
          <w:shd w:val="clear" w:color="auto" w:fill="FFFFFF"/>
        </w:rPr>
        <w:t>ABSTRACT</w:t>
      </w:r>
      <w:r w:rsidR="006C6DE8">
        <w:rPr>
          <w:rFonts w:ascii="Times New Roman" w:hAnsi="Times New Roman" w:cs="Times New Roman"/>
          <w:b/>
          <w:sz w:val="20"/>
          <w:szCs w:val="20"/>
          <w:shd w:val="clear" w:color="auto" w:fill="FFFFFF"/>
        </w:rPr>
        <w:t xml:space="preserve">: </w:t>
      </w:r>
      <w:r w:rsidR="00444209" w:rsidRPr="00444209">
        <w:rPr>
          <w:rFonts w:ascii="Times New Roman" w:hAnsi="Times New Roman" w:cs="Times New Roman"/>
          <w:bCs/>
          <w:i/>
          <w:iCs/>
          <w:sz w:val="20"/>
          <w:szCs w:val="20"/>
          <w:shd w:val="clear" w:color="auto" w:fill="FFFFFF"/>
        </w:rPr>
        <w:t xml:space="preserve">This study aims to determine the implications of the Modified Free Inquiry learning model on the tree thinking abilities of high school students in the kingdom animalia </w:t>
      </w:r>
      <w:r w:rsidR="00BC146B">
        <w:rPr>
          <w:rFonts w:ascii="Times New Roman" w:hAnsi="Times New Roman" w:cs="Times New Roman"/>
          <w:bCs/>
          <w:i/>
          <w:iCs/>
          <w:sz w:val="20"/>
          <w:szCs w:val="20"/>
          <w:shd w:val="clear" w:color="auto" w:fill="FFFFFF"/>
        </w:rPr>
        <w:t>lessom</w:t>
      </w:r>
      <w:r w:rsidR="00444209" w:rsidRPr="00444209">
        <w:rPr>
          <w:rFonts w:ascii="Times New Roman" w:hAnsi="Times New Roman" w:cs="Times New Roman"/>
          <w:bCs/>
          <w:i/>
          <w:iCs/>
          <w:sz w:val="20"/>
          <w:szCs w:val="20"/>
          <w:shd w:val="clear" w:color="auto" w:fill="FFFFFF"/>
        </w:rPr>
        <w:t xml:space="preserve">. This research is motivated by the low ability of tree thinking in students, the delivery of animalia material which is still abstract and learning that is still teacher centered. So that the learning model used in this research is the Modified Free Inquiry learning model which is student-oriented. The method used in this research is to use a Quasi Experiment research design with a Non-Equivalent Control Group Design research design. The sampling technique used purposive sampling, </w:t>
      </w:r>
      <w:r w:rsidR="00444209">
        <w:rPr>
          <w:rFonts w:ascii="Times New Roman" w:hAnsi="Times New Roman" w:cs="Times New Roman"/>
          <w:bCs/>
          <w:i/>
          <w:iCs/>
          <w:sz w:val="20"/>
          <w:szCs w:val="20"/>
          <w:shd w:val="clear" w:color="auto" w:fill="FFFFFF"/>
        </w:rPr>
        <w:t>which is</w:t>
      </w:r>
      <w:r w:rsidR="00444209" w:rsidRPr="00444209">
        <w:rPr>
          <w:rFonts w:ascii="Times New Roman" w:hAnsi="Times New Roman" w:cs="Times New Roman"/>
          <w:bCs/>
          <w:i/>
          <w:iCs/>
          <w:sz w:val="20"/>
          <w:szCs w:val="20"/>
          <w:shd w:val="clear" w:color="auto" w:fill="FFFFFF"/>
        </w:rPr>
        <w:t xml:space="preserve"> class X MIPA 4 as the experimental class and X MIPA 6 as the control class. The results showed that the tree thinking ability of students in the kingdom animalia material resulted in an average pretest score of 37.84 and an average posttest score of 81.32 with an N-Gain average score of 0.71 in the high category. Based on the hypothesis test, the significance value of Sig (2-tailed) is 0.000, so H</w:t>
      </w:r>
      <w:r w:rsidR="00444209" w:rsidRPr="00444209">
        <w:rPr>
          <w:rFonts w:ascii="Times New Roman" w:hAnsi="Times New Roman" w:cs="Times New Roman"/>
          <w:bCs/>
          <w:i/>
          <w:iCs/>
          <w:sz w:val="20"/>
          <w:szCs w:val="20"/>
          <w:shd w:val="clear" w:color="auto" w:fill="FFFFFF"/>
          <w:vertAlign w:val="subscript"/>
        </w:rPr>
        <w:t>0</w:t>
      </w:r>
      <w:r w:rsidR="00444209" w:rsidRPr="00444209">
        <w:rPr>
          <w:rFonts w:ascii="Times New Roman" w:hAnsi="Times New Roman" w:cs="Times New Roman"/>
          <w:bCs/>
          <w:i/>
          <w:iCs/>
          <w:sz w:val="20"/>
          <w:szCs w:val="20"/>
          <w:shd w:val="clear" w:color="auto" w:fill="FFFFFF"/>
        </w:rPr>
        <w:t xml:space="preserve"> is rejected and H</w:t>
      </w:r>
      <w:r w:rsidR="00444209" w:rsidRPr="00444209">
        <w:rPr>
          <w:rFonts w:ascii="Times New Roman" w:hAnsi="Times New Roman" w:cs="Times New Roman"/>
          <w:bCs/>
          <w:i/>
          <w:iCs/>
          <w:sz w:val="20"/>
          <w:szCs w:val="20"/>
          <w:shd w:val="clear" w:color="auto" w:fill="FFFFFF"/>
          <w:vertAlign w:val="subscript"/>
        </w:rPr>
        <w:t>1</w:t>
      </w:r>
      <w:r w:rsidR="00444209" w:rsidRPr="00444209">
        <w:rPr>
          <w:rFonts w:ascii="Times New Roman" w:hAnsi="Times New Roman" w:cs="Times New Roman"/>
          <w:bCs/>
          <w:i/>
          <w:iCs/>
          <w:sz w:val="20"/>
          <w:szCs w:val="20"/>
          <w:shd w:val="clear" w:color="auto" w:fill="FFFFFF"/>
        </w:rPr>
        <w:t xml:space="preserve"> is accepted. The emergence of the experimental class students' tree thinking abilities on each indicator varied but generally had an N-Gain score in the high category. The results of the student response questionnaire regarding the use of the Modified Free Inquiry model showed an average score in the very good category (81 - 100), this was also in line with the teacher's response at the time of the interview. The results of the three instruments in this study indicate that the Modified Free Inquiry learning model has implications for the tree thinking abilities of high school students in the kingdom animalia </w:t>
      </w:r>
      <w:r w:rsidR="00BC146B">
        <w:rPr>
          <w:rFonts w:ascii="Times New Roman" w:hAnsi="Times New Roman" w:cs="Times New Roman"/>
          <w:bCs/>
          <w:i/>
          <w:iCs/>
          <w:sz w:val="20"/>
          <w:szCs w:val="20"/>
          <w:shd w:val="clear" w:color="auto" w:fill="FFFFFF"/>
        </w:rPr>
        <w:t>lesson</w:t>
      </w:r>
      <w:r w:rsidR="00444209" w:rsidRPr="00444209">
        <w:rPr>
          <w:rFonts w:ascii="Times New Roman" w:hAnsi="Times New Roman" w:cs="Times New Roman"/>
          <w:bCs/>
          <w:i/>
          <w:iCs/>
          <w:sz w:val="20"/>
          <w:szCs w:val="20"/>
          <w:shd w:val="clear" w:color="auto" w:fill="FFFFFF"/>
        </w:rPr>
        <w:t>.</w:t>
      </w:r>
    </w:p>
    <w:p w14:paraId="5FC548B0" w14:textId="437E4469" w:rsidR="001F6182" w:rsidRPr="00985574" w:rsidRDefault="001F6182" w:rsidP="001F6182">
      <w:pPr>
        <w:spacing w:after="0" w:line="240" w:lineRule="auto"/>
        <w:jc w:val="both"/>
        <w:rPr>
          <w:rFonts w:ascii="Times New Roman" w:hAnsi="Times New Roman" w:cs="Times New Roman"/>
          <w:b/>
          <w:i/>
          <w:sz w:val="20"/>
          <w:szCs w:val="20"/>
          <w:lang w:val="id-ID"/>
        </w:rPr>
      </w:pPr>
    </w:p>
    <w:p w14:paraId="2E8275C9" w14:textId="40EE758F" w:rsidR="001F6182" w:rsidRDefault="00360FB2" w:rsidP="001F6182">
      <w:pPr>
        <w:spacing w:after="0" w:line="240" w:lineRule="auto"/>
        <w:jc w:val="both"/>
        <w:rPr>
          <w:rFonts w:ascii="Times New Roman" w:eastAsia="Times New Roman" w:hAnsi="Times New Roman" w:cs="Times New Roman"/>
          <w:i/>
          <w:color w:val="000000"/>
          <w:sz w:val="20"/>
          <w:szCs w:val="20"/>
        </w:rPr>
      </w:pPr>
      <w:r w:rsidRPr="00985574">
        <w:rPr>
          <w:rFonts w:ascii="Times New Roman" w:hAnsi="Times New Roman" w:cs="Times New Roman"/>
          <w:b/>
          <w:i/>
          <w:sz w:val="20"/>
          <w:szCs w:val="20"/>
        </w:rPr>
        <w:lastRenderedPageBreak/>
        <w:t>Keywords:</w:t>
      </w:r>
      <w:r w:rsidRPr="00985574">
        <w:rPr>
          <w:rFonts w:ascii="Times New Roman" w:hAnsi="Times New Roman" w:cs="Times New Roman"/>
          <w:i/>
          <w:sz w:val="20"/>
          <w:szCs w:val="20"/>
        </w:rPr>
        <w:t xml:space="preserve"> </w:t>
      </w:r>
      <w:r w:rsidR="00444209">
        <w:rPr>
          <w:rFonts w:ascii="Times New Roman" w:eastAsia="Times New Roman" w:hAnsi="Times New Roman" w:cs="Times New Roman"/>
          <w:i/>
          <w:color w:val="000000"/>
          <w:sz w:val="20"/>
          <w:szCs w:val="20"/>
        </w:rPr>
        <w:t>Modified Free Inquiry, Tree Thinking Skill, Animalia.</w:t>
      </w:r>
    </w:p>
    <w:p w14:paraId="5DED5E6F" w14:textId="0D05B73B" w:rsidR="00503F04" w:rsidRPr="00B92F8E" w:rsidRDefault="00503F04" w:rsidP="001F6182">
      <w:pPr>
        <w:spacing w:after="0" w:line="240" w:lineRule="auto"/>
        <w:jc w:val="both"/>
        <w:rPr>
          <w:rFonts w:ascii="Times New Roman" w:hAnsi="Times New Roman" w:cs="Times New Roman"/>
          <w:b/>
          <w:i/>
          <w:sz w:val="20"/>
          <w:szCs w:val="20"/>
        </w:rPr>
      </w:pPr>
    </w:p>
    <w:p w14:paraId="764CADED" w14:textId="77777777" w:rsidR="00B92F8E" w:rsidRDefault="00FA5751" w:rsidP="00B92F8E">
      <w:pPr>
        <w:spacing w:after="0" w:line="240" w:lineRule="auto"/>
        <w:jc w:val="both"/>
        <w:rPr>
          <w:rFonts w:ascii="Times New Roman" w:hAnsi="Times New Roman" w:cs="Times New Roman"/>
          <w:i/>
          <w:color w:val="0462C1"/>
          <w:sz w:val="20"/>
          <w:szCs w:val="20"/>
          <w:u w:val="single"/>
        </w:rPr>
      </w:pPr>
      <w:r>
        <w:rPr>
          <w:rFonts w:ascii="Times New Roman" w:hAnsi="Times New Roman" w:cs="Times New Roman"/>
          <w:b/>
          <w:i/>
          <w:noProof/>
          <w:sz w:val="20"/>
          <w:szCs w:val="20"/>
        </w:rPr>
        <w:drawing>
          <wp:anchor distT="0" distB="0" distL="114300" distR="114300" simplePos="0" relativeHeight="251660288" behindDoc="0" locked="0" layoutInCell="1" allowOverlap="1" wp14:anchorId="63D29D7A" wp14:editId="21F04D07">
            <wp:simplePos x="0" y="0"/>
            <wp:positionH relativeFrom="column">
              <wp:posOffset>17145</wp:posOffset>
            </wp:positionH>
            <wp:positionV relativeFrom="paragraph">
              <wp:posOffset>10795</wp:posOffset>
            </wp:positionV>
            <wp:extent cx="838200" cy="295275"/>
            <wp:effectExtent l="19050" t="0" r="0" b="0"/>
            <wp:wrapNone/>
            <wp:docPr id="1" name="Picture 1"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9"/>
                    </pic:cNvPr>
                    <pic:cNvPicPr>
                      <a:picLocks noChangeAspect="1" noChangeArrowheads="1"/>
                    </pic:cNvPicPr>
                  </pic:nvPicPr>
                  <pic:blipFill>
                    <a:blip r:embed="rId10"/>
                    <a:srcRect/>
                    <a:stretch>
                      <a:fillRect/>
                    </a:stretch>
                  </pic:blipFill>
                  <pic:spPr bwMode="auto">
                    <a:xfrm>
                      <a:off x="0" y="0"/>
                      <a:ext cx="838200" cy="295275"/>
                    </a:xfrm>
                    <a:prstGeom prst="rect">
                      <a:avLst/>
                    </a:prstGeom>
                    <a:noFill/>
                    <a:ln w="9525">
                      <a:noFill/>
                      <a:miter lim="800000"/>
                      <a:headEnd/>
                      <a:tailEnd/>
                    </a:ln>
                  </pic:spPr>
                </pic:pic>
              </a:graphicData>
            </a:graphic>
          </wp:anchor>
        </w:drawing>
      </w:r>
      <w:r w:rsidRPr="00FA5751">
        <w:rPr>
          <w:rFonts w:ascii="Times New Roman" w:hAnsi="Times New Roman" w:cs="Times New Roman"/>
          <w:color w:val="0462C1"/>
          <w:sz w:val="20"/>
          <w:szCs w:val="20"/>
        </w:rPr>
        <w:t xml:space="preserve">  </w:t>
      </w:r>
    </w:p>
    <w:p w14:paraId="76B9429F" w14:textId="77777777" w:rsidR="00B92F8E" w:rsidRDefault="00B92F8E" w:rsidP="00637768">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p>
    <w:p w14:paraId="3C3DD2C3" w14:textId="77777777" w:rsidR="00637768" w:rsidRDefault="00637768" w:rsidP="00567213">
      <w:pPr>
        <w:shd w:val="clear" w:color="auto" w:fill="FFFFFF"/>
        <w:spacing w:after="0" w:line="240" w:lineRule="auto"/>
        <w:jc w:val="both"/>
        <w:textAlignment w:val="baseline"/>
        <w:rPr>
          <w:rFonts w:ascii="Times New Roman" w:hAnsi="Times New Roman" w:cs="Times New Roman"/>
          <w:b/>
          <w:i/>
          <w:sz w:val="20"/>
          <w:szCs w:val="20"/>
        </w:rPr>
      </w:pPr>
      <w:r w:rsidRPr="00DC0603">
        <w:rPr>
          <w:rFonts w:ascii="Times New Roman" w:hAnsi="Times New Roman" w:cs="Times New Roman"/>
          <w:b/>
          <w:color w:val="002060"/>
          <w:sz w:val="20"/>
          <w:szCs w:val="20"/>
        </w:rPr>
        <w:t>Bioscientist : Jurnal Ilmiah Biologi</w:t>
      </w:r>
      <w:r w:rsidRPr="00DC0603">
        <w:rPr>
          <w:rFonts w:ascii="Times New Roman" w:hAnsi="Times New Roman" w:cs="Times New Roman"/>
          <w:i/>
          <w:sz w:val="20"/>
          <w:szCs w:val="20"/>
        </w:rPr>
        <w:t xml:space="preserve"> is Licensed Under a CC BY-SA </w:t>
      </w:r>
      <w:hyperlink r:id="rId11" w:history="1">
        <w:r>
          <w:rPr>
            <w:rStyle w:val="Hyperlink"/>
            <w:rFonts w:ascii="Times New Roman" w:hAnsi="Times New Roman" w:cs="Times New Roman"/>
            <w:i/>
            <w:sz w:val="20"/>
            <w:szCs w:val="20"/>
          </w:rPr>
          <w:t xml:space="preserve">Creative Commons </w:t>
        </w:r>
        <w:r w:rsidRPr="00DC0603">
          <w:rPr>
            <w:rStyle w:val="Hyperlink"/>
            <w:rFonts w:ascii="Times New Roman" w:hAnsi="Times New Roman" w:cs="Times New Roman"/>
            <w:i/>
            <w:sz w:val="20"/>
            <w:szCs w:val="20"/>
          </w:rPr>
          <w:t>Attribution-ShareAlike 4.0 International License</w:t>
        </w:r>
      </w:hyperlink>
      <w:r w:rsidRPr="00DC0603">
        <w:rPr>
          <w:rFonts w:ascii="Times New Roman" w:hAnsi="Times New Roman" w:cs="Times New Roman"/>
          <w:sz w:val="20"/>
          <w:szCs w:val="20"/>
        </w:rPr>
        <w:t>.</w:t>
      </w:r>
    </w:p>
    <w:p w14:paraId="2ACB4634" w14:textId="0BFD858F" w:rsidR="00637768" w:rsidRDefault="00637768" w:rsidP="00567213">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p>
    <w:p w14:paraId="5350F7AE" w14:textId="51A43676" w:rsidR="00567213" w:rsidRPr="003E3375" w:rsidRDefault="00567213" w:rsidP="0056721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PENDAHULUAN</w:t>
      </w:r>
    </w:p>
    <w:p w14:paraId="643AB04A" w14:textId="105088F3" w:rsidR="00567213" w:rsidRDefault="00961703" w:rsidP="00361733">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Isu tentang </w:t>
      </w:r>
      <w:r w:rsidR="00CD74A9">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 xml:space="preserve">eterampilan </w:t>
      </w:r>
      <w:r w:rsidR="00CD74A9">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bad 21 akhir-akhir ini menjadi salah satu topik hangat yang diperhatikan dunia terutama dalam bidang pendidikan. Hal tersebut dikarenakan bidang pendidikan saat ini berfokus untuk menghasilkan peserta didik yang bukan hanya memiliki pengetahuan konten tetapi juga memiliki keterampilan abad 21</w:t>
      </w:r>
      <w:r w:rsidR="00CD74A9">
        <w:rPr>
          <w:rFonts w:ascii="Times New Roman" w:eastAsia="Times New Roman" w:hAnsi="Times New Roman" w:cs="Times New Roman"/>
          <w:color w:val="000000"/>
          <w:sz w:val="24"/>
          <w:szCs w:val="24"/>
        </w:rPr>
        <w:t>. Indonesia juga terus berupaya untuk menyempurnakan kurikulum pendidikan yang disesuaikan dengan konteks perkembangan zaman termasuk tuntutan keterampilan abad 21</w:t>
      </w:r>
      <w:r w:rsidR="00D0452B">
        <w:rPr>
          <w:rFonts w:ascii="Times New Roman" w:eastAsia="Times New Roman" w:hAnsi="Times New Roman" w:cs="Times New Roman"/>
          <w:color w:val="000000"/>
          <w:sz w:val="24"/>
          <w:szCs w:val="24"/>
        </w:rPr>
        <w:t xml:space="preserve"> </w:t>
      </w:r>
      <w:r w:rsidR="00BC2CE3">
        <w:rPr>
          <w:rFonts w:ascii="Times New Roman" w:eastAsia="Times New Roman" w:hAnsi="Times New Roman" w:cs="Times New Roman"/>
          <w:color w:val="000000"/>
          <w:sz w:val="24"/>
          <w:szCs w:val="24"/>
        </w:rPr>
        <w:fldChar w:fldCharType="begin" w:fldLock="1"/>
      </w:r>
      <w:r w:rsidR="00BC2CE3">
        <w:rPr>
          <w:rFonts w:ascii="Times New Roman" w:eastAsia="Times New Roman" w:hAnsi="Times New Roman" w:cs="Times New Roman"/>
          <w:color w:val="000000"/>
          <w:sz w:val="24"/>
          <w:szCs w:val="24"/>
        </w:rPr>
        <w:instrText>ADDIN CSL_CITATION {"citationItems":[{"id":"ITEM-1","itemData":{"ISSN":"09214534","abstract":"BSNP","author":[{"dropping-particle":"","family":"Kemendikbud","given":"","non-dropping-particle":"","parse-names":false,"suffix":""}],"container-title":"Peraturan Menteri Pendidikan dan Kebudayaan","id":"ITEM-1","issued":{"date-parts":[["2016"]]},"publisher-place":"Jakarta","title":"Peraturan Menteri Pendidikan dan Kebudayaan Nomor 24 Tahun 2016 tentang Kompetensi Inti dan Kompetensi Dasar Pelajaran pada Kurikulum 2013 pada Pendidikan Dasar dan Pendidikan Menengah","type":"legislation"},"uris":["http://www.mendeley.com/documents/?uuid=9a835d2d-0a0f-4c33-9650-660bc13682c5"]}],"mendeley":{"formattedCitation":"(Peraturan Menteri Pendidikan Dan Kebudayaan Nomor 24 Tahun 2016 Tentang Kompetensi Inti Dan Kompetensi Dasar Pelajaran Pada Kurikulum 2013 Pada Pendidikan Dasar Dan Pendidikan Menengah, 2016)","manualFormatting":"(Kemendikbud, 2016)","plainTextFormattedCitation":"(Peraturan Menteri Pendidikan Dan Kebudayaan Nomor 24 Tahun 2016 Tentang Kompetensi Inti Dan Kompetensi Dasar Pelajaran Pada Kurikulum 2013 Pada Pendidikan Dasar Dan Pendidikan Menengah, 2016)","previouslyFormattedCitation":"(Peraturan Menteri Pendidikan Dan Kebudayaan Nomor 24 Tahun 2016 Tentang Kompetensi Inti Dan Kompetensi Dasar Pelajaran Pada Kurikulum 2013 Pada Pendidikan Dasar Dan Pendidikan Menengah, 2016)"},"properties":{"noteIndex":0},"schema":"https://github.com/citation-style-language/schema/raw/master/csl-citation.json"}</w:instrText>
      </w:r>
      <w:r w:rsidR="00BC2CE3">
        <w:rPr>
          <w:rFonts w:ascii="Times New Roman" w:eastAsia="Times New Roman" w:hAnsi="Times New Roman" w:cs="Times New Roman"/>
          <w:color w:val="000000"/>
          <w:sz w:val="24"/>
          <w:szCs w:val="24"/>
        </w:rPr>
        <w:fldChar w:fldCharType="separate"/>
      </w:r>
      <w:r w:rsidR="00BC2CE3" w:rsidRPr="00BC2CE3">
        <w:rPr>
          <w:rFonts w:ascii="Times New Roman" w:eastAsia="Times New Roman" w:hAnsi="Times New Roman" w:cs="Times New Roman"/>
          <w:noProof/>
          <w:color w:val="000000"/>
          <w:sz w:val="24"/>
          <w:szCs w:val="24"/>
        </w:rPr>
        <w:t>(</w:t>
      </w:r>
      <w:r w:rsidR="00BC2CE3">
        <w:rPr>
          <w:rFonts w:ascii="Times New Roman" w:eastAsia="Times New Roman" w:hAnsi="Times New Roman" w:cs="Times New Roman"/>
          <w:noProof/>
          <w:color w:val="000000"/>
          <w:sz w:val="24"/>
          <w:szCs w:val="24"/>
        </w:rPr>
        <w:t>Kemendikbud</w:t>
      </w:r>
      <w:r w:rsidR="00BC2CE3" w:rsidRPr="00BC2CE3">
        <w:rPr>
          <w:rFonts w:ascii="Times New Roman" w:eastAsia="Times New Roman" w:hAnsi="Times New Roman" w:cs="Times New Roman"/>
          <w:noProof/>
          <w:color w:val="000000"/>
          <w:sz w:val="24"/>
          <w:szCs w:val="24"/>
        </w:rPr>
        <w:t>, 2016)</w:t>
      </w:r>
      <w:r w:rsidR="00BC2CE3">
        <w:rPr>
          <w:rFonts w:ascii="Times New Roman" w:eastAsia="Times New Roman" w:hAnsi="Times New Roman" w:cs="Times New Roman"/>
          <w:color w:val="000000"/>
          <w:sz w:val="24"/>
          <w:szCs w:val="24"/>
        </w:rPr>
        <w:fldChar w:fldCharType="end"/>
      </w:r>
      <w:r w:rsidR="00CD74A9">
        <w:rPr>
          <w:rFonts w:ascii="Times New Roman" w:eastAsia="Times New Roman" w:hAnsi="Times New Roman" w:cs="Times New Roman"/>
          <w:color w:val="000000"/>
          <w:sz w:val="24"/>
          <w:szCs w:val="24"/>
        </w:rPr>
        <w:t>. Salah satu upaya tersebut yaitu, pada kurikulum mata pelajaran biologi SMA terdapat kompetensi dasar siswa untuk mengklasifikasikan makhluk hidup dan memahami kladogram atau pohon kehidupan (pohon filogenetik) yang tercantum pada kompetensi 4.3 “Menyusun kladogram berdasarkan prinsip-prinsip klasifikasi makhluk hidup”</w:t>
      </w:r>
      <w:r w:rsidR="00D0452B">
        <w:rPr>
          <w:rFonts w:ascii="Times New Roman" w:eastAsia="Times New Roman" w:hAnsi="Times New Roman" w:cs="Times New Roman"/>
          <w:color w:val="000000"/>
          <w:sz w:val="24"/>
          <w:szCs w:val="24"/>
        </w:rPr>
        <w:t xml:space="preserve"> </w:t>
      </w:r>
      <w:r w:rsidR="00D0452B">
        <w:rPr>
          <w:rFonts w:ascii="Times New Roman" w:eastAsia="Times New Roman" w:hAnsi="Times New Roman" w:cs="Times New Roman"/>
          <w:color w:val="000000"/>
          <w:sz w:val="24"/>
          <w:szCs w:val="24"/>
        </w:rPr>
        <w:fldChar w:fldCharType="begin" w:fldLock="1"/>
      </w:r>
      <w:r w:rsidR="00D0452B">
        <w:rPr>
          <w:rFonts w:ascii="Times New Roman" w:eastAsia="Times New Roman" w:hAnsi="Times New Roman" w:cs="Times New Roman"/>
          <w:color w:val="000000"/>
          <w:sz w:val="24"/>
          <w:szCs w:val="24"/>
        </w:rPr>
        <w:instrText>ADDIN CSL_CITATION {"citationItems":[{"id":"ITEM-1","itemData":{"ISSN":"09214534","abstract":"KI dan KD Kurikulum 2013 pada pendidikan dasar dan pendidikan menengah","author":[{"dropping-particle":"","family":"Kemendikbud","given":"","non-dropping-particle":"","parse-names":false,"suffix":""}],"container-title":"JDIH Kemendikbud","id":"ITEM-1","issued":{"date-parts":[["2018"]]},"page":"1-527","title":"Permendikbud RI Nomor 37 tahun 2018 tentang Perubahan atas Peraturan Menteri Pendidikan dan Kebudayaan Nomor 24 tahun 2016 tentang Kompetensi Inti dan Kompetensi Dasar Pelajaran pada Kurikulum 2013 pada Pendidikan Dasar dan Pendidikan Menengah","type":"legislation","volume":"2025"},"uris":["http://www.mendeley.com/documents/?uuid=8c560eac-6856-4557-b3fc-8f0aad426c46"]}],"mendeley":{"formattedCitation":"(Permendikbud RI Nomor 37 Tahun 2018 Tentang Perubahan Atas Peraturan Menteri Pendidikan Dan Kebudayaan Nomor 24 Tahun 2016 Tentang Kompetensi Inti Dan Kompetensi Dasar Pelajaran Pada Kurikulum 2013 Pada Pendidikan Dasar Dan Pendidikan Menengah, 2018)","manualFormatting":"(Kemendikbud, 2018)","plainTextFormattedCitation":"(Permendikbud RI Nomor 37 Tahun 2018 Tentang Perubahan Atas Peraturan Menteri Pendidikan Dan Kebudayaan Nomor 24 Tahun 2016 Tentang Kompetensi Inti Dan Kompetensi Dasar Pelajaran Pada Kurikulum 2013 Pada Pendidikan Dasar Dan Pendidikan Menengah, 2018)","previouslyFormattedCitation":"(Permendikbud RI Nomor 37 Tahun 2018 Tentang Perubahan Atas Peraturan Menteri Pendidikan Dan Kebudayaan Nomor 24 Tahun 2016 Tentang Kompetensi Inti Dan Kompetensi Dasar Pelajaran Pada Kurikulum 2013 Pada Pendidikan Dasar Dan Pendidikan Menengah, 2018)"},"properties":{"noteIndex":0},"schema":"https://github.com/citation-style-language/schema/raw/master/csl-citation.json"}</w:instrText>
      </w:r>
      <w:r w:rsidR="00D0452B">
        <w:rPr>
          <w:rFonts w:ascii="Times New Roman" w:eastAsia="Times New Roman" w:hAnsi="Times New Roman" w:cs="Times New Roman"/>
          <w:color w:val="000000"/>
          <w:sz w:val="24"/>
          <w:szCs w:val="24"/>
        </w:rPr>
        <w:fldChar w:fldCharType="separate"/>
      </w:r>
      <w:r w:rsidR="00D0452B">
        <w:rPr>
          <w:rFonts w:ascii="Times New Roman" w:eastAsia="Times New Roman" w:hAnsi="Times New Roman" w:cs="Times New Roman"/>
          <w:noProof/>
          <w:color w:val="000000"/>
          <w:sz w:val="24"/>
          <w:szCs w:val="24"/>
        </w:rPr>
        <w:t>(Kemendikbud</w:t>
      </w:r>
      <w:r w:rsidR="00D0452B" w:rsidRPr="00D0452B">
        <w:rPr>
          <w:rFonts w:ascii="Times New Roman" w:eastAsia="Times New Roman" w:hAnsi="Times New Roman" w:cs="Times New Roman"/>
          <w:noProof/>
          <w:color w:val="000000"/>
          <w:sz w:val="24"/>
          <w:szCs w:val="24"/>
        </w:rPr>
        <w:t>, 2018)</w:t>
      </w:r>
      <w:r w:rsidR="00D0452B">
        <w:rPr>
          <w:rFonts w:ascii="Times New Roman" w:eastAsia="Times New Roman" w:hAnsi="Times New Roman" w:cs="Times New Roman"/>
          <w:color w:val="000000"/>
          <w:sz w:val="24"/>
          <w:szCs w:val="24"/>
        </w:rPr>
        <w:fldChar w:fldCharType="end"/>
      </w:r>
      <w:r w:rsidR="00D0452B">
        <w:rPr>
          <w:rFonts w:ascii="Times New Roman" w:eastAsia="Times New Roman" w:hAnsi="Times New Roman" w:cs="Times New Roman"/>
          <w:color w:val="000000"/>
          <w:sz w:val="24"/>
          <w:szCs w:val="24"/>
        </w:rPr>
        <w:t>.</w:t>
      </w:r>
    </w:p>
    <w:p w14:paraId="31C8F6C5" w14:textId="4AC1435D" w:rsidR="00CD74A9" w:rsidRPr="00340BFD" w:rsidRDefault="00CD74A9" w:rsidP="00361733">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Kemampuan menafsirkan dan menalar dari </w:t>
      </w:r>
      <w:r>
        <w:rPr>
          <w:rFonts w:ascii="Times New Roman" w:eastAsia="Times New Roman" w:hAnsi="Times New Roman" w:cs="Times New Roman"/>
          <w:i/>
          <w:iCs/>
          <w:color w:val="000000"/>
          <w:sz w:val="24"/>
          <w:szCs w:val="24"/>
        </w:rPr>
        <w:t>Tree of Life</w:t>
      </w:r>
      <w:r>
        <w:rPr>
          <w:rFonts w:ascii="Times New Roman" w:eastAsia="Times New Roman" w:hAnsi="Times New Roman" w:cs="Times New Roman"/>
          <w:color w:val="000000"/>
          <w:sz w:val="24"/>
          <w:szCs w:val="24"/>
        </w:rPr>
        <w:t xml:space="preserve"> (ToL) atau pohon kehidupan merupakan komponen kunci dari literasi sains abad ke-21</w:t>
      </w:r>
      <w:r w:rsidR="00BC2CE3">
        <w:rPr>
          <w:rFonts w:ascii="Times New Roman" w:eastAsia="Times New Roman" w:hAnsi="Times New Roman" w:cs="Times New Roman"/>
          <w:color w:val="000000"/>
          <w:sz w:val="24"/>
          <w:szCs w:val="24"/>
        </w:rPr>
        <w:t xml:space="preserve"> </w:t>
      </w:r>
      <w:r w:rsidR="00BC2CE3">
        <w:rPr>
          <w:rFonts w:ascii="Times New Roman" w:eastAsia="Times New Roman" w:hAnsi="Times New Roman" w:cs="Times New Roman"/>
          <w:color w:val="000000"/>
          <w:sz w:val="24"/>
          <w:szCs w:val="24"/>
        </w:rPr>
        <w:fldChar w:fldCharType="begin" w:fldLock="1"/>
      </w:r>
      <w:r w:rsidR="00794461">
        <w:rPr>
          <w:rFonts w:ascii="Times New Roman" w:eastAsia="Times New Roman" w:hAnsi="Times New Roman" w:cs="Times New Roman"/>
          <w:color w:val="000000"/>
          <w:sz w:val="24"/>
          <w:szCs w:val="24"/>
        </w:rPr>
        <w:instrText>ADDIN CSL_CITATION {"citationItems":[{"id":"ITEM-1","itemData":{"DOI":"10.1080/00219266.2017.1285804","ISSN":"21576009","abstract":"The ability to interpret and reason from Tree of Life diagrams is a key component of twenty-first century science literacy. This article reports on the authors’ continued development of a multifaceted research-based curriculum–including an instructional booklet, lectures, laboratories and a field activity–to teach such tree thinking to biology students. Results are presented from a study involving biology students enrolled in an upper level organismal biology class. All students received the multi-week tree-thinking curriculum, and learning was assessed by comparing pretest and posttest scores on the novel tree-thinking assessment instrument developed by the authors. Quantitatively, the authors found large gains in tree-thinking abilities due to their instruction. The results also provided qualitative evidence that the authors succeeded in their more general goal of helping students to appreciate the interconnectedness of Earth’s biodiversity through the utility of phylogenetic trees.","author":[{"dropping-particle":"","family":"Novick","given":"Laura R.","non-dropping-particle":"","parse-names":false,"suffix":""},{"dropping-particle":"","family":"Catley","given":"Kefyn M.","non-dropping-particle":"","parse-names":false,"suffix":""}],"container-title":"Journal of Biological Education","id":"ITEM-1","issue":"1","issued":{"date-parts":[["2018"]]},"page":"66-78","publisher":"Routledge","title":"Teaching tree thinking in an upper level organismal biology course: testing the effectiveness of a multifaceted curriculum","type":"article-journal","volume":"52"},"uris":["http://www.mendeley.com/documents/?uuid=5a70e975-e0f8-46c7-95f7-c0ebb0f4973b"]}],"mendeley":{"formattedCitation":"(Novick &amp; Catley, 2018)","plainTextFormattedCitation":"(Novick &amp; Catley, 2018)","previouslyFormattedCitation":"(Novick &amp; Catley, 2018)"},"properties":{"noteIndex":0},"schema":"https://github.com/citation-style-language/schema/raw/master/csl-citation.json"}</w:instrText>
      </w:r>
      <w:r w:rsidR="00BC2CE3">
        <w:rPr>
          <w:rFonts w:ascii="Times New Roman" w:eastAsia="Times New Roman" w:hAnsi="Times New Roman" w:cs="Times New Roman"/>
          <w:color w:val="000000"/>
          <w:sz w:val="24"/>
          <w:szCs w:val="24"/>
        </w:rPr>
        <w:fldChar w:fldCharType="separate"/>
      </w:r>
      <w:r w:rsidR="00BC2CE3" w:rsidRPr="00BC2CE3">
        <w:rPr>
          <w:rFonts w:ascii="Times New Roman" w:eastAsia="Times New Roman" w:hAnsi="Times New Roman" w:cs="Times New Roman"/>
          <w:noProof/>
          <w:color w:val="000000"/>
          <w:sz w:val="24"/>
          <w:szCs w:val="24"/>
        </w:rPr>
        <w:t>(Novick &amp; Catley, 2018)</w:t>
      </w:r>
      <w:r w:rsidR="00BC2CE3">
        <w:rPr>
          <w:rFonts w:ascii="Times New Roman" w:eastAsia="Times New Roman" w:hAnsi="Times New Roman" w:cs="Times New Roman"/>
          <w:color w:val="000000"/>
          <w:sz w:val="24"/>
          <w:szCs w:val="24"/>
        </w:rPr>
        <w:fldChar w:fldCharType="end"/>
      </w:r>
      <w:r w:rsidR="00BC2CE3">
        <w:rPr>
          <w:rFonts w:ascii="Times New Roman" w:eastAsia="Times New Roman" w:hAnsi="Times New Roman" w:cs="Times New Roman"/>
          <w:color w:val="000000"/>
          <w:sz w:val="24"/>
          <w:szCs w:val="24"/>
        </w:rPr>
        <w:t xml:space="preserve">. </w:t>
      </w:r>
      <w:r w:rsidR="008A79EA">
        <w:rPr>
          <w:rFonts w:ascii="Times New Roman" w:eastAsia="Times New Roman" w:hAnsi="Times New Roman" w:cs="Times New Roman"/>
          <w:color w:val="000000"/>
          <w:sz w:val="24"/>
          <w:szCs w:val="24"/>
        </w:rPr>
        <w:t xml:space="preserve">Pemahaman dasar terkait pohon kehidupan atau </w:t>
      </w:r>
      <w:r w:rsidR="008A79EA">
        <w:rPr>
          <w:rFonts w:ascii="Times New Roman" w:eastAsia="Times New Roman" w:hAnsi="Times New Roman" w:cs="Times New Roman"/>
          <w:i/>
          <w:iCs/>
          <w:color w:val="000000"/>
          <w:sz w:val="24"/>
          <w:szCs w:val="24"/>
        </w:rPr>
        <w:t xml:space="preserve">Tree of Life </w:t>
      </w:r>
      <w:r w:rsidR="008A79EA">
        <w:rPr>
          <w:rFonts w:ascii="Times New Roman" w:eastAsia="Times New Roman" w:hAnsi="Times New Roman" w:cs="Times New Roman"/>
          <w:color w:val="000000"/>
          <w:sz w:val="24"/>
          <w:szCs w:val="24"/>
        </w:rPr>
        <w:t xml:space="preserve">(ToL) dapat melatih peserta didik untuk memahami dan beradapasi dengan masalah sosial yang terjadi di abad ke-21 </w:t>
      </w:r>
      <w:r w:rsidR="00D0452B">
        <w:rPr>
          <w:rFonts w:ascii="Times New Roman" w:eastAsia="Times New Roman" w:hAnsi="Times New Roman" w:cs="Times New Roman"/>
          <w:color w:val="000000"/>
          <w:sz w:val="24"/>
          <w:szCs w:val="24"/>
        </w:rPr>
        <w:fldChar w:fldCharType="begin" w:fldLock="1"/>
      </w:r>
      <w:r w:rsidR="00D0452B">
        <w:rPr>
          <w:rFonts w:ascii="Times New Roman" w:eastAsia="Times New Roman" w:hAnsi="Times New Roman" w:cs="Times New Roman"/>
          <w:color w:val="000000"/>
          <w:sz w:val="24"/>
          <w:szCs w:val="24"/>
        </w:rPr>
        <w:instrText>ADDIN CSL_CITATION {"citationItems":[{"id":"ITEM-1","itemData":{"DOI":"10.3102/0002831212448209","ISSN":"00028312","abstract":"Tree thinking involves using cladograms, hierarchical diagrams depicting the evolutionary history of a set of taxa, to reason about evolutionary relationships and support inferences. Tree thinking is indispensable in modern science. College students' tree-thinking skills were investigated using tree (much more common in professional biology) and ladder (somewhat more common in textbooks) cladogram formats. Students' responses to questions assessing five tree-thinking skills provided evidence for several perceptual and conceptual factors that impact reasoning (e.g., the Gestalt principles of good continuation and spatial proximity, prior knowledge). Instructional implications of the results include using the tree format for initial instruction and clarifying that most recent common ancestry determines evolutionary relatedness. Broader implications for designing scientific diagrams and promoting diagrammatic literacy are considered. © 2012 AERA.","author":[{"dropping-particle":"","family":"Novick","given":"Laura R.","non-dropping-particle":"","parse-names":false,"suffix":""},{"dropping-particle":"","family":"Catley","given":"Kefyn M.","non-dropping-particle":"","parse-names":false,"suffix":""}],"container-title":"American Educational Research Journal","id":"ITEM-1","issue":"1","issued":{"date-parts":[["2013"]]},"page":"138-177","title":"Reasoning About Evolution's Grand Patterns: College Students' Understanding of the Tree of Life","type":"article-journal","volume":"50"},"uris":["http://www.mendeley.com/documents/?uuid=3eec22e5-b0d2-4655-9a84-a837a011556c"]}],"mendeley":{"formattedCitation":"(Novick &amp; Catley, 2013)","plainTextFormattedCitation":"(Novick &amp; Catley, 2013)","previouslyFormattedCitation":"(Novick &amp; Catley, 2013)"},"properties":{"noteIndex":0},"schema":"https://github.com/citation-style-language/schema/raw/master/csl-citation.json"}</w:instrText>
      </w:r>
      <w:r w:rsidR="00D0452B">
        <w:rPr>
          <w:rFonts w:ascii="Times New Roman" w:eastAsia="Times New Roman" w:hAnsi="Times New Roman" w:cs="Times New Roman"/>
          <w:color w:val="000000"/>
          <w:sz w:val="24"/>
          <w:szCs w:val="24"/>
        </w:rPr>
        <w:fldChar w:fldCharType="separate"/>
      </w:r>
      <w:r w:rsidR="00D0452B" w:rsidRPr="00D0452B">
        <w:rPr>
          <w:rFonts w:ascii="Times New Roman" w:eastAsia="Times New Roman" w:hAnsi="Times New Roman" w:cs="Times New Roman"/>
          <w:noProof/>
          <w:color w:val="000000"/>
          <w:sz w:val="24"/>
          <w:szCs w:val="24"/>
        </w:rPr>
        <w:t>(Novick &amp; Catley, 2013)</w:t>
      </w:r>
      <w:r w:rsidR="00D0452B">
        <w:rPr>
          <w:rFonts w:ascii="Times New Roman" w:eastAsia="Times New Roman" w:hAnsi="Times New Roman" w:cs="Times New Roman"/>
          <w:color w:val="000000"/>
          <w:sz w:val="24"/>
          <w:szCs w:val="24"/>
        </w:rPr>
        <w:fldChar w:fldCharType="end"/>
      </w:r>
      <w:r w:rsidR="008A79EA">
        <w:rPr>
          <w:rFonts w:ascii="Times New Roman" w:eastAsia="Times New Roman" w:hAnsi="Times New Roman" w:cs="Times New Roman"/>
          <w:color w:val="000000"/>
          <w:sz w:val="24"/>
          <w:szCs w:val="24"/>
        </w:rPr>
        <w:t xml:space="preserve">. </w:t>
      </w:r>
      <w:r w:rsidR="00D0452B">
        <w:rPr>
          <w:rFonts w:ascii="Times New Roman" w:eastAsia="Times New Roman" w:hAnsi="Times New Roman" w:cs="Times New Roman"/>
          <w:color w:val="000000"/>
          <w:sz w:val="24"/>
          <w:szCs w:val="24"/>
        </w:rPr>
        <w:fldChar w:fldCharType="begin" w:fldLock="1"/>
      </w:r>
      <w:r w:rsidR="00D0452B">
        <w:rPr>
          <w:rFonts w:ascii="Times New Roman" w:eastAsia="Times New Roman" w:hAnsi="Times New Roman" w:cs="Times New Roman"/>
          <w:color w:val="000000"/>
          <w:sz w:val="24"/>
          <w:szCs w:val="24"/>
        </w:rPr>
        <w:instrText xml:space="preserve">ADDIN CSL_CITATION {"citationItems":[{"id":"ITEM-1","itemData":{"DOI":"10.1187/cbe.15-06-0127","ISSN":"19317913","PMID":"27881445","abstract":"The ability to interpret and reason from Tree of Life (ToL) diagrams has become a vital component of science literacy in the 21st century. This article reports on the effectiveness of a research-based curriculum, including an instructional booklet, laboratory, and lectures, to teach the fundamentals of such tree thinking in an introductory biology class for science majors. We present the results of a study involving 117 undergraduates who received either our new research-based tree-thinking curriculum or business-as-usual instruction. We found greater gains in tree-thinking abilities for the experimental instruction group than for the business-as-usual group, as measured by performance on our novel assessment instrument. This was a medium size effect. These gains were observed on an unannounced test that was administered </w:instrText>
      </w:r>
      <w:r w:rsidR="00D0452B">
        <w:rPr>
          <w:rFonts w:ascii="Cambria Math" w:eastAsia="Times New Roman" w:hAnsi="Cambria Math" w:cs="Cambria Math"/>
          <w:color w:val="000000"/>
          <w:sz w:val="24"/>
          <w:szCs w:val="24"/>
        </w:rPr>
        <w:instrText>∼</w:instrText>
      </w:r>
      <w:r w:rsidR="00D0452B">
        <w:rPr>
          <w:rFonts w:ascii="Times New Roman" w:eastAsia="Times New Roman" w:hAnsi="Times New Roman" w:cs="Times New Roman"/>
          <w:color w:val="000000"/>
          <w:sz w:val="24"/>
          <w:szCs w:val="24"/>
        </w:rPr>
        <w:instrText>5-6 weeks after the primary instruction in tree thinking. The nature of students’ postinstruction difficulties with tree thinking suggests that the critical underlying concept for acquiring expert-level competence in this area is understanding that any specific phylogenetic tree is a subset of the complete, unimaginably large ToL.","author":[{"dropping-particle":"","family":"Novick","given":"Laura R.","non-dropping-particle":"","parse-names":false,"suffix":""},{"dropping-particle":"","family":"Catley","given":"Kefyn M.","non-dropping-particle":"","parse-names":false,"suffix":""}],"container-title":"CBE Life Sciences Education","id":"ITEM-1","issue":"4","issued":{"date-parts":[["2016"]]},"page":"1-12","title":"Fostering 21st-century evolutionary reasoning: Teaching tree thinking to introductory biology students","type":"article-journal","volume":"15"},"uris":["http://www.mendeley.com/documents/?uuid=36336ca3-d7fc-4fa9-baf7-d64532954172"]}],"mendeley":{"formattedCitation":"(Novick &amp; Catley, 2016)","manualFormatting":"Novick &amp; Catley (2016)","plainTextFormattedCitation":"(Novick &amp; Catley, 2016)","previouslyFormattedCitation":"(Novick &amp; Catley, 2016)"},"properties":{"noteIndex":0},"schema":"https://github.com/citation-style-language/schema/raw/master/csl-citation.json"}</w:instrText>
      </w:r>
      <w:r w:rsidR="00D0452B">
        <w:rPr>
          <w:rFonts w:ascii="Times New Roman" w:eastAsia="Times New Roman" w:hAnsi="Times New Roman" w:cs="Times New Roman"/>
          <w:color w:val="000000"/>
          <w:sz w:val="24"/>
          <w:szCs w:val="24"/>
        </w:rPr>
        <w:fldChar w:fldCharType="separate"/>
      </w:r>
      <w:r w:rsidR="00D0452B" w:rsidRPr="00D0452B">
        <w:rPr>
          <w:rFonts w:ascii="Times New Roman" w:eastAsia="Times New Roman" w:hAnsi="Times New Roman" w:cs="Times New Roman"/>
          <w:noProof/>
          <w:color w:val="000000"/>
          <w:sz w:val="24"/>
          <w:szCs w:val="24"/>
        </w:rPr>
        <w:t xml:space="preserve">Novick &amp; Catley </w:t>
      </w:r>
      <w:r w:rsidR="00D0452B">
        <w:rPr>
          <w:rFonts w:ascii="Times New Roman" w:eastAsia="Times New Roman" w:hAnsi="Times New Roman" w:cs="Times New Roman"/>
          <w:noProof/>
          <w:color w:val="000000"/>
          <w:sz w:val="24"/>
          <w:szCs w:val="24"/>
        </w:rPr>
        <w:t>(</w:t>
      </w:r>
      <w:r w:rsidR="00D0452B" w:rsidRPr="00D0452B">
        <w:rPr>
          <w:rFonts w:ascii="Times New Roman" w:eastAsia="Times New Roman" w:hAnsi="Times New Roman" w:cs="Times New Roman"/>
          <w:noProof/>
          <w:color w:val="000000"/>
          <w:sz w:val="24"/>
          <w:szCs w:val="24"/>
        </w:rPr>
        <w:t>2016)</w:t>
      </w:r>
      <w:r w:rsidR="00D0452B">
        <w:rPr>
          <w:rFonts w:ascii="Times New Roman" w:eastAsia="Times New Roman" w:hAnsi="Times New Roman" w:cs="Times New Roman"/>
          <w:color w:val="000000"/>
          <w:sz w:val="24"/>
          <w:szCs w:val="24"/>
        </w:rPr>
        <w:fldChar w:fldCharType="end"/>
      </w:r>
      <w:r w:rsidR="00D0452B">
        <w:rPr>
          <w:rFonts w:ascii="Times New Roman" w:eastAsia="Times New Roman" w:hAnsi="Times New Roman" w:cs="Times New Roman"/>
          <w:color w:val="000000"/>
          <w:sz w:val="24"/>
          <w:szCs w:val="24"/>
        </w:rPr>
        <w:t>,</w:t>
      </w:r>
      <w:r w:rsidR="008A79EA">
        <w:rPr>
          <w:rFonts w:ascii="Times New Roman" w:eastAsia="Times New Roman" w:hAnsi="Times New Roman" w:cs="Times New Roman"/>
          <w:color w:val="000000"/>
          <w:sz w:val="24"/>
          <w:szCs w:val="24"/>
        </w:rPr>
        <w:t xml:space="preserve"> menyatakan bahwa, dalam kemampuan </w:t>
      </w:r>
      <w:r w:rsidR="008A79EA">
        <w:rPr>
          <w:rFonts w:ascii="Times New Roman" w:eastAsia="Times New Roman" w:hAnsi="Times New Roman" w:cs="Times New Roman"/>
          <w:i/>
          <w:iCs/>
          <w:color w:val="000000"/>
          <w:sz w:val="24"/>
          <w:szCs w:val="24"/>
        </w:rPr>
        <w:t>tree thinking</w:t>
      </w:r>
      <w:r w:rsidR="008A79EA">
        <w:rPr>
          <w:rFonts w:ascii="Times New Roman" w:eastAsia="Times New Roman" w:hAnsi="Times New Roman" w:cs="Times New Roman"/>
          <w:color w:val="000000"/>
          <w:sz w:val="24"/>
          <w:szCs w:val="24"/>
        </w:rPr>
        <w:t xml:space="preserve"> peserta didik dituntut untuk mampu menafsirkan diagram pohon bercabang yang disebut kladogram yang menggambarkan atau dihipotesiskan sebagai hubungan filogenetik kumpulan taksa bersarang yang didukung oleh sinapomofis. </w:t>
      </w:r>
      <w:r w:rsidR="00D0452B">
        <w:rPr>
          <w:rFonts w:ascii="Times New Roman" w:eastAsia="Times New Roman" w:hAnsi="Times New Roman" w:cs="Times New Roman"/>
          <w:color w:val="000000"/>
          <w:sz w:val="24"/>
          <w:szCs w:val="24"/>
        </w:rPr>
        <w:fldChar w:fldCharType="begin" w:fldLock="1"/>
      </w:r>
      <w:r w:rsidR="00D0452B">
        <w:rPr>
          <w:rFonts w:ascii="Times New Roman" w:eastAsia="Times New Roman" w:hAnsi="Times New Roman" w:cs="Times New Roman"/>
          <w:color w:val="000000"/>
          <w:sz w:val="24"/>
          <w:szCs w:val="24"/>
        </w:rPr>
        <w:instrText>ADDIN CSL_CITATION {"citationItems":[{"id":"ITEM-1","itemData":{"DOI":"10.1080/00219266.2017.1285804","ISSN":"21576009","abstract":"The ability to interpret and reason from Tree of Life diagrams is a key component of twenty-first century science literacy. This article reports on the authors’ continued development of a multifaceted research-based curriculum–including an instructional booklet, lectures, laboratories and a field activity–to teach such tree thinking to biology students. Results are presented from a study involving biology students enrolled in an upper level organismal biology class. All students received the multi-week tree-thinking curriculum, and learning was assessed by comparing pretest and posttest scores on the novel tree-thinking assessment instrument developed by the authors. Quantitatively, the authors found large gains in tree-thinking abilities due to their instruction. The results also provided qualitative evidence that the authors succeeded in their more general goal of helping students to appreciate the interconnectedness of Earth’s biodiversity through the utility of phylogenetic trees.","author":[{"dropping-particle":"","family":"Novick","given":"Laura R.","non-dropping-particle":"","parse-names":false,"suffix":""},{"dropping-particle":"","family":"Catley","given":"Kefyn M.","non-dropping-particle":"","parse-names":false,"suffix":""}],"container-title":"Journal of Biological Education","id":"ITEM-1","issue":"1","issued":{"date-parts":[["2018"]]},"page":"66-78","publisher":"Routledge","title":"Teaching tree thinking in an upper level organismal biology course: testing the effectiveness of a multifaceted curriculum","type":"article-journal","volume":"52"},"uris":["http://www.mendeley.com/documents/?uuid=5a70e975-e0f8-46c7-95f7-c0ebb0f4973b"]}],"mendeley":{"formattedCitation":"(Novick &amp; Catley, 2018)","manualFormatting":"Novick &amp; Catley (2018)","plainTextFormattedCitation":"(Novick &amp; Catley, 2018)","previouslyFormattedCitation":"(Novick &amp; Catley, 2018)"},"properties":{"noteIndex":0},"schema":"https://github.com/citation-style-language/schema/raw/master/csl-citation.json"}</w:instrText>
      </w:r>
      <w:r w:rsidR="00D0452B">
        <w:rPr>
          <w:rFonts w:ascii="Times New Roman" w:eastAsia="Times New Roman" w:hAnsi="Times New Roman" w:cs="Times New Roman"/>
          <w:color w:val="000000"/>
          <w:sz w:val="24"/>
          <w:szCs w:val="24"/>
        </w:rPr>
        <w:fldChar w:fldCharType="separate"/>
      </w:r>
      <w:r w:rsidR="00D0452B" w:rsidRPr="00D0452B">
        <w:rPr>
          <w:rFonts w:ascii="Times New Roman" w:eastAsia="Times New Roman" w:hAnsi="Times New Roman" w:cs="Times New Roman"/>
          <w:noProof/>
          <w:color w:val="000000"/>
          <w:sz w:val="24"/>
          <w:szCs w:val="24"/>
        </w:rPr>
        <w:t>Novick &amp; Catley</w:t>
      </w:r>
      <w:r w:rsidR="00D0452B">
        <w:rPr>
          <w:rFonts w:ascii="Times New Roman" w:eastAsia="Times New Roman" w:hAnsi="Times New Roman" w:cs="Times New Roman"/>
          <w:noProof/>
          <w:color w:val="000000"/>
          <w:sz w:val="24"/>
          <w:szCs w:val="24"/>
        </w:rPr>
        <w:t xml:space="preserve"> (</w:t>
      </w:r>
      <w:r w:rsidR="00D0452B" w:rsidRPr="00D0452B">
        <w:rPr>
          <w:rFonts w:ascii="Times New Roman" w:eastAsia="Times New Roman" w:hAnsi="Times New Roman" w:cs="Times New Roman"/>
          <w:noProof/>
          <w:color w:val="000000"/>
          <w:sz w:val="24"/>
          <w:szCs w:val="24"/>
        </w:rPr>
        <w:t>2018)</w:t>
      </w:r>
      <w:r w:rsidR="00D0452B">
        <w:rPr>
          <w:rFonts w:ascii="Times New Roman" w:eastAsia="Times New Roman" w:hAnsi="Times New Roman" w:cs="Times New Roman"/>
          <w:color w:val="000000"/>
          <w:sz w:val="24"/>
          <w:szCs w:val="24"/>
        </w:rPr>
        <w:fldChar w:fldCharType="end"/>
      </w:r>
      <w:r w:rsidR="00340BFD">
        <w:rPr>
          <w:rFonts w:ascii="Times New Roman" w:eastAsia="Times New Roman" w:hAnsi="Times New Roman" w:cs="Times New Roman"/>
          <w:color w:val="000000"/>
          <w:sz w:val="24"/>
          <w:szCs w:val="24"/>
        </w:rPr>
        <w:t xml:space="preserve">, mengidentifikasi bahwa terdapat lima indikator kemampuan </w:t>
      </w:r>
      <w:r w:rsidR="00340BFD">
        <w:rPr>
          <w:rFonts w:ascii="Times New Roman" w:eastAsia="Times New Roman" w:hAnsi="Times New Roman" w:cs="Times New Roman"/>
          <w:i/>
          <w:iCs/>
          <w:color w:val="000000"/>
          <w:sz w:val="24"/>
          <w:szCs w:val="24"/>
        </w:rPr>
        <w:t>tree thinking</w:t>
      </w:r>
      <w:r w:rsidR="00340BFD">
        <w:rPr>
          <w:rFonts w:ascii="Times New Roman" w:eastAsia="Times New Roman" w:hAnsi="Times New Roman" w:cs="Times New Roman"/>
          <w:color w:val="000000"/>
          <w:sz w:val="24"/>
          <w:szCs w:val="24"/>
        </w:rPr>
        <w:t xml:space="preserve"> atau berpikir pohon yang penting untuk pemahaman dan penalaran ilmiah dengan menggunakan kladogram, yaitu sebagai berikut: 1) mengidentifikasi karakter (</w:t>
      </w:r>
      <w:r w:rsidR="00340BFD">
        <w:rPr>
          <w:rFonts w:ascii="Times New Roman" w:eastAsia="Times New Roman" w:hAnsi="Times New Roman" w:cs="Times New Roman"/>
          <w:i/>
          <w:iCs/>
          <w:color w:val="000000"/>
          <w:sz w:val="24"/>
          <w:szCs w:val="24"/>
        </w:rPr>
        <w:t>synapomorphies</w:t>
      </w:r>
      <w:r w:rsidR="00340BFD">
        <w:rPr>
          <w:rFonts w:ascii="Times New Roman" w:eastAsia="Times New Roman" w:hAnsi="Times New Roman" w:cs="Times New Roman"/>
          <w:color w:val="000000"/>
          <w:sz w:val="24"/>
          <w:szCs w:val="24"/>
        </w:rPr>
        <w:t xml:space="preserve">) yang diwarisi dari nenek moyang bersama terakhir atau </w:t>
      </w:r>
      <w:r w:rsidR="00340BFD">
        <w:rPr>
          <w:rFonts w:ascii="Times New Roman" w:eastAsia="Times New Roman" w:hAnsi="Times New Roman" w:cs="Times New Roman"/>
          <w:i/>
          <w:iCs/>
          <w:color w:val="000000"/>
          <w:sz w:val="24"/>
          <w:szCs w:val="24"/>
        </w:rPr>
        <w:t xml:space="preserve">Most Recent Common Ancestor </w:t>
      </w:r>
      <w:r w:rsidR="00340BFD">
        <w:rPr>
          <w:rFonts w:ascii="Times New Roman" w:eastAsia="Times New Roman" w:hAnsi="Times New Roman" w:cs="Times New Roman"/>
          <w:color w:val="000000"/>
          <w:sz w:val="24"/>
          <w:szCs w:val="24"/>
        </w:rPr>
        <w:t xml:space="preserve">(MRCA) dan dimiliki oleh dua taksa atau lebih, 2) mengidentifikasi satu set taksa yang memiliki atau tidak memiliki karakter tertentu, 3) memahami konsep </w:t>
      </w:r>
      <w:r w:rsidR="00340BFD">
        <w:rPr>
          <w:rFonts w:ascii="Times New Roman" w:eastAsia="Times New Roman" w:hAnsi="Times New Roman" w:cs="Times New Roman"/>
          <w:i/>
          <w:iCs/>
          <w:color w:val="000000"/>
          <w:sz w:val="24"/>
          <w:szCs w:val="24"/>
        </w:rPr>
        <w:t>clade</w:t>
      </w:r>
      <w:r w:rsidR="00340BFD">
        <w:rPr>
          <w:rFonts w:ascii="Times New Roman" w:eastAsia="Times New Roman" w:hAnsi="Times New Roman" w:cs="Times New Roman"/>
          <w:color w:val="000000"/>
          <w:sz w:val="24"/>
          <w:szCs w:val="24"/>
        </w:rPr>
        <w:t xml:space="preserve"> (klad) atau grup monofiletik (grup yang terdiri dari MRCA dan semua turunannya), 4) mengevaluasi keterkaitan evolusi relative antara satu set taksa dan 5) menggunakan bukti nenek moyang </w:t>
      </w:r>
      <w:r w:rsidR="00645465">
        <w:rPr>
          <w:rFonts w:ascii="Times New Roman" w:eastAsia="Times New Roman" w:hAnsi="Times New Roman" w:cs="Times New Roman"/>
          <w:color w:val="000000"/>
          <w:sz w:val="24"/>
          <w:szCs w:val="24"/>
        </w:rPr>
        <w:t>yang paling baru untuk mendukung kesimpulan.</w:t>
      </w:r>
    </w:p>
    <w:p w14:paraId="2701F4F4" w14:textId="0C0A2D60" w:rsidR="00495F28" w:rsidRDefault="00495F28" w:rsidP="00361733">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 Indonesia, masih sangat jarang pembelajaran yang membekal</w:t>
      </w:r>
      <w:r w:rsidR="00D674E3">
        <w:rPr>
          <w:rFonts w:ascii="Times New Roman" w:eastAsia="Times New Roman" w:hAnsi="Times New Roman" w:cs="Times New Roman"/>
          <w:color w:val="000000"/>
          <w:sz w:val="24"/>
          <w:szCs w:val="24"/>
        </w:rPr>
        <w:t xml:space="preserve">kan </w:t>
      </w:r>
      <w:r>
        <w:rPr>
          <w:rFonts w:ascii="Times New Roman" w:eastAsia="Times New Roman" w:hAnsi="Times New Roman" w:cs="Times New Roman"/>
          <w:color w:val="000000"/>
          <w:sz w:val="24"/>
          <w:szCs w:val="24"/>
        </w:rPr>
        <w:t>ke</w:t>
      </w:r>
      <w:r w:rsidR="00D674E3">
        <w:rPr>
          <w:rFonts w:ascii="Times New Roman" w:eastAsia="Times New Roman" w:hAnsi="Times New Roman" w:cs="Times New Roman"/>
          <w:color w:val="000000"/>
          <w:sz w:val="24"/>
          <w:szCs w:val="24"/>
        </w:rPr>
        <w:t>mampuan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 xml:space="preserve">tree thinking </w:t>
      </w:r>
      <w:r>
        <w:rPr>
          <w:rFonts w:ascii="Times New Roman" w:eastAsia="Times New Roman" w:hAnsi="Times New Roman" w:cs="Times New Roman"/>
          <w:color w:val="000000"/>
          <w:sz w:val="24"/>
          <w:szCs w:val="24"/>
        </w:rPr>
        <w:t xml:space="preserve">atau berpikir pohon, bahkan pada tingkat sekolah menengah dan </w:t>
      </w:r>
      <w:r w:rsidR="00B32C25">
        <w:rPr>
          <w:rFonts w:ascii="Times New Roman" w:eastAsia="Times New Roman" w:hAnsi="Times New Roman" w:cs="Times New Roman"/>
          <w:color w:val="000000"/>
          <w:sz w:val="24"/>
          <w:szCs w:val="24"/>
        </w:rPr>
        <w:t>universitas</w:t>
      </w:r>
      <w:r>
        <w:rPr>
          <w:rFonts w:ascii="Times New Roman" w:eastAsia="Times New Roman" w:hAnsi="Times New Roman" w:cs="Times New Roman"/>
          <w:color w:val="000000"/>
          <w:sz w:val="24"/>
          <w:szCs w:val="24"/>
        </w:rPr>
        <w:t>. Mayoritas, peserta didik memiliki keterampilan berpikir pohon (</w:t>
      </w:r>
      <w:r>
        <w:rPr>
          <w:rFonts w:ascii="Times New Roman" w:eastAsia="Times New Roman" w:hAnsi="Times New Roman" w:cs="Times New Roman"/>
          <w:i/>
          <w:iCs/>
          <w:color w:val="000000"/>
          <w:sz w:val="24"/>
          <w:szCs w:val="24"/>
        </w:rPr>
        <w:t>tree thinking</w:t>
      </w:r>
      <w:r>
        <w:rPr>
          <w:rFonts w:ascii="Times New Roman" w:eastAsia="Times New Roman" w:hAnsi="Times New Roman" w:cs="Times New Roman"/>
          <w:color w:val="000000"/>
          <w:sz w:val="24"/>
          <w:szCs w:val="24"/>
        </w:rPr>
        <w:t xml:space="preserve">) yang rendah. Hasil wawancara dengan salah satu guru mata pelajaran Biologi SMA Negeri 1 Sukaraja menyatakan bahwa kemampuan membaca pohon filogenetik belum dibekalkan dalam proses pembelajaran Biologi. Bahkan, pada tingkat mahasiswa pun kemampuan </w:t>
      </w:r>
      <w:r>
        <w:rPr>
          <w:rFonts w:ascii="Times New Roman" w:eastAsia="Times New Roman" w:hAnsi="Times New Roman" w:cs="Times New Roman"/>
          <w:i/>
          <w:iCs/>
          <w:color w:val="000000"/>
          <w:sz w:val="24"/>
          <w:szCs w:val="24"/>
        </w:rPr>
        <w:t>tree thinking</w:t>
      </w:r>
      <w:r>
        <w:rPr>
          <w:rFonts w:ascii="Times New Roman" w:eastAsia="Times New Roman" w:hAnsi="Times New Roman" w:cs="Times New Roman"/>
          <w:color w:val="000000"/>
          <w:sz w:val="24"/>
          <w:szCs w:val="24"/>
        </w:rPr>
        <w:t xml:space="preserve"> masih tergolong </w:t>
      </w:r>
      <w:r>
        <w:rPr>
          <w:rFonts w:ascii="Times New Roman" w:eastAsia="Times New Roman" w:hAnsi="Times New Roman" w:cs="Times New Roman"/>
          <w:color w:val="000000"/>
          <w:sz w:val="24"/>
          <w:szCs w:val="24"/>
        </w:rPr>
        <w:lastRenderedPageBreak/>
        <w:t>sulit, hal itu sesuai dengan hasil penelitian yang dilakukan oleh</w:t>
      </w:r>
      <w:r w:rsidR="00D0452B">
        <w:rPr>
          <w:rFonts w:ascii="Times New Roman" w:eastAsia="Times New Roman" w:hAnsi="Times New Roman" w:cs="Times New Roman"/>
          <w:color w:val="000000"/>
          <w:sz w:val="24"/>
          <w:szCs w:val="24"/>
        </w:rPr>
        <w:t xml:space="preserve"> </w:t>
      </w:r>
      <w:r w:rsidR="00D0452B">
        <w:rPr>
          <w:rFonts w:ascii="Times New Roman" w:eastAsia="Times New Roman" w:hAnsi="Times New Roman" w:cs="Times New Roman"/>
          <w:color w:val="000000"/>
          <w:sz w:val="24"/>
          <w:szCs w:val="24"/>
        </w:rPr>
        <w:fldChar w:fldCharType="begin" w:fldLock="1"/>
      </w:r>
      <w:r w:rsidR="00187518">
        <w:rPr>
          <w:rFonts w:ascii="Times New Roman" w:eastAsia="Times New Roman" w:hAnsi="Times New Roman" w:cs="Times New Roman"/>
          <w:color w:val="000000"/>
          <w:sz w:val="24"/>
          <w:szCs w:val="24"/>
        </w:rPr>
        <w:instrText>ADDIN CSL_CITATION {"citationItems":[{"id":"ITEM-1","itemData":{"DOI":"10.1128/jmbe.v17i3.1156","ISSN":"1935-7877","abstract":" Darwin described evolution as “descent with modification.” Descent, however, is not an explicit focus of most evolution instruction and often leaves deeply held misconceptions to dominate student understanding of common ancestry and species relatedness. Evolutionary trees are ways of visually depicting descent by illustrating the relationships between species and groups of species. The ability to properly interpret and use evolutionary trees has become known as “tree thinking.” We used a 20-question assessment to measure misconceptions in tree thinking and compare the proportion of students who hold these misconceptions in an introductory biology course with students in two higher-level courses including a senior level biology course. We found that misconceptions related to reading the graphic ( reading the tips and node counting ) were variably influenced across time with reading the tips decreasing and node counting increasing in prevalence. On the other hand, misconceptions related to the fundamental underpinnings of evolutionary theory ( ladder thinking and similarity equals relatedness ) proved resistant to change during a typical undergraduate study of biology. A possible new misconception relating to the length of the branches in an evolutionary tree is described. Understanding the prevalence and persistence of misconceptions informs educators as to which misconceptions should be targeted in their courses. ","author":[{"dropping-particle":"","family":"Kummer","given":"Tyler A.","non-dropping-particle":"","parse-names":false,"suffix":""},{"dropping-particle":"","family":"Whipple","given":"Clinton J.","non-dropping-particle":"","parse-names":false,"suffix":""},{"dropping-particle":"","family":"Jensen","given":"Jamie L.","non-dropping-particle":"","parse-names":false,"suffix":""}],"container-title":"Journal of Microbiology &amp; Biology Education","id":"ITEM-1","issue":"3","issued":{"date-parts":[["2016"]]},"page":"389-398","title":"Prevalence and Persistence of Misconceptions in Tree Thinking","type":"article-journal","volume":"17"},"uris":["http://www.mendeley.com/documents/?uuid=dc5306c8-b830-4e34-ae75-211fa0bc4f48"]}],"mendeley":{"formattedCitation":"(Kummer et al., 2016)","manualFormatting":"Kummer et.al., (2016)","plainTextFormattedCitation":"(Kummer et al., 2016)","previouslyFormattedCitation":"(Kummer et al., 2016)"},"properties":{"noteIndex":0},"schema":"https://github.com/citation-style-language/schema/raw/master/csl-citation.json"}</w:instrText>
      </w:r>
      <w:r w:rsidR="00D0452B">
        <w:rPr>
          <w:rFonts w:ascii="Times New Roman" w:eastAsia="Times New Roman" w:hAnsi="Times New Roman" w:cs="Times New Roman"/>
          <w:color w:val="000000"/>
          <w:sz w:val="24"/>
          <w:szCs w:val="24"/>
        </w:rPr>
        <w:fldChar w:fldCharType="separate"/>
      </w:r>
      <w:r w:rsidR="00D0452B" w:rsidRPr="00D0452B">
        <w:rPr>
          <w:rFonts w:ascii="Times New Roman" w:eastAsia="Times New Roman" w:hAnsi="Times New Roman" w:cs="Times New Roman"/>
          <w:noProof/>
          <w:color w:val="000000"/>
          <w:sz w:val="24"/>
          <w:szCs w:val="24"/>
        </w:rPr>
        <w:t xml:space="preserve">Kummer </w:t>
      </w:r>
      <w:r w:rsidR="00D0452B" w:rsidRPr="00686D93">
        <w:rPr>
          <w:rFonts w:ascii="Times New Roman" w:eastAsia="Times New Roman" w:hAnsi="Times New Roman" w:cs="Times New Roman"/>
          <w:i/>
          <w:iCs/>
          <w:noProof/>
          <w:color w:val="000000"/>
          <w:sz w:val="24"/>
          <w:szCs w:val="24"/>
        </w:rPr>
        <w:t>et</w:t>
      </w:r>
      <w:r w:rsidR="00686D93" w:rsidRPr="00686D93">
        <w:rPr>
          <w:rFonts w:ascii="Times New Roman" w:eastAsia="Times New Roman" w:hAnsi="Times New Roman" w:cs="Times New Roman"/>
          <w:i/>
          <w:iCs/>
          <w:noProof/>
          <w:color w:val="000000"/>
          <w:sz w:val="24"/>
          <w:szCs w:val="24"/>
        </w:rPr>
        <w:t>.</w:t>
      </w:r>
      <w:r w:rsidR="00D0452B" w:rsidRPr="00686D93">
        <w:rPr>
          <w:rFonts w:ascii="Times New Roman" w:eastAsia="Times New Roman" w:hAnsi="Times New Roman" w:cs="Times New Roman"/>
          <w:i/>
          <w:iCs/>
          <w:noProof/>
          <w:color w:val="000000"/>
          <w:sz w:val="24"/>
          <w:szCs w:val="24"/>
        </w:rPr>
        <w:t>al</w:t>
      </w:r>
      <w:r w:rsidR="00D0452B" w:rsidRPr="00D0452B">
        <w:rPr>
          <w:rFonts w:ascii="Times New Roman" w:eastAsia="Times New Roman" w:hAnsi="Times New Roman" w:cs="Times New Roman"/>
          <w:noProof/>
          <w:color w:val="000000"/>
          <w:sz w:val="24"/>
          <w:szCs w:val="24"/>
        </w:rPr>
        <w:t xml:space="preserve">., </w:t>
      </w:r>
      <w:r w:rsidR="00686D93">
        <w:rPr>
          <w:rFonts w:ascii="Times New Roman" w:eastAsia="Times New Roman" w:hAnsi="Times New Roman" w:cs="Times New Roman"/>
          <w:noProof/>
          <w:color w:val="000000"/>
          <w:sz w:val="24"/>
          <w:szCs w:val="24"/>
        </w:rPr>
        <w:t>(</w:t>
      </w:r>
      <w:r w:rsidR="00D0452B" w:rsidRPr="00D0452B">
        <w:rPr>
          <w:rFonts w:ascii="Times New Roman" w:eastAsia="Times New Roman" w:hAnsi="Times New Roman" w:cs="Times New Roman"/>
          <w:noProof/>
          <w:color w:val="000000"/>
          <w:sz w:val="24"/>
          <w:szCs w:val="24"/>
        </w:rPr>
        <w:t>2016)</w:t>
      </w:r>
      <w:r w:rsidR="00D0452B">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yang menyatakan bahwa, peneliti menemukan adanya kesalahpahaman mendasar pada mahasiswa dalam menafsirkan pohon filogenetik dengan benar</w:t>
      </w:r>
      <w:r w:rsidR="0041178E">
        <w:rPr>
          <w:rFonts w:ascii="Times New Roman" w:eastAsia="Times New Roman" w:hAnsi="Times New Roman" w:cs="Times New Roman"/>
          <w:color w:val="000000"/>
          <w:sz w:val="24"/>
          <w:szCs w:val="24"/>
        </w:rPr>
        <w:t xml:space="preserve">. </w:t>
      </w:r>
      <w:r w:rsidR="00F83B50">
        <w:rPr>
          <w:rFonts w:ascii="Times New Roman" w:eastAsia="Times New Roman" w:hAnsi="Times New Roman" w:cs="Times New Roman"/>
          <w:color w:val="000000"/>
          <w:sz w:val="24"/>
          <w:szCs w:val="24"/>
        </w:rPr>
        <w:t>Sehingga peneliti menyebutkan bahwa keterampilan berpikir pohon (</w:t>
      </w:r>
      <w:r w:rsidR="00F83B50">
        <w:rPr>
          <w:rFonts w:ascii="Times New Roman" w:eastAsia="Times New Roman" w:hAnsi="Times New Roman" w:cs="Times New Roman"/>
          <w:i/>
          <w:iCs/>
          <w:color w:val="000000"/>
          <w:sz w:val="24"/>
          <w:szCs w:val="24"/>
        </w:rPr>
        <w:t xml:space="preserve">tree </w:t>
      </w:r>
      <w:r w:rsidR="00F83B50" w:rsidRPr="00F83B50">
        <w:rPr>
          <w:rFonts w:ascii="Times New Roman" w:eastAsia="Times New Roman" w:hAnsi="Times New Roman" w:cs="Times New Roman"/>
          <w:i/>
          <w:iCs/>
          <w:color w:val="000000"/>
          <w:sz w:val="24"/>
          <w:szCs w:val="24"/>
        </w:rPr>
        <w:t>thinking</w:t>
      </w:r>
      <w:r w:rsidR="00F83B50">
        <w:rPr>
          <w:rFonts w:ascii="Times New Roman" w:eastAsia="Times New Roman" w:hAnsi="Times New Roman" w:cs="Times New Roman"/>
          <w:color w:val="000000"/>
          <w:sz w:val="24"/>
          <w:szCs w:val="24"/>
        </w:rPr>
        <w:t>) masih tergolong sulit, meskipun diterapkan di kelas sarjana.</w:t>
      </w:r>
      <w:r w:rsidR="00F83B50">
        <w:rPr>
          <w:rFonts w:ascii="Times New Roman" w:eastAsia="Times New Roman" w:hAnsi="Times New Roman" w:cs="Times New Roman"/>
          <w:i/>
          <w:iCs/>
          <w:color w:val="000000"/>
          <w:sz w:val="24"/>
          <w:szCs w:val="24"/>
        </w:rPr>
        <w:t xml:space="preserve"> </w:t>
      </w:r>
      <w:r w:rsidR="00F83B50">
        <w:rPr>
          <w:rFonts w:ascii="Times New Roman" w:eastAsia="Times New Roman" w:hAnsi="Times New Roman" w:cs="Times New Roman"/>
          <w:color w:val="000000"/>
          <w:sz w:val="24"/>
          <w:szCs w:val="24"/>
        </w:rPr>
        <w:t>Oleh</w:t>
      </w:r>
      <w:r w:rsidR="0041178E">
        <w:rPr>
          <w:rFonts w:ascii="Times New Roman" w:eastAsia="Times New Roman" w:hAnsi="Times New Roman" w:cs="Times New Roman"/>
          <w:color w:val="000000"/>
          <w:sz w:val="24"/>
          <w:szCs w:val="24"/>
        </w:rPr>
        <w:t xml:space="preserve"> karena itu, perlu adanya pengembangan keterampilan berpikir pohon (</w:t>
      </w:r>
      <w:r w:rsidR="0041178E">
        <w:rPr>
          <w:rFonts w:ascii="Times New Roman" w:eastAsia="Times New Roman" w:hAnsi="Times New Roman" w:cs="Times New Roman"/>
          <w:i/>
          <w:iCs/>
          <w:color w:val="000000"/>
          <w:sz w:val="24"/>
          <w:szCs w:val="24"/>
        </w:rPr>
        <w:t>tree thinking</w:t>
      </w:r>
      <w:r w:rsidR="0041178E">
        <w:rPr>
          <w:rFonts w:ascii="Times New Roman" w:eastAsia="Times New Roman" w:hAnsi="Times New Roman" w:cs="Times New Roman"/>
          <w:color w:val="000000"/>
          <w:sz w:val="24"/>
          <w:szCs w:val="24"/>
        </w:rPr>
        <w:t xml:space="preserve">) tersebut sangat diperlukan dalam kurikulum </w:t>
      </w:r>
      <w:r w:rsidR="00F83B50">
        <w:rPr>
          <w:rFonts w:ascii="Times New Roman" w:eastAsia="Times New Roman" w:hAnsi="Times New Roman" w:cs="Times New Roman"/>
          <w:color w:val="000000"/>
          <w:sz w:val="24"/>
          <w:szCs w:val="24"/>
        </w:rPr>
        <w:t>mata pelajaran Biologi.</w:t>
      </w:r>
    </w:p>
    <w:p w14:paraId="66E2B887" w14:textId="4E99ADD3" w:rsidR="00F83B50" w:rsidRPr="00D93C96" w:rsidRDefault="00F83B50" w:rsidP="00361733">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Rendahnya kemampuan </w:t>
      </w:r>
      <w:r>
        <w:rPr>
          <w:rFonts w:ascii="Times New Roman" w:eastAsia="Times New Roman" w:hAnsi="Times New Roman" w:cs="Times New Roman"/>
          <w:i/>
          <w:iCs/>
          <w:color w:val="000000"/>
          <w:sz w:val="24"/>
          <w:szCs w:val="24"/>
        </w:rPr>
        <w:t xml:space="preserve">tree thinking </w:t>
      </w:r>
      <w:r>
        <w:rPr>
          <w:rFonts w:ascii="Times New Roman" w:eastAsia="Times New Roman" w:hAnsi="Times New Roman" w:cs="Times New Roman"/>
          <w:color w:val="000000"/>
          <w:sz w:val="24"/>
          <w:szCs w:val="24"/>
        </w:rPr>
        <w:t xml:space="preserve">pada peserta didik di Indonesia disebabkan oleh beberapa faktor diantaranya proses pembelajaran yang masih bersifat </w:t>
      </w:r>
      <w:r>
        <w:rPr>
          <w:rFonts w:ascii="Times New Roman" w:eastAsia="Times New Roman" w:hAnsi="Times New Roman" w:cs="Times New Roman"/>
          <w:i/>
          <w:iCs/>
          <w:color w:val="000000"/>
          <w:sz w:val="24"/>
          <w:szCs w:val="24"/>
        </w:rPr>
        <w:t>teacher centered</w:t>
      </w:r>
      <w:r>
        <w:rPr>
          <w:rFonts w:ascii="Times New Roman" w:eastAsia="Times New Roman" w:hAnsi="Times New Roman" w:cs="Times New Roman"/>
          <w:color w:val="000000"/>
          <w:sz w:val="24"/>
          <w:szCs w:val="24"/>
        </w:rPr>
        <w:t xml:space="preserve"> (guru sebagai pusat belajar), masih menggunakan metode-metode yang kurang inovatif dan kurangnya penyelidikan ilmiah dalam proses </w:t>
      </w:r>
      <w:r w:rsidR="00B14456">
        <w:rPr>
          <w:rFonts w:ascii="Times New Roman" w:eastAsia="Times New Roman" w:hAnsi="Times New Roman" w:cs="Times New Roman"/>
          <w:color w:val="000000"/>
          <w:sz w:val="24"/>
          <w:szCs w:val="24"/>
        </w:rPr>
        <w:t xml:space="preserve">pembelajaran. Akibatnya, pemahaman yang diperoleh peserta didik hanya sebatas materi yang disampaikan oleh guru, sehingga peserta didik </w:t>
      </w:r>
      <w:r w:rsidR="000F5966">
        <w:rPr>
          <w:rFonts w:ascii="Times New Roman" w:eastAsia="Times New Roman" w:hAnsi="Times New Roman" w:cs="Times New Roman"/>
          <w:color w:val="000000"/>
          <w:sz w:val="24"/>
          <w:szCs w:val="24"/>
        </w:rPr>
        <w:t>tidak bisa mengembangkan ilmu pengetahuan yang dicontohkan guru.</w:t>
      </w:r>
      <w:r w:rsidR="00D85124">
        <w:rPr>
          <w:rFonts w:ascii="Times New Roman" w:eastAsia="Times New Roman" w:hAnsi="Times New Roman" w:cs="Times New Roman"/>
          <w:color w:val="000000"/>
          <w:sz w:val="24"/>
          <w:szCs w:val="24"/>
        </w:rPr>
        <w:t xml:space="preserve"> Sehingga untuk mengatasi hal ters</w:t>
      </w:r>
      <w:r w:rsidR="00B32C25">
        <w:rPr>
          <w:rFonts w:ascii="Times New Roman" w:eastAsia="Times New Roman" w:hAnsi="Times New Roman" w:cs="Times New Roman"/>
          <w:color w:val="000000"/>
          <w:sz w:val="24"/>
          <w:szCs w:val="24"/>
        </w:rPr>
        <w:t>eb</w:t>
      </w:r>
      <w:r w:rsidR="00D85124">
        <w:rPr>
          <w:rFonts w:ascii="Times New Roman" w:eastAsia="Times New Roman" w:hAnsi="Times New Roman" w:cs="Times New Roman"/>
          <w:color w:val="000000"/>
          <w:sz w:val="24"/>
          <w:szCs w:val="24"/>
        </w:rPr>
        <w:t xml:space="preserve">ut, diperlukan adanya suatu model pembelajaran yang dapat melatihkan kemampuan </w:t>
      </w:r>
      <w:r w:rsidR="00D85124">
        <w:rPr>
          <w:rFonts w:ascii="Times New Roman" w:eastAsia="Times New Roman" w:hAnsi="Times New Roman" w:cs="Times New Roman"/>
          <w:i/>
          <w:iCs/>
          <w:color w:val="000000"/>
          <w:sz w:val="24"/>
          <w:szCs w:val="24"/>
        </w:rPr>
        <w:t>tree thinking</w:t>
      </w:r>
      <w:r w:rsidR="00D85124">
        <w:rPr>
          <w:rFonts w:ascii="Times New Roman" w:eastAsia="Times New Roman" w:hAnsi="Times New Roman" w:cs="Times New Roman"/>
          <w:color w:val="000000"/>
          <w:sz w:val="24"/>
          <w:szCs w:val="24"/>
        </w:rPr>
        <w:t xml:space="preserve"> atau berpikir pohon, yaitu model pembelajaran yang didasarkan pada penyelidikan ilmiah dan juga dapat mengubah pola pembelajaran </w:t>
      </w:r>
      <w:r w:rsidR="00A47157">
        <w:rPr>
          <w:rFonts w:ascii="Times New Roman" w:eastAsia="Times New Roman" w:hAnsi="Times New Roman" w:cs="Times New Roman"/>
          <w:color w:val="000000"/>
          <w:sz w:val="24"/>
          <w:szCs w:val="24"/>
        </w:rPr>
        <w:t xml:space="preserve">dari </w:t>
      </w:r>
      <w:r w:rsidR="00A47157">
        <w:rPr>
          <w:rFonts w:ascii="Times New Roman" w:eastAsia="Times New Roman" w:hAnsi="Times New Roman" w:cs="Times New Roman"/>
          <w:i/>
          <w:iCs/>
          <w:color w:val="000000"/>
          <w:sz w:val="24"/>
          <w:szCs w:val="24"/>
        </w:rPr>
        <w:t xml:space="preserve">teacher centered </w:t>
      </w:r>
      <w:r w:rsidR="00A47157">
        <w:rPr>
          <w:rFonts w:ascii="Times New Roman" w:eastAsia="Times New Roman" w:hAnsi="Times New Roman" w:cs="Times New Roman"/>
          <w:color w:val="000000"/>
          <w:sz w:val="24"/>
          <w:szCs w:val="24"/>
        </w:rPr>
        <w:t xml:space="preserve">menjadi </w:t>
      </w:r>
      <w:r w:rsidR="00A47157">
        <w:rPr>
          <w:rFonts w:ascii="Times New Roman" w:eastAsia="Times New Roman" w:hAnsi="Times New Roman" w:cs="Times New Roman"/>
          <w:i/>
          <w:iCs/>
          <w:color w:val="000000"/>
          <w:sz w:val="24"/>
          <w:szCs w:val="24"/>
        </w:rPr>
        <w:t>student centered</w:t>
      </w:r>
      <w:r w:rsidR="00A47157">
        <w:rPr>
          <w:rFonts w:ascii="Times New Roman" w:eastAsia="Times New Roman" w:hAnsi="Times New Roman" w:cs="Times New Roman"/>
          <w:color w:val="000000"/>
          <w:sz w:val="24"/>
          <w:szCs w:val="24"/>
        </w:rPr>
        <w:t xml:space="preserve"> (peserta didik sebagai pusat pembelajaran, salah satunya yaitu dengan menggunakan model pembelajaran berbasis </w:t>
      </w:r>
      <w:r w:rsidR="00AB4797">
        <w:rPr>
          <w:rFonts w:ascii="Times New Roman" w:eastAsia="Times New Roman" w:hAnsi="Times New Roman" w:cs="Times New Roman"/>
          <w:color w:val="000000"/>
          <w:sz w:val="24"/>
          <w:szCs w:val="24"/>
        </w:rPr>
        <w:t>inkuiri</w:t>
      </w:r>
      <w:r w:rsidR="002273D6">
        <w:rPr>
          <w:rFonts w:ascii="Times New Roman" w:eastAsia="Times New Roman" w:hAnsi="Times New Roman" w:cs="Times New Roman"/>
          <w:color w:val="000000"/>
          <w:sz w:val="24"/>
          <w:szCs w:val="24"/>
        </w:rPr>
        <w:t xml:space="preserve">. </w:t>
      </w:r>
      <w:r w:rsidR="00C26307">
        <w:rPr>
          <w:rFonts w:ascii="Times New Roman" w:eastAsia="Times New Roman" w:hAnsi="Times New Roman" w:cs="Times New Roman"/>
          <w:color w:val="000000"/>
          <w:sz w:val="24"/>
          <w:szCs w:val="24"/>
        </w:rPr>
        <w:t xml:space="preserve">Hal tersebut sesuai dengan </w:t>
      </w:r>
      <w:r w:rsidR="00187518">
        <w:rPr>
          <w:rFonts w:ascii="Times New Roman" w:eastAsia="Times New Roman" w:hAnsi="Times New Roman" w:cs="Times New Roman"/>
          <w:color w:val="000000"/>
          <w:sz w:val="24"/>
          <w:szCs w:val="24"/>
        </w:rPr>
        <w:fldChar w:fldCharType="begin" w:fldLock="1"/>
      </w:r>
      <w:r w:rsidR="00187518">
        <w:rPr>
          <w:rFonts w:ascii="Times New Roman" w:eastAsia="Times New Roman" w:hAnsi="Times New Roman" w:cs="Times New Roman"/>
          <w:color w:val="000000"/>
          <w:sz w:val="24"/>
          <w:szCs w:val="24"/>
        </w:rPr>
        <w:instrText>ADDIN CSL_CITATION {"citationItems":[{"id":"ITEM-1","itemData":{"author":[{"dropping-particle":"","family":"Mutiara","given":"Era","non-dropping-particle":"","parse-names":false,"suffix":""},{"dropping-particle":"","family":"Juhanda","given":"Aa","non-dropping-particle":"","parse-names":false,"suffix":""},{"dropping-particle":"","family":"Ramdhan","given":"Billyardi","non-dropping-particle":"","parse-names":false,"suffix":""}],"container-title":"Jurnal Mangifera Edu","id":"ITEM-1","issued":{"date-parts":[["2020"]]},"page":"18-25","title":"The Emergence Profile of Tree Thinking of Senior High School Students Through The Inquiry Based Learning Model","type":"article-journal","volume":"5"},"uris":["http://www.mendeley.com/documents/?uuid=6af95344-96b8-4d4b-b642-843d82c857f6"]}],"mendeley":{"formattedCitation":"(Mutiara et al., 2020)","manualFormatting":"Mutiara et.al., (2020)","plainTextFormattedCitation":"(Mutiara et al., 2020)","previouslyFormattedCitation":"(Mutiara et al., 2020)"},"properties":{"noteIndex":0},"schema":"https://github.com/citation-style-language/schema/raw/master/csl-citation.json"}</w:instrText>
      </w:r>
      <w:r w:rsidR="00187518">
        <w:rPr>
          <w:rFonts w:ascii="Times New Roman" w:eastAsia="Times New Roman" w:hAnsi="Times New Roman" w:cs="Times New Roman"/>
          <w:color w:val="000000"/>
          <w:sz w:val="24"/>
          <w:szCs w:val="24"/>
        </w:rPr>
        <w:fldChar w:fldCharType="separate"/>
      </w:r>
      <w:r w:rsidR="00187518" w:rsidRPr="00187518">
        <w:rPr>
          <w:rFonts w:ascii="Times New Roman" w:eastAsia="Times New Roman" w:hAnsi="Times New Roman" w:cs="Times New Roman"/>
          <w:noProof/>
          <w:color w:val="000000"/>
          <w:sz w:val="24"/>
          <w:szCs w:val="24"/>
        </w:rPr>
        <w:t xml:space="preserve">Mutiara </w:t>
      </w:r>
      <w:r w:rsidR="00187518" w:rsidRPr="00187518">
        <w:rPr>
          <w:rFonts w:ascii="Times New Roman" w:eastAsia="Times New Roman" w:hAnsi="Times New Roman" w:cs="Times New Roman"/>
          <w:i/>
          <w:iCs/>
          <w:noProof/>
          <w:color w:val="000000"/>
          <w:sz w:val="24"/>
          <w:szCs w:val="24"/>
        </w:rPr>
        <w:t>et.al</w:t>
      </w:r>
      <w:r w:rsidR="00187518" w:rsidRPr="00187518">
        <w:rPr>
          <w:rFonts w:ascii="Times New Roman" w:eastAsia="Times New Roman" w:hAnsi="Times New Roman" w:cs="Times New Roman"/>
          <w:noProof/>
          <w:color w:val="000000"/>
          <w:sz w:val="24"/>
          <w:szCs w:val="24"/>
        </w:rPr>
        <w:t xml:space="preserve">., </w:t>
      </w:r>
      <w:r w:rsidR="00187518">
        <w:rPr>
          <w:rFonts w:ascii="Times New Roman" w:eastAsia="Times New Roman" w:hAnsi="Times New Roman" w:cs="Times New Roman"/>
          <w:noProof/>
          <w:color w:val="000000"/>
          <w:sz w:val="24"/>
          <w:szCs w:val="24"/>
        </w:rPr>
        <w:t>(</w:t>
      </w:r>
      <w:r w:rsidR="00187518" w:rsidRPr="00187518">
        <w:rPr>
          <w:rFonts w:ascii="Times New Roman" w:eastAsia="Times New Roman" w:hAnsi="Times New Roman" w:cs="Times New Roman"/>
          <w:noProof/>
          <w:color w:val="000000"/>
          <w:sz w:val="24"/>
          <w:szCs w:val="24"/>
        </w:rPr>
        <w:t>2020)</w:t>
      </w:r>
      <w:r w:rsidR="00187518">
        <w:rPr>
          <w:rFonts w:ascii="Times New Roman" w:eastAsia="Times New Roman" w:hAnsi="Times New Roman" w:cs="Times New Roman"/>
          <w:color w:val="000000"/>
          <w:sz w:val="24"/>
          <w:szCs w:val="24"/>
        </w:rPr>
        <w:fldChar w:fldCharType="end"/>
      </w:r>
      <w:r w:rsidR="00187518">
        <w:rPr>
          <w:rFonts w:ascii="Times New Roman" w:eastAsia="Times New Roman" w:hAnsi="Times New Roman" w:cs="Times New Roman"/>
          <w:color w:val="000000"/>
          <w:sz w:val="24"/>
          <w:szCs w:val="24"/>
        </w:rPr>
        <w:t xml:space="preserve">, </w:t>
      </w:r>
      <w:r w:rsidR="00C26307">
        <w:rPr>
          <w:rFonts w:ascii="Times New Roman" w:eastAsia="Times New Roman" w:hAnsi="Times New Roman" w:cs="Times New Roman"/>
          <w:color w:val="000000"/>
          <w:sz w:val="24"/>
          <w:szCs w:val="24"/>
        </w:rPr>
        <w:t xml:space="preserve">yang menyatakan bahwa pembelajaran berbasis inkuiri dapat digunakan sebagai alternatif dalam pembelajaran biologi untuk meningkatkan kemampuan </w:t>
      </w:r>
      <w:r w:rsidR="00C26307">
        <w:rPr>
          <w:rFonts w:ascii="Times New Roman" w:eastAsia="Times New Roman" w:hAnsi="Times New Roman" w:cs="Times New Roman"/>
          <w:i/>
          <w:iCs/>
          <w:color w:val="000000"/>
          <w:sz w:val="24"/>
          <w:szCs w:val="24"/>
        </w:rPr>
        <w:t xml:space="preserve">tree thinking </w:t>
      </w:r>
      <w:r w:rsidR="00C26307">
        <w:rPr>
          <w:rFonts w:ascii="Times New Roman" w:eastAsia="Times New Roman" w:hAnsi="Times New Roman" w:cs="Times New Roman"/>
          <w:color w:val="000000"/>
          <w:sz w:val="24"/>
          <w:szCs w:val="24"/>
        </w:rPr>
        <w:t xml:space="preserve">peserta didik. </w:t>
      </w:r>
      <w:r w:rsidR="00AB4797">
        <w:rPr>
          <w:rFonts w:ascii="Times New Roman" w:eastAsia="Times New Roman" w:hAnsi="Times New Roman" w:cs="Times New Roman"/>
          <w:color w:val="000000"/>
          <w:sz w:val="24"/>
          <w:szCs w:val="24"/>
        </w:rPr>
        <w:t xml:space="preserve">Salah satu model </w:t>
      </w:r>
      <w:r w:rsidR="003C3540">
        <w:rPr>
          <w:rFonts w:ascii="Times New Roman" w:eastAsia="Times New Roman" w:hAnsi="Times New Roman" w:cs="Times New Roman"/>
          <w:color w:val="000000"/>
          <w:sz w:val="24"/>
          <w:szCs w:val="24"/>
        </w:rPr>
        <w:t xml:space="preserve">pembelajaran yang berbasis </w:t>
      </w:r>
      <w:r w:rsidR="00AB4797">
        <w:rPr>
          <w:rFonts w:ascii="Times New Roman" w:eastAsia="Times New Roman" w:hAnsi="Times New Roman" w:cs="Times New Roman"/>
          <w:color w:val="000000"/>
          <w:sz w:val="24"/>
          <w:szCs w:val="24"/>
        </w:rPr>
        <w:t>inkuiri adalah inkuiri bebas termodifikasi</w:t>
      </w:r>
      <w:r w:rsidR="003C3540">
        <w:rPr>
          <w:rFonts w:ascii="Times New Roman" w:eastAsia="Times New Roman" w:hAnsi="Times New Roman" w:cs="Times New Roman"/>
          <w:color w:val="000000"/>
          <w:sz w:val="24"/>
          <w:szCs w:val="24"/>
        </w:rPr>
        <w:t xml:space="preserve"> (</w:t>
      </w:r>
      <w:r w:rsidR="003C3540">
        <w:rPr>
          <w:rFonts w:ascii="Times New Roman" w:eastAsia="Times New Roman" w:hAnsi="Times New Roman" w:cs="Times New Roman"/>
          <w:i/>
          <w:iCs/>
          <w:color w:val="000000"/>
          <w:sz w:val="24"/>
          <w:szCs w:val="24"/>
        </w:rPr>
        <w:t>Modified Free Inquiry</w:t>
      </w:r>
      <w:r w:rsidR="003C3540">
        <w:rPr>
          <w:rFonts w:ascii="Times New Roman" w:eastAsia="Times New Roman" w:hAnsi="Times New Roman" w:cs="Times New Roman"/>
          <w:color w:val="000000"/>
          <w:sz w:val="24"/>
          <w:szCs w:val="24"/>
        </w:rPr>
        <w:t>)</w:t>
      </w:r>
      <w:r w:rsidR="00AB4797">
        <w:rPr>
          <w:rFonts w:ascii="Times New Roman" w:eastAsia="Times New Roman" w:hAnsi="Times New Roman" w:cs="Times New Roman"/>
          <w:color w:val="000000"/>
          <w:sz w:val="24"/>
          <w:szCs w:val="24"/>
        </w:rPr>
        <w:t xml:space="preserve"> yang dimana dalam model pembelajaran ini </w:t>
      </w:r>
      <w:r w:rsidR="008E12CA">
        <w:rPr>
          <w:rFonts w:ascii="Times New Roman" w:eastAsia="Times New Roman" w:hAnsi="Times New Roman" w:cs="Times New Roman"/>
          <w:color w:val="000000"/>
          <w:sz w:val="24"/>
          <w:szCs w:val="24"/>
        </w:rPr>
        <w:t>menekankan peserta didik pada proses mencari dan menemukan</w:t>
      </w:r>
      <w:r w:rsidR="00E41688">
        <w:rPr>
          <w:rFonts w:ascii="Times New Roman" w:eastAsia="Times New Roman" w:hAnsi="Times New Roman" w:cs="Times New Roman"/>
          <w:color w:val="000000"/>
          <w:sz w:val="24"/>
          <w:szCs w:val="24"/>
        </w:rPr>
        <w:t xml:space="preserve">. Dalam proses pembelajaran </w:t>
      </w:r>
      <w:r w:rsidR="00E41688">
        <w:rPr>
          <w:rFonts w:ascii="Times New Roman" w:eastAsia="Times New Roman" w:hAnsi="Times New Roman" w:cs="Times New Roman"/>
          <w:i/>
          <w:iCs/>
          <w:color w:val="000000"/>
          <w:sz w:val="24"/>
          <w:szCs w:val="24"/>
        </w:rPr>
        <w:t>Modified Free Inquiry</w:t>
      </w:r>
      <w:r w:rsidR="00E41688">
        <w:rPr>
          <w:rFonts w:ascii="Times New Roman" w:eastAsia="Times New Roman" w:hAnsi="Times New Roman" w:cs="Times New Roman"/>
          <w:color w:val="000000"/>
          <w:sz w:val="24"/>
          <w:szCs w:val="24"/>
        </w:rPr>
        <w:t xml:space="preserve"> berpusat kepada peserta didik (</w:t>
      </w:r>
      <w:r w:rsidR="00E41688">
        <w:rPr>
          <w:rFonts w:ascii="Times New Roman" w:eastAsia="Times New Roman" w:hAnsi="Times New Roman" w:cs="Times New Roman"/>
          <w:i/>
          <w:iCs/>
          <w:color w:val="000000"/>
          <w:sz w:val="24"/>
          <w:szCs w:val="24"/>
        </w:rPr>
        <w:t>student centered</w:t>
      </w:r>
      <w:r w:rsidR="00E41688">
        <w:rPr>
          <w:rFonts w:ascii="Times New Roman" w:eastAsia="Times New Roman" w:hAnsi="Times New Roman" w:cs="Times New Roman"/>
          <w:color w:val="000000"/>
          <w:sz w:val="24"/>
          <w:szCs w:val="24"/>
        </w:rPr>
        <w:t xml:space="preserve">), dimana peserta didik dibawa ke dalam prosedur dan struktur yang jelas </w:t>
      </w:r>
      <w:r w:rsidR="003C3540">
        <w:rPr>
          <w:rFonts w:ascii="Times New Roman" w:eastAsia="Times New Roman" w:hAnsi="Times New Roman" w:cs="Times New Roman"/>
          <w:color w:val="000000"/>
          <w:sz w:val="24"/>
          <w:szCs w:val="24"/>
        </w:rPr>
        <w:t xml:space="preserve">serta </w:t>
      </w:r>
      <w:r w:rsidR="00E41688">
        <w:rPr>
          <w:rFonts w:ascii="Times New Roman" w:eastAsia="Times New Roman" w:hAnsi="Times New Roman" w:cs="Times New Roman"/>
          <w:color w:val="000000"/>
          <w:sz w:val="24"/>
          <w:szCs w:val="24"/>
        </w:rPr>
        <w:t>memberi</w:t>
      </w:r>
      <w:r w:rsidR="003C3540">
        <w:rPr>
          <w:rFonts w:ascii="Times New Roman" w:eastAsia="Times New Roman" w:hAnsi="Times New Roman" w:cs="Times New Roman"/>
          <w:color w:val="000000"/>
          <w:sz w:val="24"/>
          <w:szCs w:val="24"/>
        </w:rPr>
        <w:t>kan peserta didik</w:t>
      </w:r>
      <w:r w:rsidR="00E41688">
        <w:rPr>
          <w:rFonts w:ascii="Times New Roman" w:eastAsia="Times New Roman" w:hAnsi="Times New Roman" w:cs="Times New Roman"/>
          <w:color w:val="000000"/>
          <w:sz w:val="24"/>
          <w:szCs w:val="24"/>
        </w:rPr>
        <w:t xml:space="preserve"> kebebasan dalam mencari solusi dari permasalahan, sehingga guru hanya berperan sebagai fasilitator dan pembimbing peserta didik dalam berlangsungnya proses pembelajaran</w:t>
      </w:r>
      <w:r w:rsidR="00CE4AB2">
        <w:rPr>
          <w:rFonts w:ascii="Times New Roman" w:eastAsia="Times New Roman" w:hAnsi="Times New Roman" w:cs="Times New Roman"/>
          <w:color w:val="000000"/>
          <w:sz w:val="24"/>
          <w:szCs w:val="24"/>
        </w:rPr>
        <w:t xml:space="preserve"> </w:t>
      </w:r>
      <w:r w:rsidR="00794461">
        <w:rPr>
          <w:rFonts w:ascii="Times New Roman" w:eastAsia="Times New Roman" w:hAnsi="Times New Roman" w:cs="Times New Roman"/>
          <w:color w:val="000000"/>
          <w:sz w:val="24"/>
          <w:szCs w:val="24"/>
        </w:rPr>
        <w:fldChar w:fldCharType="begin" w:fldLock="1"/>
      </w:r>
      <w:r w:rsidR="00794461">
        <w:rPr>
          <w:rFonts w:ascii="Times New Roman" w:eastAsia="Times New Roman" w:hAnsi="Times New Roman" w:cs="Times New Roman"/>
          <w:color w:val="000000"/>
          <w:sz w:val="24"/>
          <w:szCs w:val="24"/>
        </w:rPr>
        <w:instrText>ADDIN CSL_CITATION {"citationItems":[{"id":"ITEM-1","itemData":{"abstract":"This study aims to determine the differences between MFI learning model based on real and virtual laboratory on the subject of reaction toward the students outcomes of chemical learning at SMAN 1 Pasangkayu. The sample consisted of two classes of grade XI IPA 5 …","author":[{"dropping-particle":"","family":"Putri","given":"Eksa Perdanawati Kahar","non-dropping-particle":"","parse-names":false,"suffix":""},{"dropping-particle":"","family":"Hamzah","given":"H. Baharuddin","non-dropping-particle":"","parse-names":false,"suffix":""},{"dropping-particle":"","family":"Tiwow","given":"Vanny. M. A.","non-dropping-particle":"","parse-names":false,"suffix":""}],"container-title":"Jurnal Mitra Sains","id":"ITEM-1","issue":"No 1","issued":{"date-parts":[["2017"]]},"page":"26-35","title":"Perbedaan Model Pembelajaran Modified Free Inquiry ( MFI ) Berbasis Laboratorium Riil Dengan Virtual Pada Pokok Bahasan Laju Reaksi Terhadap Hasil Belajar Kimia Siswa SMAN 1 Pasangkayu","type":"article-journal","volume":"Vol 5"},"uris":["http://www.mendeley.com/documents/?uuid=3a3f4223-6b64-4aaf-bbfe-fe0d5c90539d"]}],"mendeley":{"formattedCitation":"(Putri et al., 2017)","manualFormatting":"(Putri et.al., 2017)","plainTextFormattedCitation":"(Putri et al., 2017)","previouslyFormattedCitation":"(Putri et al., 2017)"},"properties":{"noteIndex":0},"schema":"https://github.com/citation-style-language/schema/raw/master/csl-citation.json"}</w:instrText>
      </w:r>
      <w:r w:rsidR="00794461">
        <w:rPr>
          <w:rFonts w:ascii="Times New Roman" w:eastAsia="Times New Roman" w:hAnsi="Times New Roman" w:cs="Times New Roman"/>
          <w:color w:val="000000"/>
          <w:sz w:val="24"/>
          <w:szCs w:val="24"/>
        </w:rPr>
        <w:fldChar w:fldCharType="separate"/>
      </w:r>
      <w:r w:rsidR="00794461" w:rsidRPr="00794461">
        <w:rPr>
          <w:rFonts w:ascii="Times New Roman" w:eastAsia="Times New Roman" w:hAnsi="Times New Roman" w:cs="Times New Roman"/>
          <w:noProof/>
          <w:color w:val="000000"/>
          <w:sz w:val="24"/>
          <w:szCs w:val="24"/>
        </w:rPr>
        <w:t xml:space="preserve">(Putri </w:t>
      </w:r>
      <w:r w:rsidR="00794461" w:rsidRPr="00794461">
        <w:rPr>
          <w:rFonts w:ascii="Times New Roman" w:eastAsia="Times New Roman" w:hAnsi="Times New Roman" w:cs="Times New Roman"/>
          <w:i/>
          <w:iCs/>
          <w:noProof/>
          <w:color w:val="000000"/>
          <w:sz w:val="24"/>
          <w:szCs w:val="24"/>
        </w:rPr>
        <w:t>et.al</w:t>
      </w:r>
      <w:r w:rsidR="00794461" w:rsidRPr="00794461">
        <w:rPr>
          <w:rFonts w:ascii="Times New Roman" w:eastAsia="Times New Roman" w:hAnsi="Times New Roman" w:cs="Times New Roman"/>
          <w:noProof/>
          <w:color w:val="000000"/>
          <w:sz w:val="24"/>
          <w:szCs w:val="24"/>
        </w:rPr>
        <w:t>., 2017)</w:t>
      </w:r>
      <w:r w:rsidR="00794461">
        <w:rPr>
          <w:rFonts w:ascii="Times New Roman" w:eastAsia="Times New Roman" w:hAnsi="Times New Roman" w:cs="Times New Roman"/>
          <w:color w:val="000000"/>
          <w:sz w:val="24"/>
          <w:szCs w:val="24"/>
        </w:rPr>
        <w:fldChar w:fldCharType="end"/>
      </w:r>
      <w:r w:rsidR="00794461">
        <w:rPr>
          <w:rFonts w:ascii="Times New Roman" w:eastAsia="Times New Roman" w:hAnsi="Times New Roman" w:cs="Times New Roman"/>
          <w:color w:val="000000"/>
          <w:sz w:val="24"/>
          <w:szCs w:val="24"/>
        </w:rPr>
        <w:t xml:space="preserve">. </w:t>
      </w:r>
    </w:p>
    <w:p w14:paraId="48BB9A35" w14:textId="00B0E426" w:rsidR="002273D6" w:rsidRDefault="002273D6" w:rsidP="00361733">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Model pembelajaran </w:t>
      </w:r>
      <w:r>
        <w:rPr>
          <w:rFonts w:ascii="Times New Roman" w:eastAsia="Times New Roman" w:hAnsi="Times New Roman" w:cs="Times New Roman"/>
          <w:i/>
          <w:iCs/>
          <w:color w:val="000000"/>
          <w:sz w:val="24"/>
          <w:szCs w:val="24"/>
        </w:rPr>
        <w:t>Modified Free Inquiry</w:t>
      </w:r>
      <w:r>
        <w:rPr>
          <w:rFonts w:ascii="Times New Roman" w:eastAsia="Times New Roman" w:hAnsi="Times New Roman" w:cs="Times New Roman"/>
          <w:color w:val="000000"/>
          <w:sz w:val="24"/>
          <w:szCs w:val="24"/>
        </w:rPr>
        <w:t xml:space="preserve"> merupakan </w:t>
      </w:r>
      <w:r w:rsidR="0071228E">
        <w:rPr>
          <w:rFonts w:ascii="Times New Roman" w:eastAsia="Times New Roman" w:hAnsi="Times New Roman" w:cs="Times New Roman"/>
          <w:color w:val="000000"/>
          <w:sz w:val="24"/>
          <w:szCs w:val="24"/>
        </w:rPr>
        <w:t>kolaborasi atau modifikasi dari strategi inkuiri terbimbing (</w:t>
      </w:r>
      <w:r w:rsidR="0071228E">
        <w:rPr>
          <w:rFonts w:ascii="Times New Roman" w:eastAsia="Times New Roman" w:hAnsi="Times New Roman" w:cs="Times New Roman"/>
          <w:i/>
          <w:iCs/>
          <w:color w:val="000000"/>
          <w:sz w:val="24"/>
          <w:szCs w:val="24"/>
        </w:rPr>
        <w:t>guided inquiry</w:t>
      </w:r>
      <w:r w:rsidR="0071228E">
        <w:rPr>
          <w:rFonts w:ascii="Times New Roman" w:eastAsia="Times New Roman" w:hAnsi="Times New Roman" w:cs="Times New Roman"/>
          <w:color w:val="000000"/>
          <w:sz w:val="24"/>
          <w:szCs w:val="24"/>
        </w:rPr>
        <w:t>) dan strategi inkuiri bebas (</w:t>
      </w:r>
      <w:r w:rsidR="0071228E">
        <w:rPr>
          <w:rFonts w:ascii="Times New Roman" w:eastAsia="Times New Roman" w:hAnsi="Times New Roman" w:cs="Times New Roman"/>
          <w:i/>
          <w:iCs/>
          <w:color w:val="000000"/>
          <w:sz w:val="24"/>
          <w:szCs w:val="24"/>
        </w:rPr>
        <w:t>free inquiry</w:t>
      </w:r>
      <w:r w:rsidR="0071228E">
        <w:rPr>
          <w:rFonts w:ascii="Times New Roman" w:eastAsia="Times New Roman" w:hAnsi="Times New Roman" w:cs="Times New Roman"/>
          <w:color w:val="000000"/>
          <w:sz w:val="24"/>
          <w:szCs w:val="24"/>
        </w:rPr>
        <w:t>), sehingga dalam model pembelajaran ini peserta didik tidak memilih atau menentukan rumusan masalah sendiri namun peserta didik tetap menerima bimbingan dari guru untuk merumuskan masalah penyelidikan.</w:t>
      </w:r>
      <w:r w:rsidR="00D93C96">
        <w:rPr>
          <w:rFonts w:ascii="Times New Roman" w:eastAsia="Times New Roman" w:hAnsi="Times New Roman" w:cs="Times New Roman"/>
          <w:color w:val="000000"/>
          <w:sz w:val="24"/>
          <w:szCs w:val="24"/>
        </w:rPr>
        <w:t xml:space="preserve"> Menurut</w:t>
      </w:r>
      <w:r w:rsidR="00794461">
        <w:rPr>
          <w:rFonts w:ascii="Times New Roman" w:eastAsia="Times New Roman" w:hAnsi="Times New Roman" w:cs="Times New Roman"/>
          <w:color w:val="000000"/>
          <w:sz w:val="24"/>
          <w:szCs w:val="24"/>
        </w:rPr>
        <w:t xml:space="preserve"> </w:t>
      </w:r>
      <w:r w:rsidR="00794461">
        <w:rPr>
          <w:rFonts w:ascii="Times New Roman" w:eastAsia="Times New Roman" w:hAnsi="Times New Roman" w:cs="Times New Roman"/>
          <w:color w:val="000000"/>
          <w:sz w:val="24"/>
          <w:szCs w:val="24"/>
        </w:rPr>
        <w:fldChar w:fldCharType="begin" w:fldLock="1"/>
      </w:r>
      <w:r w:rsidR="00794461">
        <w:rPr>
          <w:rFonts w:ascii="Times New Roman" w:eastAsia="Times New Roman" w:hAnsi="Times New Roman" w:cs="Times New Roman"/>
          <w:color w:val="000000"/>
          <w:sz w:val="24"/>
          <w:szCs w:val="24"/>
        </w:rPr>
        <w:instrText>ADDIN CSL_CITATION {"citationItems":[{"id":"ITEM-1","itemData":{"abstract":"This study aims to determine the differences between MFI learning model based on real and virtual laboratory on the subject of reaction toward the students outcomes of chemical learning at SMAN 1 Pasangkayu. The sample consisted of two classes of grade XI IPA 5 …","author":[{"dropping-particle":"","family":"Putri","given":"Eksa Perdanawati Kahar","non-dropping-particle":"","parse-names":false,"suffix":""},{"dropping-particle":"","family":"Hamzah","given":"H. Baharuddin","non-dropping-particle":"","parse-names":false,"suffix":""},{"dropping-particle":"","family":"Tiwow","given":"Vanny. M. A.","non-dropping-particle":"","parse-names":false,"suffix":""}],"container-title":"Jurnal Mitra Sains","id":"ITEM-1","issue":"No 1","issued":{"date-parts":[["2017"]]},"page":"26-35","title":"Perbedaan Model Pembelajaran Modified Free Inquiry ( MFI ) Berbasis Laboratorium Riil Dengan Virtual Pada Pokok Bahasan Laju Reaksi Terhadap Hasil Belajar Kimia Siswa SMAN 1 Pasangkayu","type":"article-journal","volume":"Vol 5"},"uris":["http://www.mendeley.com/documents/?uuid=3a3f4223-6b64-4aaf-bbfe-fe0d5c90539d"]}],"mendeley":{"formattedCitation":"(Putri et al., 2017)","manualFormatting":"Putri et.al., (2017)","plainTextFormattedCitation":"(Putri et al., 2017)","previouslyFormattedCitation":"(Putri et al., 2017)"},"properties":{"noteIndex":0},"schema":"https://github.com/citation-style-language/schema/raw/master/csl-citation.json"}</w:instrText>
      </w:r>
      <w:r w:rsidR="00794461">
        <w:rPr>
          <w:rFonts w:ascii="Times New Roman" w:eastAsia="Times New Roman" w:hAnsi="Times New Roman" w:cs="Times New Roman"/>
          <w:color w:val="000000"/>
          <w:sz w:val="24"/>
          <w:szCs w:val="24"/>
        </w:rPr>
        <w:fldChar w:fldCharType="separate"/>
      </w:r>
      <w:r w:rsidR="00794461" w:rsidRPr="00794461">
        <w:rPr>
          <w:rFonts w:ascii="Times New Roman" w:eastAsia="Times New Roman" w:hAnsi="Times New Roman" w:cs="Times New Roman"/>
          <w:noProof/>
          <w:color w:val="000000"/>
          <w:sz w:val="24"/>
          <w:szCs w:val="24"/>
        </w:rPr>
        <w:t xml:space="preserve">Putri </w:t>
      </w:r>
      <w:r w:rsidR="00794461" w:rsidRPr="00794461">
        <w:rPr>
          <w:rFonts w:ascii="Times New Roman" w:eastAsia="Times New Roman" w:hAnsi="Times New Roman" w:cs="Times New Roman"/>
          <w:i/>
          <w:iCs/>
          <w:noProof/>
          <w:color w:val="000000"/>
          <w:sz w:val="24"/>
          <w:szCs w:val="24"/>
        </w:rPr>
        <w:t>et.al</w:t>
      </w:r>
      <w:r w:rsidR="00794461" w:rsidRPr="00794461">
        <w:rPr>
          <w:rFonts w:ascii="Times New Roman" w:eastAsia="Times New Roman" w:hAnsi="Times New Roman" w:cs="Times New Roman"/>
          <w:noProof/>
          <w:color w:val="000000"/>
          <w:sz w:val="24"/>
          <w:szCs w:val="24"/>
        </w:rPr>
        <w:t xml:space="preserve">., </w:t>
      </w:r>
      <w:r w:rsidR="00794461">
        <w:rPr>
          <w:rFonts w:ascii="Times New Roman" w:eastAsia="Times New Roman" w:hAnsi="Times New Roman" w:cs="Times New Roman"/>
          <w:noProof/>
          <w:color w:val="000000"/>
          <w:sz w:val="24"/>
          <w:szCs w:val="24"/>
        </w:rPr>
        <w:t>(</w:t>
      </w:r>
      <w:r w:rsidR="00794461" w:rsidRPr="00794461">
        <w:rPr>
          <w:rFonts w:ascii="Times New Roman" w:eastAsia="Times New Roman" w:hAnsi="Times New Roman" w:cs="Times New Roman"/>
          <w:noProof/>
          <w:color w:val="000000"/>
          <w:sz w:val="24"/>
          <w:szCs w:val="24"/>
        </w:rPr>
        <w:t>2017)</w:t>
      </w:r>
      <w:r w:rsidR="00794461">
        <w:rPr>
          <w:rFonts w:ascii="Times New Roman" w:eastAsia="Times New Roman" w:hAnsi="Times New Roman" w:cs="Times New Roman"/>
          <w:color w:val="000000"/>
          <w:sz w:val="24"/>
          <w:szCs w:val="24"/>
        </w:rPr>
        <w:fldChar w:fldCharType="end"/>
      </w:r>
      <w:r w:rsidR="00D93C96">
        <w:rPr>
          <w:rFonts w:ascii="Times New Roman" w:eastAsia="Times New Roman" w:hAnsi="Times New Roman" w:cs="Times New Roman"/>
          <w:color w:val="000000"/>
          <w:sz w:val="24"/>
          <w:szCs w:val="24"/>
        </w:rPr>
        <w:t>,</w:t>
      </w:r>
      <w:r w:rsidR="0071228E">
        <w:rPr>
          <w:rFonts w:ascii="Times New Roman" w:eastAsia="Times New Roman" w:hAnsi="Times New Roman" w:cs="Times New Roman"/>
          <w:color w:val="000000"/>
          <w:sz w:val="24"/>
          <w:szCs w:val="24"/>
        </w:rPr>
        <w:t xml:space="preserve"> </w:t>
      </w:r>
      <w:r w:rsidR="00D93C96">
        <w:rPr>
          <w:rFonts w:ascii="Times New Roman" w:eastAsia="Times New Roman" w:hAnsi="Times New Roman" w:cs="Times New Roman"/>
          <w:color w:val="000000"/>
          <w:sz w:val="24"/>
          <w:szCs w:val="24"/>
        </w:rPr>
        <w:t>inkuiri bebas termodifikasi (</w:t>
      </w:r>
      <w:r w:rsidR="00D93C96">
        <w:rPr>
          <w:rFonts w:ascii="Times New Roman" w:eastAsia="Times New Roman" w:hAnsi="Times New Roman" w:cs="Times New Roman"/>
          <w:i/>
          <w:iCs/>
          <w:color w:val="000000"/>
          <w:sz w:val="24"/>
          <w:szCs w:val="24"/>
        </w:rPr>
        <w:t>Modified Free Inquiry</w:t>
      </w:r>
      <w:r w:rsidR="00AA4FC3">
        <w:rPr>
          <w:rFonts w:ascii="Times New Roman" w:eastAsia="Times New Roman" w:hAnsi="Times New Roman" w:cs="Times New Roman"/>
          <w:color w:val="000000"/>
          <w:sz w:val="24"/>
          <w:szCs w:val="24"/>
        </w:rPr>
        <w:t>)</w:t>
      </w:r>
      <w:r w:rsidR="00D93C96">
        <w:rPr>
          <w:rFonts w:ascii="Times New Roman" w:eastAsia="Times New Roman" w:hAnsi="Times New Roman" w:cs="Times New Roman"/>
          <w:color w:val="000000"/>
          <w:sz w:val="24"/>
          <w:szCs w:val="24"/>
        </w:rPr>
        <w:t xml:space="preserve"> memiliki karakteristik yaitu pendidik membatasi</w:t>
      </w:r>
      <w:r w:rsidR="00241A91">
        <w:rPr>
          <w:rFonts w:ascii="Times New Roman" w:eastAsia="Times New Roman" w:hAnsi="Times New Roman" w:cs="Times New Roman"/>
          <w:color w:val="000000"/>
          <w:sz w:val="24"/>
          <w:szCs w:val="24"/>
        </w:rPr>
        <w:t xml:space="preserve"> pemberian bimbingan kepada peserta didik agar peserta didik lebih berupaya untuk mandiri dalam menemukan solusi permasalahan</w:t>
      </w:r>
      <w:r w:rsidR="00AA4FC3">
        <w:rPr>
          <w:rFonts w:ascii="Times New Roman" w:eastAsia="Times New Roman" w:hAnsi="Times New Roman" w:cs="Times New Roman"/>
          <w:color w:val="000000"/>
          <w:sz w:val="24"/>
          <w:szCs w:val="24"/>
        </w:rPr>
        <w:t xml:space="preserve">. </w:t>
      </w:r>
      <w:r w:rsidR="00241A91">
        <w:rPr>
          <w:rFonts w:ascii="Times New Roman" w:eastAsia="Times New Roman" w:hAnsi="Times New Roman" w:cs="Times New Roman"/>
          <w:color w:val="000000"/>
          <w:sz w:val="24"/>
          <w:szCs w:val="24"/>
        </w:rPr>
        <w:t>Oleh karena itu, b</w:t>
      </w:r>
      <w:r w:rsidR="00AA4FC3">
        <w:rPr>
          <w:rFonts w:ascii="Times New Roman" w:eastAsia="Times New Roman" w:hAnsi="Times New Roman" w:cs="Times New Roman"/>
          <w:color w:val="000000"/>
          <w:sz w:val="24"/>
          <w:szCs w:val="24"/>
        </w:rPr>
        <w:t xml:space="preserve">imbingan yang diberikan oleh guru harus berupa pertanyaan-pertanyaan yang menstimulus peserta didik untuk berpikir dan menemukan langkah-langkah penyelidikan yang tepat. Guru mengajukan pertanyaan-pertanyaan yang dapat mengarahkan peserta didik untuk memecahkan masalah, bukan menjelaskan apa yang harus dilakukan </w:t>
      </w:r>
      <w:r w:rsidR="00F13BFB">
        <w:rPr>
          <w:rFonts w:ascii="Times New Roman" w:eastAsia="Times New Roman" w:hAnsi="Times New Roman" w:cs="Times New Roman"/>
          <w:color w:val="000000"/>
          <w:sz w:val="24"/>
          <w:szCs w:val="24"/>
        </w:rPr>
        <w:fldChar w:fldCharType="begin" w:fldLock="1"/>
      </w:r>
      <w:r w:rsidR="00F13BFB">
        <w:rPr>
          <w:rFonts w:ascii="Times New Roman" w:eastAsia="Times New Roman" w:hAnsi="Times New Roman" w:cs="Times New Roman"/>
          <w:color w:val="000000"/>
          <w:sz w:val="24"/>
          <w:szCs w:val="24"/>
        </w:rPr>
        <w:instrText>ADDIN CSL_CITATION {"citationItems":[{"id":"ITEM-1","itemData":{"DOI":"10.30998/formatif.v4i2.144","ISSN":"2088-351X","abstract":"&lt;p&gt;The aims of this study was to determine the effect of the using Constructive &lt;br /&gt;Controversy (CC) and Modified Free Inquiry (MFI) Method, analytical skill, and it’s interaction toward biology students’ cognitive learning achievement and HOTS. The method used in the research was experimental method and it was conducted from November 2013 to January 2014. The population was the biology students in UNINDRA. The sample was consisted of three class R3A, R3B and R3C. The learning method applied to R3A was MFI, R3B was control and to R3C was CC. The data was collected through students’ cognitive learning achievement test, analytical skills test, HOTS test, and supported by questioner for measuring affective achievements and observation sheet for assessing psychomotor. The hypothesis was tested using parametric statistic. The finding showed that: 1) There was significant difference from the results of two compared learning methods towards students’ cognitive learning achievement and HOTS, 2) Analytical skills affected students’ cognitive learning achievement and HOTS, 3) There was interaction between learning method and analytical skills toward student s’ cognitive learning achievement and HOTS.&lt;/p&gt;","author":[{"dropping-particle":"","family":"Pratiwi","given":"Rosa Dewi","non-dropping-particle":"","parse-names":false,"suffix":""}],"container-title":"Formatif: Jurnal Ilmiah Pendidikan MIPA","id":"ITEM-1","issue":"2","issued":{"date-parts":[["2015"]]},"page":"100-111","title":"Penerapan Constructive Controversy dan Modified Free Inquiry Terhadap HOTS Mahasiswa Pendidikan Biologi","type":"article-journal","volume":"4"},"uris":["http://www.mendeley.com/documents/?uuid=3e28aea7-b2e9-4f67-a783-3e02304ec979"]}],"mendeley":{"formattedCitation":"(Pratiwi, 2015)","plainTextFormattedCitation":"(Pratiwi, 2015)","previouslyFormattedCitation":"(Pratiwi, 2015)"},"properties":{"noteIndex":0},"schema":"https://github.com/citation-style-language/schema/raw/master/csl-citation.json"}</w:instrText>
      </w:r>
      <w:r w:rsidR="00F13BFB">
        <w:rPr>
          <w:rFonts w:ascii="Times New Roman" w:eastAsia="Times New Roman" w:hAnsi="Times New Roman" w:cs="Times New Roman"/>
          <w:color w:val="000000"/>
          <w:sz w:val="24"/>
          <w:szCs w:val="24"/>
        </w:rPr>
        <w:fldChar w:fldCharType="separate"/>
      </w:r>
      <w:r w:rsidR="00F13BFB" w:rsidRPr="00F13BFB">
        <w:rPr>
          <w:rFonts w:ascii="Times New Roman" w:eastAsia="Times New Roman" w:hAnsi="Times New Roman" w:cs="Times New Roman"/>
          <w:noProof/>
          <w:color w:val="000000"/>
          <w:sz w:val="24"/>
          <w:szCs w:val="24"/>
        </w:rPr>
        <w:t>(Pratiwi, 2015)</w:t>
      </w:r>
      <w:r w:rsidR="00F13BFB">
        <w:rPr>
          <w:rFonts w:ascii="Times New Roman" w:eastAsia="Times New Roman" w:hAnsi="Times New Roman" w:cs="Times New Roman"/>
          <w:color w:val="000000"/>
          <w:sz w:val="24"/>
          <w:szCs w:val="24"/>
        </w:rPr>
        <w:fldChar w:fldCharType="end"/>
      </w:r>
      <w:r w:rsidR="00F13BFB">
        <w:rPr>
          <w:rFonts w:ascii="Times New Roman" w:eastAsia="Times New Roman" w:hAnsi="Times New Roman" w:cs="Times New Roman"/>
          <w:color w:val="000000"/>
          <w:sz w:val="24"/>
          <w:szCs w:val="24"/>
        </w:rPr>
        <w:t>.</w:t>
      </w:r>
    </w:p>
    <w:p w14:paraId="2B095EA0" w14:textId="5624C283" w:rsidR="002D04F3" w:rsidRPr="002D04F3" w:rsidRDefault="00794461" w:rsidP="00361733">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{"citationItems":[{"id":"ITEM-1","itemData":{"DOI":"10.1088/1742-6596/1233/1/012107","ISSN":"17426596","abstract":"Various studies showed that the students' inquiry process in learning has not met the objectives in each stage. On the demands of the 21st century about learning and innovation skills, the one that can increase it is the learning to sharpen the students' thinking skills. Many previous studies proved that thinking skills give an impact on inquiry process, particularly on creative thinking skills in learning natural sciences. Learning natural science with tipycal modified free inquiry approach with orientation, formulating problems, formulating a hypothesis, collecting data, testing and drawing conclusions facilitate to develop students' creative thinking skills. Modified free inquiry are emphasized in exploring, designing, and carrying out experiments independently. The purpose of the research is uncover relationship between modified free inquiry can develop students' creative thinking skills. The benefit of this research is to get to know that learning natural science with modified free inquiry approach can develop creative thinking skills. The research methot that was used a literature review method. The result show that learning with the modified free inquiry approach that can work well will develop students' creative thinking skills.","author":[{"dropping-particle":"","family":"Eristya","given":"Agustina Martha","non-dropping-particle":"","parse-names":false,"suffix":""},{"dropping-particle":"","family":"Aznam","given":"Nurfina","non-dropping-particle":"","parse-names":false,"suffix":""}],"container-title":"Journal of Physics: Conference Series","id":"ITEM-1","issue":"1","issued":{"date-parts":[["2019"]]},"title":"Natural Science Learning with Modified Free Inquiry to Develop Students' Creative Thinking Skills","type":"article-journal","volume":"1233"},"uris":["http://www.mendeley.com/documents/?uuid=dc52173a-5bac-4005-8504-68725b146e3a"]}],"mendeley":{"formattedCitation":"(Eristya &amp; Aznam, 2019)","manualFormatting":"Eristya &amp; Aznam (2019)","plainTextFormattedCitation":"(Eristya &amp; Aznam, 2019)","previouslyFormattedCitation":"(Eristya &amp; Aznam, 2019)"},"properties":{"noteIndex":0},"schema":"https://github.com/citation-style-language/schema/raw/master/csl-citation.json"}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794461">
        <w:rPr>
          <w:rFonts w:ascii="Times New Roman" w:eastAsia="Times New Roman" w:hAnsi="Times New Roman" w:cs="Times New Roman"/>
          <w:noProof/>
          <w:color w:val="000000"/>
          <w:sz w:val="24"/>
          <w:szCs w:val="24"/>
        </w:rPr>
        <w:t>Eristya &amp; Aznam</w:t>
      </w:r>
      <w:r>
        <w:rPr>
          <w:rFonts w:ascii="Times New Roman" w:eastAsia="Times New Roman" w:hAnsi="Times New Roman" w:cs="Times New Roman"/>
          <w:noProof/>
          <w:color w:val="000000"/>
          <w:sz w:val="24"/>
          <w:szCs w:val="24"/>
        </w:rPr>
        <w:t xml:space="preserve"> (</w:t>
      </w:r>
      <w:r w:rsidRPr="00794461">
        <w:rPr>
          <w:rFonts w:ascii="Times New Roman" w:eastAsia="Times New Roman" w:hAnsi="Times New Roman" w:cs="Times New Roman"/>
          <w:noProof/>
          <w:color w:val="000000"/>
          <w:sz w:val="24"/>
          <w:szCs w:val="24"/>
        </w:rPr>
        <w:t>2019)</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r w:rsidR="008E12CA">
        <w:rPr>
          <w:rFonts w:ascii="Times New Roman" w:eastAsia="Times New Roman" w:hAnsi="Times New Roman" w:cs="Times New Roman"/>
          <w:color w:val="000000"/>
          <w:sz w:val="24"/>
          <w:szCs w:val="24"/>
        </w:rPr>
        <w:t>menyebutkan bahwa terdapat enam s</w:t>
      </w:r>
      <w:r w:rsidR="002D04F3">
        <w:rPr>
          <w:rFonts w:ascii="Times New Roman" w:eastAsia="Times New Roman" w:hAnsi="Times New Roman" w:cs="Times New Roman"/>
          <w:color w:val="000000"/>
          <w:sz w:val="24"/>
          <w:szCs w:val="24"/>
        </w:rPr>
        <w:t xml:space="preserve">intaks </w:t>
      </w:r>
      <w:r w:rsidR="008E12CA">
        <w:rPr>
          <w:rFonts w:ascii="Times New Roman" w:eastAsia="Times New Roman" w:hAnsi="Times New Roman" w:cs="Times New Roman"/>
          <w:color w:val="000000"/>
          <w:sz w:val="24"/>
          <w:szCs w:val="24"/>
        </w:rPr>
        <w:t xml:space="preserve">atau tahapan dalam </w:t>
      </w:r>
      <w:r w:rsidR="002D04F3">
        <w:rPr>
          <w:rFonts w:ascii="Times New Roman" w:eastAsia="Times New Roman" w:hAnsi="Times New Roman" w:cs="Times New Roman"/>
          <w:color w:val="000000"/>
          <w:sz w:val="24"/>
          <w:szCs w:val="24"/>
        </w:rPr>
        <w:t xml:space="preserve">model pembelajaran </w:t>
      </w:r>
      <w:r w:rsidR="002D04F3">
        <w:rPr>
          <w:rFonts w:ascii="Times New Roman" w:eastAsia="Times New Roman" w:hAnsi="Times New Roman" w:cs="Times New Roman"/>
          <w:i/>
          <w:iCs/>
          <w:color w:val="000000"/>
          <w:sz w:val="24"/>
          <w:szCs w:val="24"/>
        </w:rPr>
        <w:t xml:space="preserve">Modified Free Inquiry </w:t>
      </w:r>
      <w:r w:rsidR="002D04F3">
        <w:rPr>
          <w:rFonts w:ascii="Times New Roman" w:eastAsia="Times New Roman" w:hAnsi="Times New Roman" w:cs="Times New Roman"/>
          <w:color w:val="000000"/>
          <w:sz w:val="24"/>
          <w:szCs w:val="24"/>
        </w:rPr>
        <w:t xml:space="preserve">yaitu: 1) orientasi </w:t>
      </w:r>
      <w:r w:rsidR="002D04F3">
        <w:rPr>
          <w:rFonts w:ascii="Times New Roman" w:eastAsia="Times New Roman" w:hAnsi="Times New Roman" w:cs="Times New Roman"/>
          <w:color w:val="000000"/>
          <w:sz w:val="24"/>
          <w:szCs w:val="24"/>
        </w:rPr>
        <w:lastRenderedPageBreak/>
        <w:t>peserta didik terhadap masalah, 2) merumuskan masalah, 3) merumuskan hipotesis, 4) mengumpulkan data, 5) menguji hipotesis dan 6) merumuskan kesimpulan.</w:t>
      </w:r>
    </w:p>
    <w:p w14:paraId="34ED2705" w14:textId="2146D016" w:rsidR="00EE1120" w:rsidRDefault="008717A4" w:rsidP="00EE1120">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Pemilihan materi kingdom animalia</w:t>
      </w:r>
      <w:r w:rsidR="00AC4B07">
        <w:rPr>
          <w:rFonts w:ascii="Times New Roman" w:eastAsia="Times New Roman" w:hAnsi="Times New Roman" w:cs="Times New Roman"/>
          <w:color w:val="000000"/>
          <w:sz w:val="24"/>
          <w:szCs w:val="24"/>
        </w:rPr>
        <w:t xml:space="preserve"> disesuaikan dengan kondisi proses pembelajaran yang masih disampaikan dengan metode konvensional</w:t>
      </w:r>
      <w:r w:rsidR="009154EC">
        <w:rPr>
          <w:rFonts w:ascii="Times New Roman" w:eastAsia="Times New Roman" w:hAnsi="Times New Roman" w:cs="Times New Roman"/>
          <w:color w:val="000000"/>
          <w:sz w:val="24"/>
          <w:szCs w:val="24"/>
        </w:rPr>
        <w:t>, kesulitan guru dalam menyampaikan materi kingdom animalia yang cakupan luas serta jam pelajaran yang disediakan terbatas. Sehingga, materi animalia seringkali disampaikan secara abstrak yang membuat peserta didik tidak memahami konsep materi dengan baik</w:t>
      </w:r>
      <w:r w:rsidR="00EE1120">
        <w:rPr>
          <w:rFonts w:ascii="Times New Roman" w:eastAsia="Times New Roman" w:hAnsi="Times New Roman" w:cs="Times New Roman"/>
          <w:color w:val="000000"/>
          <w:sz w:val="24"/>
          <w:szCs w:val="24"/>
        </w:rPr>
        <w:t>. Peserta didik sulit dalam mendeskripsikan ciri-ciri dari masing-masing filum, mengklasifikasi</w:t>
      </w:r>
      <w:r w:rsidR="003C3540">
        <w:rPr>
          <w:rFonts w:ascii="Times New Roman" w:eastAsia="Times New Roman" w:hAnsi="Times New Roman" w:cs="Times New Roman"/>
          <w:color w:val="000000"/>
          <w:sz w:val="24"/>
          <w:szCs w:val="24"/>
        </w:rPr>
        <w:t>kan</w:t>
      </w:r>
      <w:r w:rsidR="00EE1120">
        <w:rPr>
          <w:rFonts w:ascii="Times New Roman" w:eastAsia="Times New Roman" w:hAnsi="Times New Roman" w:cs="Times New Roman"/>
          <w:color w:val="000000"/>
          <w:sz w:val="24"/>
          <w:szCs w:val="24"/>
        </w:rPr>
        <w:t>, memberi contoh serta peranan dari anggota filum kingdom animalia</w:t>
      </w:r>
      <w:r w:rsidR="009154EC">
        <w:rPr>
          <w:rFonts w:ascii="Times New Roman" w:eastAsia="Times New Roman" w:hAnsi="Times New Roman" w:cs="Times New Roman"/>
          <w:color w:val="000000"/>
          <w:sz w:val="24"/>
          <w:szCs w:val="24"/>
        </w:rPr>
        <w:t xml:space="preserve"> </w:t>
      </w:r>
      <w:r w:rsidR="007C22D9">
        <w:rPr>
          <w:rFonts w:ascii="Times New Roman" w:eastAsia="Times New Roman" w:hAnsi="Times New Roman" w:cs="Times New Roman"/>
          <w:color w:val="000000"/>
          <w:sz w:val="24"/>
          <w:szCs w:val="24"/>
        </w:rPr>
        <w:fldChar w:fldCharType="begin" w:fldLock="1"/>
      </w:r>
      <w:r w:rsidR="00F13BFB">
        <w:rPr>
          <w:rFonts w:ascii="Times New Roman" w:eastAsia="Times New Roman" w:hAnsi="Times New Roman" w:cs="Times New Roman"/>
          <w:color w:val="000000"/>
          <w:sz w:val="24"/>
          <w:szCs w:val="24"/>
        </w:rPr>
        <w:instrText>ADDIN CSL_CITATION {"citationItems":[{"id":"ITEM-1","itemData":{"abstract":"Dewasa ini, mahasiswa harus disituasikan dalam proses pembelajaran yang berorientasi pada penerapan ilmu aplikatif dimana perkuliahan konvensional sudah dianggap bukan sebagai cara yang terbaik untuk mengikutsertakan mahasiswa dalam pembelajaran aktif di kelas. Mahasiswa semester dua pada Fakultas Ekonomi dan Bisnis Universitas Muhammadiyah Pontianak melakukan presentasi dalam mata kuliah Business English sebagai salah satu prasyarat kelulusan pada mata kuliah ini. Dalam mata kuliah ini, mahasiswa diwajibkan untuk mempresentasikan barang maupun jasa. Kegiatan ini diharapkan menjembatani teori dengan kegiatan nyata sehingga mahasiswa dapat memiliki kemampuan praktis ketika berada dalam dunia kerja. Secara spesifik penelitian ini menerapkan Penelitian Tindakan Kelas (classroom action research) dengan kombinasi metode simulasi sebagai project-based learning pada mata kuliah Business English. Penelitian ini dilakukan dalam dua siklus penelitian dimana nilai rata-rata speaking performance mahasiswa meningkat secara signifikan yaitu dari 58.23 menjadi 67.65. Mahasiswa juga memiliki persepsi yang positif terhadap metode ini dimana mayoritas mahasiswa setuju bahwa simulasi dapat memberikan motivasi (82,35%), simulasi merupakan cara pembelajaran yang menyenangkan (79,41%), dan simulasi memberikan pengalaman belajar dan memberikan nilai lebih pembelajaran dari self-study (88,24%). Persepsi mahasiswa terhadap project-based learning mengindikasikan bahwa metode ini dapat meningkatkan speaking performance mereka (88,24%). Dengan kombinasi metode simulasi sebagai project-based learning, kemampuan speaking mahasiswa dapat meningkat.","author":[{"dropping-particle":"","family":"Mendala","given":"","non-dropping-particle":"","parse-names":false,"suffix":""},{"dropping-particle":"","family":"Muldayanti","given":"Dewi Nuri","non-dropping-particle":"","parse-names":false,"suffix":""},{"dropping-particle":"","family":"Heriansyah","given":"","non-dropping-particle":"","parse-names":false,"suffix":""}],"container-title":"Pena Kreatif Jurnal Pendidikan","id":"ITEM-1","issue":"2","issued":{"date-parts":[["2019"]]},"page":"42-52","title":"Pena Kreatif :","type":"article-journal","volume":"7"},"uris":["http://www.mendeley.com/documents/?uuid=ad2be9aa-89a1-4247-9aed-b9f7d740f261"]}],"mendeley":{"formattedCitation":"(Mendala et al., 2019)","manualFormatting":"(Mendala et.al., 2019)","plainTextFormattedCitation":"(Mendala et al., 2019)","previouslyFormattedCitation":"(Mendala et al., 2019)"},"properties":{"noteIndex":0},"schema":"https://github.com/citation-style-language/schema/raw/master/csl-citation.json"}</w:instrText>
      </w:r>
      <w:r w:rsidR="007C22D9">
        <w:rPr>
          <w:rFonts w:ascii="Times New Roman" w:eastAsia="Times New Roman" w:hAnsi="Times New Roman" w:cs="Times New Roman"/>
          <w:color w:val="000000"/>
          <w:sz w:val="24"/>
          <w:szCs w:val="24"/>
        </w:rPr>
        <w:fldChar w:fldCharType="separate"/>
      </w:r>
      <w:r w:rsidR="007C22D9">
        <w:rPr>
          <w:rFonts w:ascii="Times New Roman" w:eastAsia="Times New Roman" w:hAnsi="Times New Roman" w:cs="Times New Roman"/>
          <w:noProof/>
          <w:color w:val="000000"/>
          <w:sz w:val="24"/>
          <w:szCs w:val="24"/>
        </w:rPr>
        <w:t>(M</w:t>
      </w:r>
      <w:r w:rsidR="007C22D9" w:rsidRPr="007C22D9">
        <w:rPr>
          <w:rFonts w:ascii="Times New Roman" w:eastAsia="Times New Roman" w:hAnsi="Times New Roman" w:cs="Times New Roman"/>
          <w:noProof/>
          <w:color w:val="000000"/>
          <w:sz w:val="24"/>
          <w:szCs w:val="24"/>
        </w:rPr>
        <w:t>endala</w:t>
      </w:r>
      <w:r w:rsidR="007C22D9" w:rsidRPr="007C22D9">
        <w:rPr>
          <w:rFonts w:ascii="Times New Roman" w:eastAsia="Times New Roman" w:hAnsi="Times New Roman" w:cs="Times New Roman"/>
          <w:i/>
          <w:iCs/>
          <w:noProof/>
          <w:color w:val="000000"/>
          <w:sz w:val="24"/>
          <w:szCs w:val="24"/>
        </w:rPr>
        <w:t xml:space="preserve"> et.al</w:t>
      </w:r>
      <w:r w:rsidR="007C22D9" w:rsidRPr="007C22D9">
        <w:rPr>
          <w:rFonts w:ascii="Times New Roman" w:eastAsia="Times New Roman" w:hAnsi="Times New Roman" w:cs="Times New Roman"/>
          <w:noProof/>
          <w:color w:val="000000"/>
          <w:sz w:val="24"/>
          <w:szCs w:val="24"/>
        </w:rPr>
        <w:t>.,</w:t>
      </w:r>
      <w:r w:rsidR="007C22D9">
        <w:rPr>
          <w:rFonts w:ascii="Times New Roman" w:eastAsia="Times New Roman" w:hAnsi="Times New Roman" w:cs="Times New Roman"/>
          <w:noProof/>
          <w:color w:val="000000"/>
          <w:sz w:val="24"/>
          <w:szCs w:val="24"/>
        </w:rPr>
        <w:t xml:space="preserve"> </w:t>
      </w:r>
      <w:r w:rsidR="007C22D9" w:rsidRPr="007C22D9">
        <w:rPr>
          <w:rFonts w:ascii="Times New Roman" w:eastAsia="Times New Roman" w:hAnsi="Times New Roman" w:cs="Times New Roman"/>
          <w:noProof/>
          <w:color w:val="000000"/>
          <w:sz w:val="24"/>
          <w:szCs w:val="24"/>
        </w:rPr>
        <w:t>2019)</w:t>
      </w:r>
      <w:r w:rsidR="007C22D9">
        <w:rPr>
          <w:rFonts w:ascii="Times New Roman" w:eastAsia="Times New Roman" w:hAnsi="Times New Roman" w:cs="Times New Roman"/>
          <w:color w:val="000000"/>
          <w:sz w:val="24"/>
          <w:szCs w:val="24"/>
        </w:rPr>
        <w:fldChar w:fldCharType="end"/>
      </w:r>
      <w:r w:rsidR="009154EC">
        <w:rPr>
          <w:rFonts w:ascii="Times New Roman" w:eastAsia="Times New Roman" w:hAnsi="Times New Roman" w:cs="Times New Roman"/>
          <w:color w:val="000000"/>
          <w:sz w:val="24"/>
          <w:szCs w:val="24"/>
        </w:rPr>
        <w:t xml:space="preserve">. </w:t>
      </w:r>
      <w:r w:rsidR="00EE1120">
        <w:rPr>
          <w:rFonts w:ascii="Times New Roman" w:eastAsia="Times New Roman" w:hAnsi="Times New Roman" w:cs="Times New Roman"/>
          <w:color w:val="000000"/>
          <w:sz w:val="24"/>
          <w:szCs w:val="24"/>
        </w:rPr>
        <w:t xml:space="preserve">Menurut </w:t>
      </w:r>
      <w:r w:rsidR="00F13BFB">
        <w:rPr>
          <w:rFonts w:ascii="Times New Roman" w:eastAsia="Times New Roman" w:hAnsi="Times New Roman" w:cs="Times New Roman"/>
          <w:color w:val="000000"/>
          <w:sz w:val="24"/>
          <w:szCs w:val="24"/>
        </w:rPr>
        <w:fldChar w:fldCharType="begin" w:fldLock="1"/>
      </w:r>
      <w:r w:rsidR="00F13BFB">
        <w:rPr>
          <w:rFonts w:ascii="Times New Roman" w:eastAsia="Times New Roman" w:hAnsi="Times New Roman" w:cs="Times New Roman"/>
          <w:color w:val="000000"/>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approach.","author":[{"dropping-particle":"","family":"Sari","given":"Permata Abhelia","non-dropping-particle":"","parse-names":false,"suffix":""}],"container-title":"Universitas Pendidikan Indonesia","id":"ITEM-1","issued":{"date-parts":[["2019"]]},"publisher":"Universitas Pendidikan Indonesia","title":"Analisis Kemampuan Tree Thinking dan Hubungannya dengan Penguasaan Konsep Siswa pada Materi Tumbuhan Biji","type":"thesis"},"uris":["http://www.mendeley.com/documents/?uuid=b889704c-14a9-466b-a7cb-cbea9d8184ac"]}],"mendeley":{"formattedCitation":"(Sari, 2019)","manualFormatting":"Sari (2019)","plainTextFormattedCitation":"(Sari, 2019)","previouslyFormattedCitation":"(Sari, 2019)"},"properties":{"noteIndex":0},"schema":"https://github.com/citation-style-language/schema/raw/master/csl-citation.json"}</w:instrText>
      </w:r>
      <w:r w:rsidR="00F13BFB">
        <w:rPr>
          <w:rFonts w:ascii="Times New Roman" w:eastAsia="Times New Roman" w:hAnsi="Times New Roman" w:cs="Times New Roman"/>
          <w:color w:val="000000"/>
          <w:sz w:val="24"/>
          <w:szCs w:val="24"/>
        </w:rPr>
        <w:fldChar w:fldCharType="separate"/>
      </w:r>
      <w:r w:rsidR="00F13BFB" w:rsidRPr="00F13BFB">
        <w:rPr>
          <w:rFonts w:ascii="Times New Roman" w:eastAsia="Times New Roman" w:hAnsi="Times New Roman" w:cs="Times New Roman"/>
          <w:noProof/>
          <w:color w:val="000000"/>
          <w:sz w:val="24"/>
          <w:szCs w:val="24"/>
        </w:rPr>
        <w:t xml:space="preserve">Sari </w:t>
      </w:r>
      <w:r w:rsidR="00F13BFB">
        <w:rPr>
          <w:rFonts w:ascii="Times New Roman" w:eastAsia="Times New Roman" w:hAnsi="Times New Roman" w:cs="Times New Roman"/>
          <w:noProof/>
          <w:color w:val="000000"/>
          <w:sz w:val="24"/>
          <w:szCs w:val="24"/>
        </w:rPr>
        <w:t>(</w:t>
      </w:r>
      <w:r w:rsidR="00F13BFB" w:rsidRPr="00F13BFB">
        <w:rPr>
          <w:rFonts w:ascii="Times New Roman" w:eastAsia="Times New Roman" w:hAnsi="Times New Roman" w:cs="Times New Roman"/>
          <w:noProof/>
          <w:color w:val="000000"/>
          <w:sz w:val="24"/>
          <w:szCs w:val="24"/>
        </w:rPr>
        <w:t>2019)</w:t>
      </w:r>
      <w:r w:rsidR="00F13BFB">
        <w:rPr>
          <w:rFonts w:ascii="Times New Roman" w:eastAsia="Times New Roman" w:hAnsi="Times New Roman" w:cs="Times New Roman"/>
          <w:color w:val="000000"/>
          <w:sz w:val="24"/>
          <w:szCs w:val="24"/>
        </w:rPr>
        <w:fldChar w:fldCharType="end"/>
      </w:r>
      <w:r w:rsidR="00EE1120">
        <w:rPr>
          <w:rFonts w:ascii="Times New Roman" w:eastAsia="Times New Roman" w:hAnsi="Times New Roman" w:cs="Times New Roman"/>
          <w:color w:val="000000"/>
          <w:sz w:val="24"/>
          <w:szCs w:val="24"/>
        </w:rPr>
        <w:t xml:space="preserve">, pohon filogenetik dapat dijadikan </w:t>
      </w:r>
      <w:r w:rsidR="007C24C3">
        <w:rPr>
          <w:rFonts w:ascii="Times New Roman" w:eastAsia="Times New Roman" w:hAnsi="Times New Roman" w:cs="Times New Roman"/>
          <w:color w:val="000000"/>
          <w:sz w:val="24"/>
          <w:szCs w:val="24"/>
        </w:rPr>
        <w:t>sebagai alternatif pilihan dalam mengajarkan klasifikasi kepada siswa. Pohon filogenetik merupakan alat yang penting untuk mengajarkan peserta didik dalam mengorganisasi pengetahuan terntang keragaman hayati dan dengan alat ini peserta didik mampu mengkomunikasikan hipotesisnya terkait hubungan evolusi diantara taksa yang berada pada kelompok tertentu berdasarkan karakter bersama.</w:t>
      </w:r>
      <w:r w:rsidR="00105EF8">
        <w:rPr>
          <w:rFonts w:ascii="Times New Roman" w:eastAsia="Times New Roman" w:hAnsi="Times New Roman" w:cs="Times New Roman"/>
          <w:color w:val="000000"/>
          <w:sz w:val="24"/>
          <w:szCs w:val="24"/>
        </w:rPr>
        <w:t xml:space="preserve"> </w:t>
      </w:r>
      <w:r w:rsidR="00187518">
        <w:rPr>
          <w:rFonts w:ascii="Times New Roman" w:eastAsia="Times New Roman" w:hAnsi="Times New Roman" w:cs="Times New Roman"/>
          <w:color w:val="000000"/>
          <w:sz w:val="24"/>
          <w:szCs w:val="24"/>
        </w:rPr>
        <w:fldChar w:fldCharType="begin" w:fldLock="1"/>
      </w:r>
      <w:r w:rsidR="00187518">
        <w:rPr>
          <w:rFonts w:ascii="Times New Roman" w:eastAsia="Times New Roman" w:hAnsi="Times New Roman" w:cs="Times New Roman"/>
          <w:color w:val="000000"/>
          <w:sz w:val="24"/>
          <w:szCs w:val="24"/>
        </w:rPr>
        <w:instrText>ADDIN CSL_CITATION {"citationItems":[{"id":"ITEM-1","itemData":{"author":[{"dropping-particle":"","family":"Mutiara","given":"Era","non-dropping-particle":"","parse-names":false,"suffix":""},{"dropping-particle":"","family":"Juhanda","given":"Aa","non-dropping-particle":"","parse-names":false,"suffix":""},{"dropping-particle":"","family":"Ramdhan","given":"Billyardi","non-dropping-particle":"","parse-names":false,"suffix":""}],"container-title":"Jurnal Mangifera Edu","id":"ITEM-1","issued":{"date-parts":[["2020"]]},"page":"18-25","title":"The Emergence Profile of Tree Thinking of Senior High School Students Through The Inquiry Based Learning Model","type":"article-journal","volume":"5"},"uris":["http://www.mendeley.com/documents/?uuid=6af95344-96b8-4d4b-b642-843d82c857f6"]}],"mendeley":{"formattedCitation":"(Mutiara et al., 2020)","manualFormatting":"Mutiara et.al., (2020)","plainTextFormattedCitation":"(Mutiara et al., 2020)","previouslyFormattedCitation":"(Mutiara et al., 2020)"},"properties":{"noteIndex":0},"schema":"https://github.com/citation-style-language/schema/raw/master/csl-citation.json"}</w:instrText>
      </w:r>
      <w:r w:rsidR="00187518">
        <w:rPr>
          <w:rFonts w:ascii="Times New Roman" w:eastAsia="Times New Roman" w:hAnsi="Times New Roman" w:cs="Times New Roman"/>
          <w:color w:val="000000"/>
          <w:sz w:val="24"/>
          <w:szCs w:val="24"/>
        </w:rPr>
        <w:fldChar w:fldCharType="separate"/>
      </w:r>
      <w:r w:rsidR="00187518" w:rsidRPr="00187518">
        <w:rPr>
          <w:rFonts w:ascii="Times New Roman" w:eastAsia="Times New Roman" w:hAnsi="Times New Roman" w:cs="Times New Roman"/>
          <w:noProof/>
          <w:color w:val="000000"/>
          <w:sz w:val="24"/>
          <w:szCs w:val="24"/>
        </w:rPr>
        <w:t xml:space="preserve">Mutiara </w:t>
      </w:r>
      <w:r w:rsidR="00187518" w:rsidRPr="00187518">
        <w:rPr>
          <w:rFonts w:ascii="Times New Roman" w:eastAsia="Times New Roman" w:hAnsi="Times New Roman" w:cs="Times New Roman"/>
          <w:i/>
          <w:iCs/>
          <w:noProof/>
          <w:color w:val="000000"/>
          <w:sz w:val="24"/>
          <w:szCs w:val="24"/>
        </w:rPr>
        <w:t>et.al</w:t>
      </w:r>
      <w:r w:rsidR="00187518" w:rsidRPr="00187518">
        <w:rPr>
          <w:rFonts w:ascii="Times New Roman" w:eastAsia="Times New Roman" w:hAnsi="Times New Roman" w:cs="Times New Roman"/>
          <w:noProof/>
          <w:color w:val="000000"/>
          <w:sz w:val="24"/>
          <w:szCs w:val="24"/>
        </w:rPr>
        <w:t xml:space="preserve">., </w:t>
      </w:r>
      <w:r w:rsidR="00187518">
        <w:rPr>
          <w:rFonts w:ascii="Times New Roman" w:eastAsia="Times New Roman" w:hAnsi="Times New Roman" w:cs="Times New Roman"/>
          <w:noProof/>
          <w:color w:val="000000"/>
          <w:sz w:val="24"/>
          <w:szCs w:val="24"/>
        </w:rPr>
        <w:t>(</w:t>
      </w:r>
      <w:r w:rsidR="00187518" w:rsidRPr="00187518">
        <w:rPr>
          <w:rFonts w:ascii="Times New Roman" w:eastAsia="Times New Roman" w:hAnsi="Times New Roman" w:cs="Times New Roman"/>
          <w:noProof/>
          <w:color w:val="000000"/>
          <w:sz w:val="24"/>
          <w:szCs w:val="24"/>
        </w:rPr>
        <w:t>2020)</w:t>
      </w:r>
      <w:r w:rsidR="00187518">
        <w:rPr>
          <w:rFonts w:ascii="Times New Roman" w:eastAsia="Times New Roman" w:hAnsi="Times New Roman" w:cs="Times New Roman"/>
          <w:color w:val="000000"/>
          <w:sz w:val="24"/>
          <w:szCs w:val="24"/>
        </w:rPr>
        <w:fldChar w:fldCharType="end"/>
      </w:r>
      <w:r w:rsidR="00187518">
        <w:rPr>
          <w:rFonts w:ascii="Times New Roman" w:eastAsia="Times New Roman" w:hAnsi="Times New Roman" w:cs="Times New Roman"/>
          <w:color w:val="000000"/>
          <w:sz w:val="24"/>
          <w:szCs w:val="24"/>
        </w:rPr>
        <w:t xml:space="preserve">, </w:t>
      </w:r>
      <w:r w:rsidR="008A4C74">
        <w:rPr>
          <w:rFonts w:ascii="Times New Roman" w:eastAsia="Times New Roman" w:hAnsi="Times New Roman" w:cs="Times New Roman"/>
          <w:color w:val="000000"/>
          <w:sz w:val="24"/>
          <w:szCs w:val="24"/>
        </w:rPr>
        <w:t xml:space="preserve">juga menyatakan bahwa pembelajaran yang membekalkan kemampuan </w:t>
      </w:r>
      <w:r w:rsidR="008A4C74">
        <w:rPr>
          <w:rFonts w:ascii="Times New Roman" w:eastAsia="Times New Roman" w:hAnsi="Times New Roman" w:cs="Times New Roman"/>
          <w:i/>
          <w:iCs/>
          <w:color w:val="000000"/>
          <w:sz w:val="24"/>
          <w:szCs w:val="24"/>
        </w:rPr>
        <w:t xml:space="preserve">tree </w:t>
      </w:r>
      <w:r w:rsidR="008A4C74" w:rsidRPr="00187518">
        <w:rPr>
          <w:rFonts w:ascii="Times New Roman" w:eastAsia="Times New Roman" w:hAnsi="Times New Roman" w:cs="Times New Roman"/>
          <w:i/>
          <w:iCs/>
          <w:color w:val="000000"/>
          <w:sz w:val="24"/>
          <w:szCs w:val="24"/>
        </w:rPr>
        <w:t>thinking</w:t>
      </w:r>
      <w:r w:rsidR="008A4C74">
        <w:rPr>
          <w:rFonts w:ascii="Times New Roman" w:eastAsia="Times New Roman" w:hAnsi="Times New Roman" w:cs="Times New Roman"/>
          <w:color w:val="000000"/>
          <w:sz w:val="24"/>
          <w:szCs w:val="24"/>
        </w:rPr>
        <w:t xml:space="preserve"> atau pohon filogenetik membutuhkan pembiasaan kurang lebih dua sampai tiga kali pembelajaran dengan materi yang berbeda. Ada contoh konsep pembelajaran biologi yang dapat menggunakan pohon filogenetik atau membekalkan kemampuan </w:t>
      </w:r>
      <w:r w:rsidR="008A4C74">
        <w:rPr>
          <w:rFonts w:ascii="Times New Roman" w:eastAsia="Times New Roman" w:hAnsi="Times New Roman" w:cs="Times New Roman"/>
          <w:i/>
          <w:iCs/>
          <w:color w:val="000000"/>
          <w:sz w:val="24"/>
          <w:szCs w:val="24"/>
        </w:rPr>
        <w:t>tree thinking</w:t>
      </w:r>
      <w:r w:rsidR="008A4C74">
        <w:rPr>
          <w:rFonts w:ascii="Times New Roman" w:eastAsia="Times New Roman" w:hAnsi="Times New Roman" w:cs="Times New Roman"/>
          <w:color w:val="000000"/>
          <w:sz w:val="24"/>
          <w:szCs w:val="24"/>
        </w:rPr>
        <w:t xml:space="preserve"> antara lain materi Plantae, Animalia, Evolusi, Mikrobiologi dll yang berkaitan dengan klasifikasi atau sejarah evolusi. </w:t>
      </w:r>
      <w:r w:rsidR="00105EF8" w:rsidRPr="008A4C74">
        <w:rPr>
          <w:rFonts w:ascii="Times New Roman" w:eastAsia="Times New Roman" w:hAnsi="Times New Roman" w:cs="Times New Roman"/>
          <w:color w:val="000000"/>
          <w:sz w:val="24"/>
          <w:szCs w:val="24"/>
        </w:rPr>
        <w:t>Sehingga</w:t>
      </w:r>
      <w:r w:rsidR="00105EF8">
        <w:rPr>
          <w:rFonts w:ascii="Times New Roman" w:eastAsia="Times New Roman" w:hAnsi="Times New Roman" w:cs="Times New Roman"/>
          <w:color w:val="000000"/>
          <w:sz w:val="24"/>
          <w:szCs w:val="24"/>
        </w:rPr>
        <w:t>, b</w:t>
      </w:r>
      <w:r w:rsidR="007C24C3">
        <w:rPr>
          <w:rFonts w:ascii="Times New Roman" w:eastAsia="Times New Roman" w:hAnsi="Times New Roman" w:cs="Times New Roman"/>
          <w:color w:val="000000"/>
          <w:sz w:val="24"/>
          <w:szCs w:val="24"/>
        </w:rPr>
        <w:t>erdasarkan</w:t>
      </w:r>
      <w:r w:rsidR="00105EF8">
        <w:rPr>
          <w:rFonts w:ascii="Times New Roman" w:eastAsia="Times New Roman" w:hAnsi="Times New Roman" w:cs="Times New Roman"/>
          <w:color w:val="000000"/>
          <w:sz w:val="24"/>
          <w:szCs w:val="24"/>
        </w:rPr>
        <w:t xml:space="preserve"> penjelasan </w:t>
      </w:r>
      <w:r w:rsidR="007C24C3">
        <w:rPr>
          <w:rFonts w:ascii="Times New Roman" w:eastAsia="Times New Roman" w:hAnsi="Times New Roman" w:cs="Times New Roman"/>
          <w:color w:val="000000"/>
          <w:sz w:val="24"/>
          <w:szCs w:val="24"/>
        </w:rPr>
        <w:t xml:space="preserve">di atas, </w:t>
      </w:r>
      <w:r w:rsidR="007C24C3">
        <w:rPr>
          <w:rFonts w:ascii="Times New Roman" w:eastAsia="Times New Roman" w:hAnsi="Times New Roman" w:cs="Times New Roman"/>
          <w:i/>
          <w:iCs/>
          <w:color w:val="000000"/>
          <w:sz w:val="24"/>
          <w:szCs w:val="24"/>
        </w:rPr>
        <w:t>tree thinking</w:t>
      </w:r>
      <w:r w:rsidR="007C24C3">
        <w:rPr>
          <w:rFonts w:ascii="Times New Roman" w:eastAsia="Times New Roman" w:hAnsi="Times New Roman" w:cs="Times New Roman"/>
          <w:color w:val="000000"/>
          <w:sz w:val="24"/>
          <w:szCs w:val="24"/>
        </w:rPr>
        <w:t xml:space="preserve"> dapat digunakan dan dibekalkan kepada peserta didik untuk meningkatkan</w:t>
      </w:r>
      <w:r w:rsidR="003145A6">
        <w:rPr>
          <w:rFonts w:ascii="Times New Roman" w:eastAsia="Times New Roman" w:hAnsi="Times New Roman" w:cs="Times New Roman"/>
          <w:color w:val="000000"/>
          <w:sz w:val="24"/>
          <w:szCs w:val="24"/>
        </w:rPr>
        <w:t xml:space="preserve"> penerimaan materi kingdom animalia dalam proses pembelajaran.</w:t>
      </w:r>
    </w:p>
    <w:p w14:paraId="4AC45464" w14:textId="1376A5E5" w:rsidR="003145A6" w:rsidRPr="009258FD" w:rsidRDefault="009258FD" w:rsidP="00EE1120">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pemaran di atas, maka tujuan dari penelitian ini yaitu untuk mengetahui adanya implikasi dari penggunaan model pembelajaran </w:t>
      </w:r>
      <w:r>
        <w:rPr>
          <w:rFonts w:ascii="Times New Roman" w:eastAsia="Times New Roman" w:hAnsi="Times New Roman" w:cs="Times New Roman"/>
          <w:i/>
          <w:iCs/>
          <w:color w:val="000000"/>
          <w:sz w:val="24"/>
          <w:szCs w:val="24"/>
        </w:rPr>
        <w:t xml:space="preserve">Modified Free Inquiry </w:t>
      </w:r>
      <w:r>
        <w:rPr>
          <w:rFonts w:ascii="Times New Roman" w:eastAsia="Times New Roman" w:hAnsi="Times New Roman" w:cs="Times New Roman"/>
          <w:color w:val="000000"/>
          <w:sz w:val="24"/>
          <w:szCs w:val="24"/>
        </w:rPr>
        <w:t xml:space="preserve">terhadap kemampuan </w:t>
      </w:r>
      <w:r>
        <w:rPr>
          <w:rFonts w:ascii="Times New Roman" w:eastAsia="Times New Roman" w:hAnsi="Times New Roman" w:cs="Times New Roman"/>
          <w:i/>
          <w:iCs/>
          <w:color w:val="000000"/>
          <w:sz w:val="24"/>
          <w:szCs w:val="24"/>
        </w:rPr>
        <w:t>tree thinking</w:t>
      </w:r>
      <w:r>
        <w:rPr>
          <w:rFonts w:ascii="Times New Roman" w:eastAsia="Times New Roman" w:hAnsi="Times New Roman" w:cs="Times New Roman"/>
          <w:color w:val="000000"/>
          <w:sz w:val="24"/>
          <w:szCs w:val="24"/>
        </w:rPr>
        <w:t xml:space="preserve"> peserta didik SMA pada materi Kingdom Animalia.</w:t>
      </w:r>
    </w:p>
    <w:p w14:paraId="777207FB" w14:textId="77777777" w:rsidR="00473952" w:rsidRDefault="00473952" w:rsidP="001538C6">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14:paraId="47F6CC2C" w14:textId="2B97BE73" w:rsidR="00880EE8" w:rsidRDefault="001538C6" w:rsidP="001538C6">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r w:rsidRPr="00864572">
        <w:rPr>
          <w:rFonts w:ascii="Times New Roman" w:eastAsia="Times New Roman" w:hAnsi="Times New Roman" w:cs="Times New Roman"/>
          <w:b/>
          <w:bCs/>
          <w:color w:val="000000"/>
          <w:sz w:val="24"/>
          <w:szCs w:val="24"/>
          <w:bdr w:val="none" w:sz="0" w:space="0" w:color="auto" w:frame="1"/>
        </w:rPr>
        <w:t>METODE</w:t>
      </w:r>
    </w:p>
    <w:p w14:paraId="08164B13" w14:textId="2D2270DE" w:rsidR="00880EE8" w:rsidRDefault="00880EE8" w:rsidP="00A120BB">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ab/>
      </w:r>
      <w:r w:rsidR="00A120BB">
        <w:rPr>
          <w:rFonts w:ascii="Times New Roman" w:eastAsia="Times New Roman" w:hAnsi="Times New Roman" w:cs="Times New Roman"/>
          <w:color w:val="000000"/>
          <w:sz w:val="24"/>
          <w:szCs w:val="24"/>
          <w:bdr w:val="none" w:sz="0" w:space="0" w:color="auto" w:frame="1"/>
        </w:rPr>
        <w:t>Penelitian ini menggunakan jenis penelitian kuasi eksperimen (</w:t>
      </w:r>
      <w:r w:rsidR="00A120BB">
        <w:rPr>
          <w:rFonts w:ascii="Times New Roman" w:eastAsia="Times New Roman" w:hAnsi="Times New Roman" w:cs="Times New Roman"/>
          <w:i/>
          <w:iCs/>
          <w:color w:val="000000"/>
          <w:sz w:val="24"/>
          <w:szCs w:val="24"/>
          <w:bdr w:val="none" w:sz="0" w:space="0" w:color="auto" w:frame="1"/>
        </w:rPr>
        <w:t>quasi eksperimen</w:t>
      </w:r>
      <w:r w:rsidR="00A120BB">
        <w:rPr>
          <w:rFonts w:ascii="Times New Roman" w:eastAsia="Times New Roman" w:hAnsi="Times New Roman" w:cs="Times New Roman"/>
          <w:color w:val="000000"/>
          <w:sz w:val="24"/>
          <w:szCs w:val="24"/>
          <w:bdr w:val="none" w:sz="0" w:space="0" w:color="auto" w:frame="1"/>
        </w:rPr>
        <w:t xml:space="preserve">) atau eksperimen semu. </w:t>
      </w:r>
      <w:r w:rsidR="00C56AA6">
        <w:rPr>
          <w:rFonts w:ascii="Times New Roman" w:eastAsia="Times New Roman" w:hAnsi="Times New Roman" w:cs="Times New Roman"/>
          <w:color w:val="000000"/>
          <w:sz w:val="24"/>
          <w:szCs w:val="24"/>
          <w:bdr w:val="none" w:sz="0" w:space="0" w:color="auto" w:frame="1"/>
        </w:rPr>
        <w:t>Penelitian kuasi eksperimen memiliki kelas kontrol tetapi tidak berfungsi seutuhnya dikarenakan terdapat variabel-variabel luar yang tidak dapat dikontrol oleh peneliti.</w:t>
      </w:r>
      <w:r w:rsidR="00A84FD0">
        <w:rPr>
          <w:rFonts w:ascii="Times New Roman" w:eastAsia="Times New Roman" w:hAnsi="Times New Roman" w:cs="Times New Roman"/>
          <w:color w:val="000000"/>
          <w:sz w:val="24"/>
          <w:szCs w:val="24"/>
          <w:bdr w:val="none" w:sz="0" w:space="0" w:color="auto" w:frame="1"/>
        </w:rPr>
        <w:t xml:space="preserve"> Penelitian ini bertujuan untuk mencari pengaruh perlakuan tertentu terhadap yang lain dalam kondisi yang terkendalikan </w:t>
      </w:r>
      <w:r w:rsidR="00187518">
        <w:rPr>
          <w:rFonts w:ascii="Times New Roman" w:eastAsia="Times New Roman" w:hAnsi="Times New Roman" w:cs="Times New Roman"/>
          <w:color w:val="000000"/>
          <w:sz w:val="24"/>
          <w:szCs w:val="24"/>
          <w:bdr w:val="none" w:sz="0" w:space="0" w:color="auto" w:frame="1"/>
        </w:rPr>
        <w:fldChar w:fldCharType="begin" w:fldLock="1"/>
      </w:r>
      <w:r w:rsidR="00C33C03">
        <w:rPr>
          <w:rFonts w:ascii="Times New Roman" w:eastAsia="Times New Roman" w:hAnsi="Times New Roman" w:cs="Times New Roman"/>
          <w:color w:val="000000"/>
          <w:sz w:val="24"/>
          <w:szCs w:val="24"/>
          <w:bdr w:val="none" w:sz="0" w:space="0" w:color="auto" w:frame="1"/>
        </w:rPr>
        <w:instrText>ADDIN CSL_CITATION {"citationItems":[{"id":"ITEM-1","itemData":{"author":[{"dropping-particle":"","family":"Sugiyono","given":"","non-dropping-particle":"","parse-names":false,"suffix":""}],"id":"ITEM-1","issued":{"date-parts":[["2017"]]},"publisher":"CV. Alfabeta","publisher-place":"Bandung","title":"Metode Penelitian Pendidikan: Pendekatan Kuantitatif, Kualitatif dan R&amp;D","type":"book"},"uris":["http://www.mendeley.com/documents/?uuid=f7abd8c6-18bd-4113-b6fa-b4aefff1f100"]}],"mendeley":{"formattedCitation":"(Sugiyono, 2017)","plainTextFormattedCitation":"(Sugiyono, 2017)","previouslyFormattedCitation":"(Sugiyono, 2017)"},"properties":{"noteIndex":0},"schema":"https://github.com/citation-style-language/schema/raw/master/csl-citation.json"}</w:instrText>
      </w:r>
      <w:r w:rsidR="00187518">
        <w:rPr>
          <w:rFonts w:ascii="Times New Roman" w:eastAsia="Times New Roman" w:hAnsi="Times New Roman" w:cs="Times New Roman"/>
          <w:color w:val="000000"/>
          <w:sz w:val="24"/>
          <w:szCs w:val="24"/>
          <w:bdr w:val="none" w:sz="0" w:space="0" w:color="auto" w:frame="1"/>
        </w:rPr>
        <w:fldChar w:fldCharType="separate"/>
      </w:r>
      <w:r w:rsidR="00187518" w:rsidRPr="00187518">
        <w:rPr>
          <w:rFonts w:ascii="Times New Roman" w:eastAsia="Times New Roman" w:hAnsi="Times New Roman" w:cs="Times New Roman"/>
          <w:noProof/>
          <w:color w:val="000000"/>
          <w:sz w:val="24"/>
          <w:szCs w:val="24"/>
          <w:bdr w:val="none" w:sz="0" w:space="0" w:color="auto" w:frame="1"/>
        </w:rPr>
        <w:t>(Sugiyono, 2017)</w:t>
      </w:r>
      <w:r w:rsidR="00187518">
        <w:rPr>
          <w:rFonts w:ascii="Times New Roman" w:eastAsia="Times New Roman" w:hAnsi="Times New Roman" w:cs="Times New Roman"/>
          <w:color w:val="000000"/>
          <w:sz w:val="24"/>
          <w:szCs w:val="24"/>
          <w:bdr w:val="none" w:sz="0" w:space="0" w:color="auto" w:frame="1"/>
        </w:rPr>
        <w:fldChar w:fldCharType="end"/>
      </w:r>
      <w:r w:rsidR="00187518">
        <w:rPr>
          <w:rFonts w:ascii="Times New Roman" w:eastAsia="Times New Roman" w:hAnsi="Times New Roman" w:cs="Times New Roman"/>
          <w:color w:val="000000"/>
          <w:sz w:val="24"/>
          <w:szCs w:val="24"/>
          <w:bdr w:val="none" w:sz="0" w:space="0" w:color="auto" w:frame="1"/>
        </w:rPr>
        <w:t>.</w:t>
      </w:r>
    </w:p>
    <w:p w14:paraId="5AD44D7B" w14:textId="77777777" w:rsidR="005045E2" w:rsidRDefault="00C56AA6" w:rsidP="00A120BB">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tab/>
      </w:r>
      <w:r w:rsidR="005045E2">
        <w:rPr>
          <w:rFonts w:ascii="Times New Roman" w:eastAsia="Times New Roman" w:hAnsi="Times New Roman" w:cs="Times New Roman"/>
          <w:color w:val="000000"/>
          <w:sz w:val="24"/>
          <w:szCs w:val="24"/>
          <w:bdr w:val="none" w:sz="0" w:space="0" w:color="auto" w:frame="1"/>
        </w:rPr>
        <w:t>Desain penelitian yang digunakan pada penelitian ini yaitu</w:t>
      </w:r>
      <w:r>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i/>
          <w:iCs/>
          <w:color w:val="000000"/>
          <w:sz w:val="24"/>
          <w:szCs w:val="24"/>
          <w:bdr w:val="none" w:sz="0" w:space="0" w:color="auto" w:frame="1"/>
        </w:rPr>
        <w:t>Non-equivalent Control Group Design</w:t>
      </w:r>
      <w:r>
        <w:rPr>
          <w:rFonts w:ascii="Times New Roman" w:eastAsia="Times New Roman" w:hAnsi="Times New Roman" w:cs="Times New Roman"/>
          <w:color w:val="000000"/>
          <w:sz w:val="24"/>
          <w:szCs w:val="24"/>
          <w:bdr w:val="none" w:sz="0" w:space="0" w:color="auto" w:frame="1"/>
        </w:rPr>
        <w:t>, dimana kelas eksperimen dan kontrol tidak dipilih secara acak. Pada awal penelitian kedua kelas diberi tes awal (</w:t>
      </w:r>
      <w:r>
        <w:rPr>
          <w:rFonts w:ascii="Times New Roman" w:eastAsia="Times New Roman" w:hAnsi="Times New Roman" w:cs="Times New Roman"/>
          <w:i/>
          <w:iCs/>
          <w:color w:val="000000"/>
          <w:sz w:val="24"/>
          <w:szCs w:val="24"/>
          <w:bdr w:val="none" w:sz="0" w:space="0" w:color="auto" w:frame="1"/>
        </w:rPr>
        <w:t>pretest</w:t>
      </w:r>
      <w:r>
        <w:rPr>
          <w:rFonts w:ascii="Times New Roman" w:eastAsia="Times New Roman" w:hAnsi="Times New Roman" w:cs="Times New Roman"/>
          <w:color w:val="000000"/>
          <w:sz w:val="24"/>
          <w:szCs w:val="24"/>
          <w:bdr w:val="none" w:sz="0" w:space="0" w:color="auto" w:frame="1"/>
        </w:rPr>
        <w:t xml:space="preserve">) dengan </w:t>
      </w:r>
      <w:r w:rsidR="00095480">
        <w:rPr>
          <w:rFonts w:ascii="Times New Roman" w:eastAsia="Times New Roman" w:hAnsi="Times New Roman" w:cs="Times New Roman"/>
          <w:color w:val="000000"/>
          <w:sz w:val="24"/>
          <w:szCs w:val="24"/>
          <w:bdr w:val="none" w:sz="0" w:space="0" w:color="auto" w:frame="1"/>
        </w:rPr>
        <w:t xml:space="preserve">format tes yang sama. Kemudian, kelas eksperimen diberi perlakuan berupa penerapan model pembelajaran </w:t>
      </w:r>
      <w:r w:rsidR="00095480">
        <w:rPr>
          <w:rFonts w:ascii="Times New Roman" w:eastAsia="Times New Roman" w:hAnsi="Times New Roman" w:cs="Times New Roman"/>
          <w:i/>
          <w:iCs/>
          <w:color w:val="000000"/>
          <w:sz w:val="24"/>
          <w:szCs w:val="24"/>
          <w:bdr w:val="none" w:sz="0" w:space="0" w:color="auto" w:frame="1"/>
        </w:rPr>
        <w:t xml:space="preserve">Modified Free Inquiry </w:t>
      </w:r>
      <w:r w:rsidR="00095480">
        <w:rPr>
          <w:rFonts w:ascii="Times New Roman" w:eastAsia="Times New Roman" w:hAnsi="Times New Roman" w:cs="Times New Roman"/>
          <w:color w:val="000000"/>
          <w:sz w:val="24"/>
          <w:szCs w:val="24"/>
          <w:bdr w:val="none" w:sz="0" w:space="0" w:color="auto" w:frame="1"/>
        </w:rPr>
        <w:t>dalam proses pembelajaran</w:t>
      </w:r>
      <w:r w:rsidR="00341641">
        <w:rPr>
          <w:rFonts w:ascii="Times New Roman" w:eastAsia="Times New Roman" w:hAnsi="Times New Roman" w:cs="Times New Roman"/>
          <w:color w:val="000000"/>
          <w:sz w:val="24"/>
          <w:szCs w:val="24"/>
          <w:bdr w:val="none" w:sz="0" w:space="0" w:color="auto" w:frame="1"/>
        </w:rPr>
        <w:t xml:space="preserve">, sedangkan kelas kontrol diberi perlakuan dengan model pembelajaran </w:t>
      </w:r>
      <w:r w:rsidR="003F5A3D">
        <w:rPr>
          <w:rFonts w:ascii="Times New Roman" w:eastAsia="Times New Roman" w:hAnsi="Times New Roman" w:cs="Times New Roman"/>
          <w:color w:val="000000"/>
          <w:sz w:val="24"/>
          <w:szCs w:val="24"/>
          <w:bdr w:val="none" w:sz="0" w:space="0" w:color="auto" w:frame="1"/>
        </w:rPr>
        <w:t>yang sering digunakan dalam proses pembelajaran</w:t>
      </w:r>
      <w:r w:rsidR="009A7A60">
        <w:rPr>
          <w:rFonts w:ascii="Times New Roman" w:eastAsia="Times New Roman" w:hAnsi="Times New Roman" w:cs="Times New Roman"/>
          <w:color w:val="000000"/>
          <w:sz w:val="24"/>
          <w:szCs w:val="24"/>
          <w:bdr w:val="none" w:sz="0" w:space="0" w:color="auto" w:frame="1"/>
        </w:rPr>
        <w:t>. Setelah diberi perlakuan kedua kelas diberikan tes akhir (</w:t>
      </w:r>
      <w:r w:rsidR="009A7A60">
        <w:rPr>
          <w:rFonts w:ascii="Times New Roman" w:eastAsia="Times New Roman" w:hAnsi="Times New Roman" w:cs="Times New Roman"/>
          <w:i/>
          <w:iCs/>
          <w:color w:val="000000"/>
          <w:sz w:val="24"/>
          <w:szCs w:val="24"/>
          <w:bdr w:val="none" w:sz="0" w:space="0" w:color="auto" w:frame="1"/>
        </w:rPr>
        <w:t>posttest</w:t>
      </w:r>
      <w:r w:rsidR="009A7A60">
        <w:rPr>
          <w:rFonts w:ascii="Times New Roman" w:eastAsia="Times New Roman" w:hAnsi="Times New Roman" w:cs="Times New Roman"/>
          <w:color w:val="000000"/>
          <w:sz w:val="24"/>
          <w:szCs w:val="24"/>
          <w:bdr w:val="none" w:sz="0" w:space="0" w:color="auto" w:frame="1"/>
        </w:rPr>
        <w:t>), kemudian hasil kedua tes pada masing-masing kelas akan dibandingkan.</w:t>
      </w:r>
    </w:p>
    <w:p w14:paraId="17F190D7" w14:textId="3680FD34" w:rsidR="00C4588E" w:rsidRDefault="00D3766C" w:rsidP="005045E2">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lastRenderedPageBreak/>
        <w:t>Penelitian ini dilaksanakan di SMA Negeri 1 Sukaraja yang berlokasi di Jalan MH. Holil No. 261/78, Kecamatan Sukaraja</w:t>
      </w:r>
      <w:r w:rsidR="00493682">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 xml:space="preserve"> Kabupaten Sukabumi. Waktu pelaksanaan penelitian ini dilaksanakan pada bulan Mei tahun 2022</w:t>
      </w:r>
      <w:r w:rsidR="005045E2">
        <w:rPr>
          <w:rFonts w:ascii="Times New Roman" w:eastAsia="Times New Roman" w:hAnsi="Times New Roman" w:cs="Times New Roman"/>
          <w:color w:val="000000"/>
          <w:sz w:val="24"/>
          <w:szCs w:val="24"/>
          <w:bdr w:val="none" w:sz="0" w:space="0" w:color="auto" w:frame="1"/>
        </w:rPr>
        <w:t xml:space="preserve"> selama dua pekan. O</w:t>
      </w:r>
      <w:r w:rsidR="00C4588E">
        <w:rPr>
          <w:rFonts w:ascii="Times New Roman" w:eastAsia="Times New Roman" w:hAnsi="Times New Roman" w:cs="Times New Roman"/>
          <w:color w:val="000000"/>
          <w:sz w:val="24"/>
          <w:szCs w:val="24"/>
          <w:bdr w:val="none" w:sz="0" w:space="0" w:color="auto" w:frame="1"/>
        </w:rPr>
        <w:t>bjek penelitian yaitu peserta didik kelas X MIPA SMA Negeri 1 Sukaraja Tahun Ajaran 2021/2022 yang duduk di semester genap. Pada penelitian ini sampel yang dipilih sebanyak dua kelas yaitu kelas X MIPA 4 dan X MIPA 6</w:t>
      </w:r>
      <w:r w:rsidR="002E5749">
        <w:rPr>
          <w:rFonts w:ascii="Times New Roman" w:eastAsia="Times New Roman" w:hAnsi="Times New Roman" w:cs="Times New Roman"/>
          <w:color w:val="000000"/>
          <w:sz w:val="24"/>
          <w:szCs w:val="24"/>
          <w:bdr w:val="none" w:sz="0" w:space="0" w:color="auto" w:frame="1"/>
        </w:rPr>
        <w:t xml:space="preserve"> yang dipilih dengan menggunakan teknik </w:t>
      </w:r>
      <w:r w:rsidR="002E5749">
        <w:rPr>
          <w:rFonts w:ascii="Times New Roman" w:eastAsia="Times New Roman" w:hAnsi="Times New Roman" w:cs="Times New Roman"/>
          <w:i/>
          <w:iCs/>
          <w:color w:val="000000"/>
          <w:sz w:val="24"/>
          <w:szCs w:val="24"/>
          <w:bdr w:val="none" w:sz="0" w:space="0" w:color="auto" w:frame="1"/>
        </w:rPr>
        <w:t>purposive sampling</w:t>
      </w:r>
      <w:r w:rsidR="00B90DF1">
        <w:rPr>
          <w:rFonts w:ascii="Times New Roman" w:eastAsia="Times New Roman" w:hAnsi="Times New Roman" w:cs="Times New Roman"/>
          <w:color w:val="000000"/>
          <w:sz w:val="24"/>
          <w:szCs w:val="24"/>
          <w:bdr w:val="none" w:sz="0" w:space="0" w:color="auto" w:frame="1"/>
        </w:rPr>
        <w:t>, masing-masing kelas terdiri dari 36 orang peserta didik.</w:t>
      </w:r>
    </w:p>
    <w:p w14:paraId="4C0CB00F" w14:textId="3990B231" w:rsidR="002E5749" w:rsidRDefault="002E5749" w:rsidP="00A120BB">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ab/>
      </w:r>
      <w:r w:rsidR="005045E2">
        <w:rPr>
          <w:rFonts w:ascii="Times New Roman" w:eastAsia="Times New Roman" w:hAnsi="Times New Roman" w:cs="Times New Roman"/>
          <w:color w:val="000000"/>
          <w:sz w:val="24"/>
          <w:szCs w:val="24"/>
          <w:bdr w:val="none" w:sz="0" w:space="0" w:color="auto" w:frame="1"/>
        </w:rPr>
        <w:t>Pengumpulan data dilakukan dengan teknik pemberian tes, pemberian angket dan wawancara sehingga terdapat tiga i</w:t>
      </w:r>
      <w:r>
        <w:rPr>
          <w:rFonts w:ascii="Times New Roman" w:eastAsia="Times New Roman" w:hAnsi="Times New Roman" w:cs="Times New Roman"/>
          <w:color w:val="000000"/>
          <w:sz w:val="24"/>
          <w:szCs w:val="24"/>
          <w:bdr w:val="none" w:sz="0" w:space="0" w:color="auto" w:frame="1"/>
        </w:rPr>
        <w:t>nstrumen penelitian yang digunakan sebagai alat dalam mengumpulkan data dalam penelitian ini</w:t>
      </w:r>
      <w:r w:rsidR="005045E2">
        <w:rPr>
          <w:rFonts w:ascii="Times New Roman" w:eastAsia="Times New Roman" w:hAnsi="Times New Roman" w:cs="Times New Roman"/>
          <w:color w:val="000000"/>
          <w:sz w:val="24"/>
          <w:szCs w:val="24"/>
          <w:bdr w:val="none" w:sz="0" w:space="0" w:color="auto" w:frame="1"/>
        </w:rPr>
        <w:t xml:space="preserve"> yan</w:t>
      </w:r>
      <w:r w:rsidR="00752110">
        <w:rPr>
          <w:rFonts w:ascii="Times New Roman" w:eastAsia="Times New Roman" w:hAnsi="Times New Roman" w:cs="Times New Roman"/>
          <w:color w:val="000000"/>
          <w:sz w:val="24"/>
          <w:szCs w:val="24"/>
          <w:bdr w:val="none" w:sz="0" w:space="0" w:color="auto" w:frame="1"/>
        </w:rPr>
        <w:t>g</w:t>
      </w:r>
      <w:r>
        <w:rPr>
          <w:rFonts w:ascii="Times New Roman" w:eastAsia="Times New Roman" w:hAnsi="Times New Roman" w:cs="Times New Roman"/>
          <w:color w:val="000000"/>
          <w:sz w:val="24"/>
          <w:szCs w:val="24"/>
          <w:bdr w:val="none" w:sz="0" w:space="0" w:color="auto" w:frame="1"/>
        </w:rPr>
        <w:t xml:space="preserve"> terdiri dari: 1) soal kemampuan </w:t>
      </w:r>
      <w:r>
        <w:rPr>
          <w:rFonts w:ascii="Times New Roman" w:eastAsia="Times New Roman" w:hAnsi="Times New Roman" w:cs="Times New Roman"/>
          <w:i/>
          <w:iCs/>
          <w:color w:val="000000"/>
          <w:sz w:val="24"/>
          <w:szCs w:val="24"/>
          <w:bdr w:val="none" w:sz="0" w:space="0" w:color="auto" w:frame="1"/>
        </w:rPr>
        <w:t xml:space="preserve">tree thinking </w:t>
      </w:r>
      <w:r>
        <w:rPr>
          <w:rFonts w:ascii="Times New Roman" w:eastAsia="Times New Roman" w:hAnsi="Times New Roman" w:cs="Times New Roman"/>
          <w:color w:val="000000"/>
          <w:sz w:val="24"/>
          <w:szCs w:val="24"/>
          <w:bdr w:val="none" w:sz="0" w:space="0" w:color="auto" w:frame="1"/>
        </w:rPr>
        <w:t>peserta didik yang terdiri dari 20 butir soal pilihan ganda</w:t>
      </w:r>
      <w:r w:rsidR="00752110">
        <w:rPr>
          <w:rFonts w:ascii="Times New Roman" w:eastAsia="Times New Roman" w:hAnsi="Times New Roman" w:cs="Times New Roman"/>
          <w:color w:val="000000"/>
          <w:sz w:val="24"/>
          <w:szCs w:val="24"/>
          <w:bdr w:val="none" w:sz="0" w:space="0" w:color="auto" w:frame="1"/>
        </w:rPr>
        <w:t xml:space="preserve"> yang digunakan untuk mengukur kemampuan </w:t>
      </w:r>
      <w:r w:rsidR="00752110">
        <w:rPr>
          <w:rFonts w:ascii="Times New Roman" w:eastAsia="Times New Roman" w:hAnsi="Times New Roman" w:cs="Times New Roman"/>
          <w:i/>
          <w:iCs/>
          <w:color w:val="000000"/>
          <w:sz w:val="24"/>
          <w:szCs w:val="24"/>
          <w:bdr w:val="none" w:sz="0" w:space="0" w:color="auto" w:frame="1"/>
        </w:rPr>
        <w:t>tree thinking</w:t>
      </w:r>
      <w:r w:rsidR="00752110">
        <w:rPr>
          <w:rFonts w:ascii="Times New Roman" w:eastAsia="Times New Roman" w:hAnsi="Times New Roman" w:cs="Times New Roman"/>
          <w:color w:val="000000"/>
          <w:sz w:val="24"/>
          <w:szCs w:val="24"/>
          <w:bdr w:val="none" w:sz="0" w:space="0" w:color="auto" w:frame="1"/>
        </w:rPr>
        <w:t xml:space="preserve"> peserta didik</w:t>
      </w:r>
      <w:r>
        <w:rPr>
          <w:rFonts w:ascii="Times New Roman" w:eastAsia="Times New Roman" w:hAnsi="Times New Roman" w:cs="Times New Roman"/>
          <w:color w:val="000000"/>
          <w:sz w:val="24"/>
          <w:szCs w:val="24"/>
          <w:bdr w:val="none" w:sz="0" w:space="0" w:color="auto" w:frame="1"/>
        </w:rPr>
        <w:t xml:space="preserve">; 2) angket respon peserta didik terhadap penerapan model pembelajaran </w:t>
      </w:r>
      <w:r>
        <w:rPr>
          <w:rFonts w:ascii="Times New Roman" w:eastAsia="Times New Roman" w:hAnsi="Times New Roman" w:cs="Times New Roman"/>
          <w:i/>
          <w:iCs/>
          <w:color w:val="000000"/>
          <w:sz w:val="24"/>
          <w:szCs w:val="24"/>
          <w:bdr w:val="none" w:sz="0" w:space="0" w:color="auto" w:frame="1"/>
        </w:rPr>
        <w:t xml:space="preserve">Modified Free Inquiry </w:t>
      </w:r>
      <w:r>
        <w:rPr>
          <w:rFonts w:ascii="Times New Roman" w:eastAsia="Times New Roman" w:hAnsi="Times New Roman" w:cs="Times New Roman"/>
          <w:color w:val="000000"/>
          <w:sz w:val="24"/>
          <w:szCs w:val="24"/>
          <w:bdr w:val="none" w:sz="0" w:space="0" w:color="auto" w:frame="1"/>
        </w:rPr>
        <w:t xml:space="preserve">dalam membekali kemampuan </w:t>
      </w:r>
      <w:r>
        <w:rPr>
          <w:rFonts w:ascii="Times New Roman" w:eastAsia="Times New Roman" w:hAnsi="Times New Roman" w:cs="Times New Roman"/>
          <w:i/>
          <w:iCs/>
          <w:color w:val="000000"/>
          <w:sz w:val="24"/>
          <w:szCs w:val="24"/>
          <w:bdr w:val="none" w:sz="0" w:space="0" w:color="auto" w:frame="1"/>
        </w:rPr>
        <w:t>tree thinking</w:t>
      </w:r>
      <w:r>
        <w:rPr>
          <w:rFonts w:ascii="Times New Roman" w:eastAsia="Times New Roman" w:hAnsi="Times New Roman" w:cs="Times New Roman"/>
          <w:color w:val="000000"/>
          <w:sz w:val="24"/>
          <w:szCs w:val="24"/>
          <w:bdr w:val="none" w:sz="0" w:space="0" w:color="auto" w:frame="1"/>
        </w:rPr>
        <w:t xml:space="preserve"> yang terdiri dari 10 butir pernyataan (</w:t>
      </w:r>
      <w:r w:rsidR="00E31C90">
        <w:rPr>
          <w:rFonts w:ascii="Times New Roman" w:eastAsia="Times New Roman" w:hAnsi="Times New Roman" w:cs="Times New Roman"/>
          <w:color w:val="000000"/>
          <w:sz w:val="24"/>
          <w:szCs w:val="24"/>
          <w:bdr w:val="none" w:sz="0" w:space="0" w:color="auto" w:frame="1"/>
        </w:rPr>
        <w:t xml:space="preserve">pernyataan positif dan negative masing-masing terdiri dari lima pernyataan); 3) format wawancara guru mengenai penerapan model pembelajaran </w:t>
      </w:r>
      <w:r w:rsidR="00E31C90">
        <w:rPr>
          <w:rFonts w:ascii="Times New Roman" w:eastAsia="Times New Roman" w:hAnsi="Times New Roman" w:cs="Times New Roman"/>
          <w:i/>
          <w:iCs/>
          <w:color w:val="000000"/>
          <w:sz w:val="24"/>
          <w:szCs w:val="24"/>
          <w:bdr w:val="none" w:sz="0" w:space="0" w:color="auto" w:frame="1"/>
        </w:rPr>
        <w:t>Modified Free Inquiry</w:t>
      </w:r>
      <w:r w:rsidR="00E31C90">
        <w:rPr>
          <w:rFonts w:ascii="Times New Roman" w:eastAsia="Times New Roman" w:hAnsi="Times New Roman" w:cs="Times New Roman"/>
          <w:color w:val="000000"/>
          <w:sz w:val="24"/>
          <w:szCs w:val="24"/>
          <w:bdr w:val="none" w:sz="0" w:space="0" w:color="auto" w:frame="1"/>
        </w:rPr>
        <w:t xml:space="preserve"> untuk meningkatkan kemampuan </w:t>
      </w:r>
      <w:r w:rsidR="00E31C90">
        <w:rPr>
          <w:rFonts w:ascii="Times New Roman" w:eastAsia="Times New Roman" w:hAnsi="Times New Roman" w:cs="Times New Roman"/>
          <w:i/>
          <w:iCs/>
          <w:color w:val="000000"/>
          <w:sz w:val="24"/>
          <w:szCs w:val="24"/>
          <w:bdr w:val="none" w:sz="0" w:space="0" w:color="auto" w:frame="1"/>
        </w:rPr>
        <w:t xml:space="preserve">tree thinking </w:t>
      </w:r>
      <w:r w:rsidR="00E31C90">
        <w:rPr>
          <w:rFonts w:ascii="Times New Roman" w:eastAsia="Times New Roman" w:hAnsi="Times New Roman" w:cs="Times New Roman"/>
          <w:color w:val="000000"/>
          <w:sz w:val="24"/>
          <w:szCs w:val="24"/>
          <w:bdr w:val="none" w:sz="0" w:space="0" w:color="auto" w:frame="1"/>
        </w:rPr>
        <w:t>peserta didik.</w:t>
      </w:r>
    </w:p>
    <w:p w14:paraId="7F10D904" w14:textId="40872000" w:rsidR="00AA1AD8" w:rsidRDefault="00AA1AD8" w:rsidP="00A120BB">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ab/>
        <w:t xml:space="preserve">Instrumen penelitian soal kemampuan </w:t>
      </w:r>
      <w:r>
        <w:rPr>
          <w:rFonts w:ascii="Times New Roman" w:eastAsia="Times New Roman" w:hAnsi="Times New Roman" w:cs="Times New Roman"/>
          <w:i/>
          <w:iCs/>
          <w:color w:val="000000"/>
          <w:sz w:val="24"/>
          <w:szCs w:val="24"/>
          <w:bdr w:val="none" w:sz="0" w:space="0" w:color="auto" w:frame="1"/>
        </w:rPr>
        <w:t>tree thinking</w:t>
      </w:r>
      <w:r>
        <w:rPr>
          <w:rFonts w:ascii="Times New Roman" w:eastAsia="Times New Roman" w:hAnsi="Times New Roman" w:cs="Times New Roman"/>
          <w:color w:val="000000"/>
          <w:sz w:val="24"/>
          <w:szCs w:val="24"/>
          <w:bdr w:val="none" w:sz="0" w:space="0" w:color="auto" w:frame="1"/>
        </w:rPr>
        <w:t xml:space="preserve"> yang digunakan untuk mengumpulkan data tersebut terlebih dahulu </w:t>
      </w:r>
      <w:r w:rsidR="00BD2431">
        <w:rPr>
          <w:rFonts w:ascii="Times New Roman" w:eastAsia="Times New Roman" w:hAnsi="Times New Roman" w:cs="Times New Roman"/>
          <w:color w:val="000000"/>
          <w:sz w:val="24"/>
          <w:szCs w:val="24"/>
          <w:bdr w:val="none" w:sz="0" w:space="0" w:color="auto" w:frame="1"/>
        </w:rPr>
        <w:t xml:space="preserve">diuji validasi oleh validator ahli. Selanjutnya, dilakukan uji coba eksternal di sekolah yang berbeda pada jenjang kelas yang sama, namun telah menerima materi Kingdom Animalia dan dibekali kemampuan </w:t>
      </w:r>
      <w:r w:rsidR="00BD2431">
        <w:rPr>
          <w:rFonts w:ascii="Times New Roman" w:eastAsia="Times New Roman" w:hAnsi="Times New Roman" w:cs="Times New Roman"/>
          <w:i/>
          <w:iCs/>
          <w:color w:val="000000"/>
          <w:sz w:val="24"/>
          <w:szCs w:val="24"/>
          <w:bdr w:val="none" w:sz="0" w:space="0" w:color="auto" w:frame="1"/>
        </w:rPr>
        <w:t>tree thinking</w:t>
      </w:r>
      <w:r w:rsidR="00BD2431">
        <w:rPr>
          <w:rFonts w:ascii="Times New Roman" w:eastAsia="Times New Roman" w:hAnsi="Times New Roman" w:cs="Times New Roman"/>
          <w:color w:val="000000"/>
          <w:sz w:val="24"/>
          <w:szCs w:val="24"/>
          <w:bdr w:val="none" w:sz="0" w:space="0" w:color="auto" w:frame="1"/>
        </w:rPr>
        <w:t xml:space="preserve"> dalam pembelajarannya. Peneliti membuat 20 butir soal kemampuan </w:t>
      </w:r>
      <w:r w:rsidR="00BD2431">
        <w:rPr>
          <w:rFonts w:ascii="Times New Roman" w:eastAsia="Times New Roman" w:hAnsi="Times New Roman" w:cs="Times New Roman"/>
          <w:i/>
          <w:iCs/>
          <w:color w:val="000000"/>
          <w:sz w:val="24"/>
          <w:szCs w:val="24"/>
          <w:bdr w:val="none" w:sz="0" w:space="0" w:color="auto" w:frame="1"/>
        </w:rPr>
        <w:t xml:space="preserve">tree thinking </w:t>
      </w:r>
      <w:r w:rsidR="00BD2431">
        <w:rPr>
          <w:rFonts w:ascii="Times New Roman" w:eastAsia="Times New Roman" w:hAnsi="Times New Roman" w:cs="Times New Roman"/>
          <w:color w:val="000000"/>
          <w:sz w:val="24"/>
          <w:szCs w:val="24"/>
          <w:bdr w:val="none" w:sz="0" w:space="0" w:color="auto" w:frame="1"/>
        </w:rPr>
        <w:t>berupa soal pilihan ganda. Hasil uji coba kemudian dianalisis menggunakan aplikasi Anates dan diperoleh data validitas, reliabilitas, tingkat kesukaran dan daya pembeda soal. Berdasarkan hasil uji coba tersebut</w:t>
      </w:r>
      <w:r w:rsidR="00497B89">
        <w:rPr>
          <w:rFonts w:ascii="Times New Roman" w:eastAsia="Times New Roman" w:hAnsi="Times New Roman" w:cs="Times New Roman"/>
          <w:color w:val="000000"/>
          <w:sz w:val="24"/>
          <w:szCs w:val="24"/>
          <w:bdr w:val="none" w:sz="0" w:space="0" w:color="auto" w:frame="1"/>
        </w:rPr>
        <w:t xml:space="preserve"> diketahui bahwa soal kemampuan </w:t>
      </w:r>
      <w:r w:rsidR="00497B89">
        <w:rPr>
          <w:rFonts w:ascii="Times New Roman" w:eastAsia="Times New Roman" w:hAnsi="Times New Roman" w:cs="Times New Roman"/>
          <w:i/>
          <w:iCs/>
          <w:color w:val="000000"/>
          <w:sz w:val="24"/>
          <w:szCs w:val="24"/>
          <w:bdr w:val="none" w:sz="0" w:space="0" w:color="auto" w:frame="1"/>
        </w:rPr>
        <w:t xml:space="preserve">tree thinking </w:t>
      </w:r>
      <w:r w:rsidR="00497B89">
        <w:rPr>
          <w:rFonts w:ascii="Times New Roman" w:eastAsia="Times New Roman" w:hAnsi="Times New Roman" w:cs="Times New Roman"/>
          <w:color w:val="000000"/>
          <w:sz w:val="24"/>
          <w:szCs w:val="24"/>
          <w:bdr w:val="none" w:sz="0" w:space="0" w:color="auto" w:frame="1"/>
        </w:rPr>
        <w:t>yang disusun peneliti dapat digunakan dalam pengumpulan data penelitian.</w:t>
      </w:r>
    </w:p>
    <w:p w14:paraId="1AE38156" w14:textId="0178F4E8" w:rsidR="00497B89" w:rsidRPr="002659E4" w:rsidRDefault="00497B89" w:rsidP="00A120BB">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ab/>
        <w:t>Analisis data hasil penelitian</w:t>
      </w:r>
      <w:r w:rsidR="0085060F">
        <w:rPr>
          <w:rFonts w:ascii="Times New Roman" w:eastAsia="Times New Roman" w:hAnsi="Times New Roman" w:cs="Times New Roman"/>
          <w:color w:val="000000"/>
          <w:sz w:val="24"/>
          <w:szCs w:val="24"/>
          <w:bdr w:val="none" w:sz="0" w:space="0" w:color="auto" w:frame="1"/>
        </w:rPr>
        <w:t xml:space="preserve"> dilakukan secara statistik untuk instrumen soal </w:t>
      </w:r>
      <w:r w:rsidR="0085060F">
        <w:rPr>
          <w:rFonts w:ascii="Times New Roman" w:eastAsia="Times New Roman" w:hAnsi="Times New Roman" w:cs="Times New Roman"/>
          <w:i/>
          <w:iCs/>
          <w:color w:val="000000"/>
          <w:sz w:val="24"/>
          <w:szCs w:val="24"/>
          <w:bdr w:val="none" w:sz="0" w:space="0" w:color="auto" w:frame="1"/>
        </w:rPr>
        <w:t xml:space="preserve">pretest </w:t>
      </w:r>
      <w:r w:rsidR="0085060F">
        <w:rPr>
          <w:rFonts w:ascii="Times New Roman" w:eastAsia="Times New Roman" w:hAnsi="Times New Roman" w:cs="Times New Roman"/>
          <w:color w:val="000000"/>
          <w:sz w:val="24"/>
          <w:szCs w:val="24"/>
          <w:bdr w:val="none" w:sz="0" w:space="0" w:color="auto" w:frame="1"/>
        </w:rPr>
        <w:t xml:space="preserve">dan </w:t>
      </w:r>
      <w:r w:rsidR="0085060F">
        <w:rPr>
          <w:rFonts w:ascii="Times New Roman" w:eastAsia="Times New Roman" w:hAnsi="Times New Roman" w:cs="Times New Roman"/>
          <w:i/>
          <w:iCs/>
          <w:color w:val="000000"/>
          <w:sz w:val="24"/>
          <w:szCs w:val="24"/>
          <w:bdr w:val="none" w:sz="0" w:space="0" w:color="auto" w:frame="1"/>
        </w:rPr>
        <w:t xml:space="preserve">posttest </w:t>
      </w:r>
      <w:r w:rsidR="0085060F">
        <w:rPr>
          <w:rFonts w:ascii="Times New Roman" w:eastAsia="Times New Roman" w:hAnsi="Times New Roman" w:cs="Times New Roman"/>
          <w:color w:val="000000"/>
          <w:sz w:val="24"/>
          <w:szCs w:val="24"/>
          <w:bdr w:val="none" w:sz="0" w:space="0" w:color="auto" w:frame="1"/>
        </w:rPr>
        <w:t xml:space="preserve">kemampuan </w:t>
      </w:r>
      <w:r w:rsidR="0085060F">
        <w:rPr>
          <w:rFonts w:ascii="Times New Roman" w:eastAsia="Times New Roman" w:hAnsi="Times New Roman" w:cs="Times New Roman"/>
          <w:i/>
          <w:iCs/>
          <w:color w:val="000000"/>
          <w:sz w:val="24"/>
          <w:szCs w:val="24"/>
          <w:bdr w:val="none" w:sz="0" w:space="0" w:color="auto" w:frame="1"/>
        </w:rPr>
        <w:t>tree thinking</w:t>
      </w:r>
      <w:r w:rsidR="0085060F">
        <w:rPr>
          <w:rFonts w:ascii="Times New Roman" w:eastAsia="Times New Roman" w:hAnsi="Times New Roman" w:cs="Times New Roman"/>
          <w:color w:val="000000"/>
          <w:sz w:val="24"/>
          <w:szCs w:val="24"/>
          <w:bdr w:val="none" w:sz="0" w:space="0" w:color="auto" w:frame="1"/>
        </w:rPr>
        <w:t xml:space="preserve"> dan angket respon peserta didik menggunakan aplikasi SPSS dan </w:t>
      </w:r>
      <w:r w:rsidR="0085060F">
        <w:rPr>
          <w:rFonts w:ascii="Times New Roman" w:eastAsia="Times New Roman" w:hAnsi="Times New Roman" w:cs="Times New Roman"/>
          <w:i/>
          <w:iCs/>
          <w:color w:val="000000"/>
          <w:sz w:val="24"/>
          <w:szCs w:val="24"/>
          <w:bdr w:val="none" w:sz="0" w:space="0" w:color="auto" w:frame="1"/>
        </w:rPr>
        <w:t>Microsoft Excel</w:t>
      </w:r>
      <w:r w:rsidR="0085060F">
        <w:rPr>
          <w:rFonts w:ascii="Times New Roman" w:eastAsia="Times New Roman" w:hAnsi="Times New Roman" w:cs="Times New Roman"/>
          <w:color w:val="000000"/>
          <w:sz w:val="24"/>
          <w:szCs w:val="24"/>
          <w:bdr w:val="none" w:sz="0" w:space="0" w:color="auto" w:frame="1"/>
        </w:rPr>
        <w:t xml:space="preserve">. Pengolahan data hasil wawancara guru dianalisis secara deskriptif. </w:t>
      </w:r>
      <w:r w:rsidR="002D6689">
        <w:rPr>
          <w:rFonts w:ascii="Times New Roman" w:eastAsia="Times New Roman" w:hAnsi="Times New Roman" w:cs="Times New Roman"/>
          <w:color w:val="000000"/>
          <w:sz w:val="24"/>
          <w:szCs w:val="24"/>
          <w:bdr w:val="none" w:sz="0" w:space="0" w:color="auto" w:frame="1"/>
        </w:rPr>
        <w:t xml:space="preserve">Pengolahan data skor </w:t>
      </w:r>
      <w:r w:rsidR="002D6689">
        <w:rPr>
          <w:rFonts w:ascii="Times New Roman" w:eastAsia="Times New Roman" w:hAnsi="Times New Roman" w:cs="Times New Roman"/>
          <w:i/>
          <w:iCs/>
          <w:color w:val="000000"/>
          <w:sz w:val="24"/>
          <w:szCs w:val="24"/>
          <w:bdr w:val="none" w:sz="0" w:space="0" w:color="auto" w:frame="1"/>
        </w:rPr>
        <w:t xml:space="preserve">pretest </w:t>
      </w:r>
      <w:r w:rsidR="002D6689">
        <w:rPr>
          <w:rFonts w:ascii="Times New Roman" w:eastAsia="Times New Roman" w:hAnsi="Times New Roman" w:cs="Times New Roman"/>
          <w:color w:val="000000"/>
          <w:sz w:val="24"/>
          <w:szCs w:val="24"/>
          <w:bdr w:val="none" w:sz="0" w:space="0" w:color="auto" w:frame="1"/>
        </w:rPr>
        <w:t xml:space="preserve">dan </w:t>
      </w:r>
      <w:r w:rsidR="002D6689">
        <w:rPr>
          <w:rFonts w:ascii="Times New Roman" w:eastAsia="Times New Roman" w:hAnsi="Times New Roman" w:cs="Times New Roman"/>
          <w:i/>
          <w:iCs/>
          <w:color w:val="000000"/>
          <w:sz w:val="24"/>
          <w:szCs w:val="24"/>
          <w:bdr w:val="none" w:sz="0" w:space="0" w:color="auto" w:frame="1"/>
        </w:rPr>
        <w:t>posttest</w:t>
      </w:r>
      <w:r w:rsidR="002D6689">
        <w:rPr>
          <w:rFonts w:ascii="Times New Roman" w:eastAsia="Times New Roman" w:hAnsi="Times New Roman" w:cs="Times New Roman"/>
          <w:color w:val="000000"/>
          <w:sz w:val="24"/>
          <w:szCs w:val="24"/>
          <w:bdr w:val="none" w:sz="0" w:space="0" w:color="auto" w:frame="1"/>
        </w:rPr>
        <w:t xml:space="preserve"> meliputi uji </w:t>
      </w:r>
      <w:r w:rsidR="002D6689">
        <w:rPr>
          <w:rFonts w:ascii="Times New Roman" w:eastAsia="Times New Roman" w:hAnsi="Times New Roman" w:cs="Times New Roman"/>
          <w:i/>
          <w:iCs/>
          <w:color w:val="000000"/>
          <w:sz w:val="24"/>
          <w:szCs w:val="24"/>
          <w:bdr w:val="none" w:sz="0" w:space="0" w:color="auto" w:frame="1"/>
        </w:rPr>
        <w:t>N-Gain</w:t>
      </w:r>
      <w:r w:rsidR="002D6689">
        <w:rPr>
          <w:rFonts w:ascii="Times New Roman" w:eastAsia="Times New Roman" w:hAnsi="Times New Roman" w:cs="Times New Roman"/>
          <w:color w:val="000000"/>
          <w:sz w:val="24"/>
          <w:szCs w:val="24"/>
          <w:bdr w:val="none" w:sz="0" w:space="0" w:color="auto" w:frame="1"/>
        </w:rPr>
        <w:t>, uji prasyarat analisis parametrik (uji normalitas dan homogenitas) dan pengujian hipotesis yang dianalisis dengan menggunakan uji-t (</w:t>
      </w:r>
      <w:r w:rsidR="002D6689">
        <w:rPr>
          <w:rFonts w:ascii="Times New Roman" w:eastAsia="Times New Roman" w:hAnsi="Times New Roman" w:cs="Times New Roman"/>
          <w:i/>
          <w:iCs/>
          <w:color w:val="000000"/>
          <w:sz w:val="24"/>
          <w:szCs w:val="24"/>
          <w:bdr w:val="none" w:sz="0" w:space="0" w:color="auto" w:frame="1"/>
        </w:rPr>
        <w:t>independent t test</w:t>
      </w:r>
      <w:r w:rsidR="002D6689">
        <w:rPr>
          <w:rFonts w:ascii="Times New Roman" w:eastAsia="Times New Roman" w:hAnsi="Times New Roman" w:cs="Times New Roman"/>
          <w:color w:val="000000"/>
          <w:sz w:val="24"/>
          <w:szCs w:val="24"/>
          <w:bdr w:val="none" w:sz="0" w:space="0" w:color="auto" w:frame="1"/>
        </w:rPr>
        <w:t>)</w:t>
      </w:r>
      <w:r w:rsidR="00A011BA">
        <w:rPr>
          <w:rFonts w:ascii="Times New Roman" w:eastAsia="Times New Roman" w:hAnsi="Times New Roman" w:cs="Times New Roman"/>
          <w:color w:val="000000"/>
          <w:sz w:val="24"/>
          <w:szCs w:val="24"/>
          <w:bdr w:val="none" w:sz="0" w:space="0" w:color="auto" w:frame="1"/>
        </w:rPr>
        <w:t>.</w:t>
      </w:r>
      <w:r w:rsidR="00E666E3">
        <w:rPr>
          <w:rFonts w:ascii="Times New Roman" w:eastAsia="Times New Roman" w:hAnsi="Times New Roman" w:cs="Times New Roman"/>
          <w:color w:val="000000"/>
          <w:sz w:val="24"/>
          <w:szCs w:val="24"/>
          <w:bdr w:val="none" w:sz="0" w:space="0" w:color="auto" w:frame="1"/>
        </w:rPr>
        <w:t xml:space="preserve"> Teknik analisis data angket respon peserta didik dianalisis dengan me</w:t>
      </w:r>
      <w:r w:rsidR="002659E4">
        <w:rPr>
          <w:rFonts w:ascii="Times New Roman" w:eastAsia="Times New Roman" w:hAnsi="Times New Roman" w:cs="Times New Roman"/>
          <w:color w:val="000000"/>
          <w:sz w:val="24"/>
          <w:szCs w:val="24"/>
          <w:bdr w:val="none" w:sz="0" w:space="0" w:color="auto" w:frame="1"/>
        </w:rPr>
        <w:t xml:space="preserve">nggunakan skala </w:t>
      </w:r>
      <w:r w:rsidR="002659E4">
        <w:rPr>
          <w:rFonts w:ascii="Times New Roman" w:eastAsia="Times New Roman" w:hAnsi="Times New Roman" w:cs="Times New Roman"/>
          <w:i/>
          <w:iCs/>
          <w:color w:val="000000"/>
          <w:sz w:val="24"/>
          <w:szCs w:val="24"/>
          <w:bdr w:val="none" w:sz="0" w:space="0" w:color="auto" w:frame="1"/>
        </w:rPr>
        <w:t>likert</w:t>
      </w:r>
      <w:r w:rsidR="002659E4">
        <w:rPr>
          <w:rFonts w:ascii="Times New Roman" w:eastAsia="Times New Roman" w:hAnsi="Times New Roman" w:cs="Times New Roman"/>
          <w:color w:val="000000"/>
          <w:sz w:val="24"/>
          <w:szCs w:val="24"/>
          <w:bdr w:val="none" w:sz="0" w:space="0" w:color="auto" w:frame="1"/>
        </w:rPr>
        <w:t xml:space="preserve"> dengan empat alternatif jawaban yaitu sangat setuju, setuju, tidak setuju dan sangat tidak setuju</w:t>
      </w:r>
      <w:r w:rsidR="00871511">
        <w:rPr>
          <w:rFonts w:ascii="Times New Roman" w:eastAsia="Times New Roman" w:hAnsi="Times New Roman" w:cs="Times New Roman"/>
          <w:color w:val="000000"/>
          <w:sz w:val="24"/>
          <w:szCs w:val="24"/>
          <w:bdr w:val="none" w:sz="0" w:space="0" w:color="auto" w:frame="1"/>
        </w:rPr>
        <w:t xml:space="preserve"> </w:t>
      </w:r>
      <w:r w:rsidR="00C33C03">
        <w:rPr>
          <w:rFonts w:ascii="Times New Roman" w:eastAsia="Times New Roman" w:hAnsi="Times New Roman" w:cs="Times New Roman"/>
          <w:color w:val="000000"/>
          <w:sz w:val="24"/>
          <w:szCs w:val="24"/>
          <w:bdr w:val="none" w:sz="0" w:space="0" w:color="auto" w:frame="1"/>
        </w:rPr>
        <w:fldChar w:fldCharType="begin" w:fldLock="1"/>
      </w:r>
      <w:r w:rsidR="00C33C03">
        <w:rPr>
          <w:rFonts w:ascii="Times New Roman" w:eastAsia="Times New Roman" w:hAnsi="Times New Roman" w:cs="Times New Roman"/>
          <w:color w:val="000000"/>
          <w:sz w:val="24"/>
          <w:szCs w:val="24"/>
          <w:bdr w:val="none" w:sz="0" w:space="0" w:color="auto" w:frame="1"/>
        </w:rPr>
        <w:instrText>ADDIN CSL_CITATION {"citationItems":[{"id":"ITEM-1","itemData":{"author":[{"dropping-particle":"","family":"Sugiyono","given":"","non-dropping-particle":"","parse-names":false,"suffix":""}],"id":"ITEM-1","issued":{"date-parts":[["2017"]]},"publisher":"CV. Alfabeta","publisher-place":"Bandung","title":"Metode Penelitian Pendidikan: Pendekatan Kuantitatif, Kualitatif dan R&amp;D","type":"book"},"uris":["http://www.mendeley.com/documents/?uuid=f7abd8c6-18bd-4113-b6fa-b4aefff1f100"]}],"mendeley":{"formattedCitation":"(Sugiyono, 2017)","plainTextFormattedCitation":"(Sugiyono, 2017)","previouslyFormattedCitation":"(Sugiyono, 2017)"},"properties":{"noteIndex":0},"schema":"https://github.com/citation-style-language/schema/raw/master/csl-citation.json"}</w:instrText>
      </w:r>
      <w:r w:rsidR="00C33C03">
        <w:rPr>
          <w:rFonts w:ascii="Times New Roman" w:eastAsia="Times New Roman" w:hAnsi="Times New Roman" w:cs="Times New Roman"/>
          <w:color w:val="000000"/>
          <w:sz w:val="24"/>
          <w:szCs w:val="24"/>
          <w:bdr w:val="none" w:sz="0" w:space="0" w:color="auto" w:frame="1"/>
        </w:rPr>
        <w:fldChar w:fldCharType="separate"/>
      </w:r>
      <w:r w:rsidR="00C33C03" w:rsidRPr="00C33C03">
        <w:rPr>
          <w:rFonts w:ascii="Times New Roman" w:eastAsia="Times New Roman" w:hAnsi="Times New Roman" w:cs="Times New Roman"/>
          <w:noProof/>
          <w:color w:val="000000"/>
          <w:sz w:val="24"/>
          <w:szCs w:val="24"/>
          <w:bdr w:val="none" w:sz="0" w:space="0" w:color="auto" w:frame="1"/>
        </w:rPr>
        <w:t>(Sugiyono, 2017)</w:t>
      </w:r>
      <w:r w:rsidR="00C33C03">
        <w:rPr>
          <w:rFonts w:ascii="Times New Roman" w:eastAsia="Times New Roman" w:hAnsi="Times New Roman" w:cs="Times New Roman"/>
          <w:color w:val="000000"/>
          <w:sz w:val="24"/>
          <w:szCs w:val="24"/>
          <w:bdr w:val="none" w:sz="0" w:space="0" w:color="auto" w:frame="1"/>
        </w:rPr>
        <w:fldChar w:fldCharType="end"/>
      </w:r>
      <w:r w:rsidR="00C33C03">
        <w:rPr>
          <w:rFonts w:ascii="Times New Roman" w:eastAsia="Times New Roman" w:hAnsi="Times New Roman" w:cs="Times New Roman"/>
          <w:color w:val="000000"/>
          <w:sz w:val="24"/>
          <w:szCs w:val="24"/>
          <w:bdr w:val="none" w:sz="0" w:space="0" w:color="auto" w:frame="1"/>
        </w:rPr>
        <w:t>.</w:t>
      </w:r>
    </w:p>
    <w:p w14:paraId="16E7AA1D" w14:textId="77777777" w:rsidR="00E666E3" w:rsidRPr="001538C6" w:rsidRDefault="00E666E3" w:rsidP="001538C6">
      <w:pPr>
        <w:spacing w:after="0" w:line="240" w:lineRule="auto"/>
        <w:jc w:val="both"/>
        <w:rPr>
          <w:rFonts w:ascii="Times New Roman" w:hAnsi="Times New Roman" w:cs="Times New Roman"/>
          <w:b/>
          <w:i/>
          <w:lang w:val="id-ID"/>
        </w:rPr>
      </w:pPr>
    </w:p>
    <w:p w14:paraId="5CD9D4BF" w14:textId="08D0E20E" w:rsidR="001538C6" w:rsidRDefault="001538C6" w:rsidP="001538C6">
      <w:pPr>
        <w:spacing w:after="0" w:line="240" w:lineRule="auto"/>
        <w:jc w:val="both"/>
        <w:rPr>
          <w:rFonts w:ascii="Times New Roman" w:eastAsia="Times New Roman" w:hAnsi="Times New Roman" w:cs="Times New Roman"/>
          <w:b/>
          <w:bCs/>
          <w:color w:val="000000"/>
          <w:sz w:val="24"/>
          <w:szCs w:val="24"/>
          <w:bdr w:val="none" w:sz="0" w:space="0" w:color="auto" w:frame="1"/>
        </w:rPr>
      </w:pPr>
      <w:r w:rsidRPr="00864572">
        <w:rPr>
          <w:rFonts w:ascii="Times New Roman" w:eastAsia="Times New Roman" w:hAnsi="Times New Roman" w:cs="Times New Roman"/>
          <w:b/>
          <w:bCs/>
          <w:color w:val="000000"/>
          <w:sz w:val="24"/>
          <w:szCs w:val="24"/>
          <w:bdr w:val="none" w:sz="0" w:space="0" w:color="auto" w:frame="1"/>
        </w:rPr>
        <w:t>HASIL DAN PEMBAHASAN</w:t>
      </w:r>
    </w:p>
    <w:p w14:paraId="507CE00B" w14:textId="175ED2EC" w:rsidR="002B5417" w:rsidRDefault="002B5417" w:rsidP="001538C6">
      <w:pPr>
        <w:spacing w:after="0" w:line="240" w:lineRule="auto"/>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tab/>
      </w:r>
      <w:r>
        <w:rPr>
          <w:rFonts w:ascii="Times New Roman" w:eastAsia="Times New Roman" w:hAnsi="Times New Roman" w:cs="Times New Roman"/>
          <w:color w:val="000000"/>
          <w:sz w:val="24"/>
          <w:szCs w:val="24"/>
          <w:bdr w:val="none" w:sz="0" w:space="0" w:color="auto" w:frame="1"/>
        </w:rPr>
        <w:t xml:space="preserve">Data yang diperoleh dalam penelitian ini adalah data yang terkumpul dari tes kemampuan </w:t>
      </w:r>
      <w:r>
        <w:rPr>
          <w:rFonts w:ascii="Times New Roman" w:eastAsia="Times New Roman" w:hAnsi="Times New Roman" w:cs="Times New Roman"/>
          <w:i/>
          <w:iCs/>
          <w:color w:val="000000"/>
          <w:sz w:val="24"/>
          <w:szCs w:val="24"/>
          <w:bdr w:val="none" w:sz="0" w:space="0" w:color="auto" w:frame="1"/>
        </w:rPr>
        <w:t>tree thinking</w:t>
      </w:r>
      <w:r>
        <w:rPr>
          <w:rFonts w:ascii="Times New Roman" w:eastAsia="Times New Roman" w:hAnsi="Times New Roman" w:cs="Times New Roman"/>
          <w:color w:val="000000"/>
          <w:sz w:val="24"/>
          <w:szCs w:val="24"/>
          <w:bdr w:val="none" w:sz="0" w:space="0" w:color="auto" w:frame="1"/>
        </w:rPr>
        <w:t xml:space="preserve"> berupa </w:t>
      </w:r>
      <w:r>
        <w:rPr>
          <w:rFonts w:ascii="Times New Roman" w:eastAsia="Times New Roman" w:hAnsi="Times New Roman" w:cs="Times New Roman"/>
          <w:i/>
          <w:iCs/>
          <w:color w:val="000000"/>
          <w:sz w:val="24"/>
          <w:szCs w:val="24"/>
          <w:bdr w:val="none" w:sz="0" w:space="0" w:color="auto" w:frame="1"/>
        </w:rPr>
        <w:t>pretest</w:t>
      </w:r>
      <w:r>
        <w:rPr>
          <w:rFonts w:ascii="Times New Roman" w:eastAsia="Times New Roman" w:hAnsi="Times New Roman" w:cs="Times New Roman"/>
          <w:color w:val="000000"/>
          <w:sz w:val="24"/>
          <w:szCs w:val="24"/>
          <w:bdr w:val="none" w:sz="0" w:space="0" w:color="auto" w:frame="1"/>
        </w:rPr>
        <w:t xml:space="preserve"> dan </w:t>
      </w:r>
      <w:r>
        <w:rPr>
          <w:rFonts w:ascii="Times New Roman" w:eastAsia="Times New Roman" w:hAnsi="Times New Roman" w:cs="Times New Roman"/>
          <w:i/>
          <w:iCs/>
          <w:color w:val="000000"/>
          <w:sz w:val="24"/>
          <w:szCs w:val="24"/>
          <w:bdr w:val="none" w:sz="0" w:space="0" w:color="auto" w:frame="1"/>
        </w:rPr>
        <w:t>posttest</w:t>
      </w:r>
      <w:r>
        <w:rPr>
          <w:rFonts w:ascii="Times New Roman" w:eastAsia="Times New Roman" w:hAnsi="Times New Roman" w:cs="Times New Roman"/>
          <w:color w:val="000000"/>
          <w:sz w:val="24"/>
          <w:szCs w:val="24"/>
          <w:bdr w:val="none" w:sz="0" w:space="0" w:color="auto" w:frame="1"/>
        </w:rPr>
        <w:t xml:space="preserve"> yang diberikan kepada kelas eksperimen dan kelas kontrol, angket respon peserta didik di kelas eksperimen dan hasil wawancara </w:t>
      </w:r>
      <w:r w:rsidR="00CB100A">
        <w:rPr>
          <w:rFonts w:ascii="Times New Roman" w:eastAsia="Times New Roman" w:hAnsi="Times New Roman" w:cs="Times New Roman"/>
          <w:color w:val="000000"/>
          <w:sz w:val="24"/>
          <w:szCs w:val="24"/>
          <w:bdr w:val="none" w:sz="0" w:space="0" w:color="auto" w:frame="1"/>
        </w:rPr>
        <w:t xml:space="preserve">guru mata pelajaran biologi yang mengampu di kedua kelas tersebut. Perlakuan yang diberikan pada pembelajaran materi Kingdom Animalia di kelas eksperimen (X MIPA 4) menggunakan model pembelajaran </w:t>
      </w:r>
      <w:r w:rsidR="00CB100A">
        <w:rPr>
          <w:rFonts w:ascii="Times New Roman" w:eastAsia="Times New Roman" w:hAnsi="Times New Roman" w:cs="Times New Roman"/>
          <w:i/>
          <w:iCs/>
          <w:color w:val="000000"/>
          <w:sz w:val="24"/>
          <w:szCs w:val="24"/>
          <w:bdr w:val="none" w:sz="0" w:space="0" w:color="auto" w:frame="1"/>
        </w:rPr>
        <w:t xml:space="preserve">Modified Free </w:t>
      </w:r>
      <w:r w:rsidR="00CB100A">
        <w:rPr>
          <w:rFonts w:ascii="Times New Roman" w:eastAsia="Times New Roman" w:hAnsi="Times New Roman" w:cs="Times New Roman"/>
          <w:i/>
          <w:iCs/>
          <w:color w:val="000000"/>
          <w:sz w:val="24"/>
          <w:szCs w:val="24"/>
          <w:bdr w:val="none" w:sz="0" w:space="0" w:color="auto" w:frame="1"/>
        </w:rPr>
        <w:lastRenderedPageBreak/>
        <w:t>Inquiry</w:t>
      </w:r>
      <w:r w:rsidR="00CB100A">
        <w:rPr>
          <w:rFonts w:ascii="Times New Roman" w:eastAsia="Times New Roman" w:hAnsi="Times New Roman" w:cs="Times New Roman"/>
          <w:color w:val="000000"/>
          <w:sz w:val="24"/>
          <w:szCs w:val="24"/>
          <w:bdr w:val="none" w:sz="0" w:space="0" w:color="auto" w:frame="1"/>
        </w:rPr>
        <w:t xml:space="preserve"> (inkuiri bebas termodifikasi), sedangkan pada kelas kontrol diberikan perlakuan dengan menggunakan model pembelajaran </w:t>
      </w:r>
      <w:r w:rsidR="00CB100A">
        <w:rPr>
          <w:rFonts w:ascii="Times New Roman" w:eastAsia="Times New Roman" w:hAnsi="Times New Roman" w:cs="Times New Roman"/>
          <w:i/>
          <w:iCs/>
          <w:color w:val="000000"/>
          <w:sz w:val="24"/>
          <w:szCs w:val="24"/>
          <w:bdr w:val="none" w:sz="0" w:space="0" w:color="auto" w:frame="1"/>
        </w:rPr>
        <w:t>Structured Inquiry</w:t>
      </w:r>
      <w:r w:rsidR="00CB100A">
        <w:rPr>
          <w:rFonts w:ascii="Times New Roman" w:eastAsia="Times New Roman" w:hAnsi="Times New Roman" w:cs="Times New Roman"/>
          <w:color w:val="000000"/>
          <w:sz w:val="24"/>
          <w:szCs w:val="24"/>
          <w:bdr w:val="none" w:sz="0" w:space="0" w:color="auto" w:frame="1"/>
        </w:rPr>
        <w:t xml:space="preserve"> (inkuiri terstruktur). </w:t>
      </w:r>
      <w:r w:rsidR="00CB100A">
        <w:rPr>
          <w:rFonts w:ascii="Times New Roman" w:eastAsia="Times New Roman" w:hAnsi="Times New Roman" w:cs="Times New Roman"/>
          <w:i/>
          <w:iCs/>
          <w:color w:val="000000"/>
          <w:sz w:val="24"/>
          <w:szCs w:val="24"/>
          <w:bdr w:val="none" w:sz="0" w:space="0" w:color="auto" w:frame="1"/>
        </w:rPr>
        <w:t xml:space="preserve">Pretest </w:t>
      </w:r>
      <w:r w:rsidR="00CB100A">
        <w:rPr>
          <w:rFonts w:ascii="Times New Roman" w:eastAsia="Times New Roman" w:hAnsi="Times New Roman" w:cs="Times New Roman"/>
          <w:color w:val="000000"/>
          <w:sz w:val="24"/>
          <w:szCs w:val="24"/>
          <w:bdr w:val="none" w:sz="0" w:space="0" w:color="auto" w:frame="1"/>
        </w:rPr>
        <w:t xml:space="preserve">diberikan sebelum pembelajaran (sebelum diberikan perlakuan) yang bertujuan untuk mengetahui sejauh mana kemampuan awal peserta didik pada kelas eskperimen maupun kelas kontrol. </w:t>
      </w:r>
      <w:r w:rsidR="00CC5B70">
        <w:rPr>
          <w:rFonts w:ascii="Times New Roman" w:eastAsia="Times New Roman" w:hAnsi="Times New Roman" w:cs="Times New Roman"/>
          <w:color w:val="000000"/>
          <w:sz w:val="24"/>
          <w:szCs w:val="24"/>
          <w:bdr w:val="none" w:sz="0" w:space="0" w:color="auto" w:frame="1"/>
        </w:rPr>
        <w:t xml:space="preserve">Sedangkan </w:t>
      </w:r>
      <w:r w:rsidR="00CC5B70">
        <w:rPr>
          <w:rFonts w:ascii="Times New Roman" w:eastAsia="Times New Roman" w:hAnsi="Times New Roman" w:cs="Times New Roman"/>
          <w:i/>
          <w:iCs/>
          <w:color w:val="000000"/>
          <w:sz w:val="24"/>
          <w:szCs w:val="24"/>
          <w:bdr w:val="none" w:sz="0" w:space="0" w:color="auto" w:frame="1"/>
        </w:rPr>
        <w:t xml:space="preserve">posttest </w:t>
      </w:r>
      <w:r w:rsidR="00CC5B70">
        <w:rPr>
          <w:rFonts w:ascii="Times New Roman" w:eastAsia="Times New Roman" w:hAnsi="Times New Roman" w:cs="Times New Roman"/>
          <w:color w:val="000000"/>
          <w:sz w:val="24"/>
          <w:szCs w:val="24"/>
          <w:bdr w:val="none" w:sz="0" w:space="0" w:color="auto" w:frame="1"/>
        </w:rPr>
        <w:t xml:space="preserve">diberikan setelah proses pembelajaran dilakukan dengan tujuan untuk mengetahui sejauh mana kemampuan </w:t>
      </w:r>
      <w:r w:rsidR="00CC5B70">
        <w:rPr>
          <w:rFonts w:ascii="Times New Roman" w:eastAsia="Times New Roman" w:hAnsi="Times New Roman" w:cs="Times New Roman"/>
          <w:i/>
          <w:iCs/>
          <w:color w:val="000000"/>
          <w:sz w:val="24"/>
          <w:szCs w:val="24"/>
          <w:bdr w:val="none" w:sz="0" w:space="0" w:color="auto" w:frame="1"/>
        </w:rPr>
        <w:t>tree thinking</w:t>
      </w:r>
      <w:r w:rsidR="00CC5B70">
        <w:rPr>
          <w:rFonts w:ascii="Times New Roman" w:eastAsia="Times New Roman" w:hAnsi="Times New Roman" w:cs="Times New Roman"/>
          <w:color w:val="000000"/>
          <w:sz w:val="24"/>
          <w:szCs w:val="24"/>
          <w:bdr w:val="none" w:sz="0" w:space="0" w:color="auto" w:frame="1"/>
        </w:rPr>
        <w:t xml:space="preserve"> peserta didik setelah diberi perlakuan dan juga untuk mengetahui apakah terdapat implikasi dari model pembelajaran </w:t>
      </w:r>
      <w:r w:rsidR="00CC5B70">
        <w:rPr>
          <w:rFonts w:ascii="Times New Roman" w:eastAsia="Times New Roman" w:hAnsi="Times New Roman" w:cs="Times New Roman"/>
          <w:i/>
          <w:iCs/>
          <w:color w:val="000000"/>
          <w:sz w:val="24"/>
          <w:szCs w:val="24"/>
          <w:bdr w:val="none" w:sz="0" w:space="0" w:color="auto" w:frame="1"/>
        </w:rPr>
        <w:t xml:space="preserve">Modified Free Inquiry </w:t>
      </w:r>
      <w:r w:rsidR="00CC5B70">
        <w:rPr>
          <w:rFonts w:ascii="Times New Roman" w:eastAsia="Times New Roman" w:hAnsi="Times New Roman" w:cs="Times New Roman"/>
          <w:color w:val="000000"/>
          <w:sz w:val="24"/>
          <w:szCs w:val="24"/>
          <w:bdr w:val="none" w:sz="0" w:space="0" w:color="auto" w:frame="1"/>
        </w:rPr>
        <w:t xml:space="preserve">terhadap kemampuan </w:t>
      </w:r>
      <w:r w:rsidR="00CC5B70">
        <w:rPr>
          <w:rFonts w:ascii="Times New Roman" w:eastAsia="Times New Roman" w:hAnsi="Times New Roman" w:cs="Times New Roman"/>
          <w:i/>
          <w:iCs/>
          <w:color w:val="000000"/>
          <w:sz w:val="24"/>
          <w:szCs w:val="24"/>
          <w:bdr w:val="none" w:sz="0" w:space="0" w:color="auto" w:frame="1"/>
        </w:rPr>
        <w:t>tree thinking</w:t>
      </w:r>
      <w:r w:rsidR="00CC5B70">
        <w:rPr>
          <w:rFonts w:ascii="Times New Roman" w:eastAsia="Times New Roman" w:hAnsi="Times New Roman" w:cs="Times New Roman"/>
          <w:color w:val="000000"/>
          <w:sz w:val="24"/>
          <w:szCs w:val="24"/>
          <w:bdr w:val="none" w:sz="0" w:space="0" w:color="auto" w:frame="1"/>
        </w:rPr>
        <w:t xml:space="preserve"> peserta didik di kelas eksperimen.</w:t>
      </w:r>
      <w:r w:rsidR="00CD7C97">
        <w:rPr>
          <w:rFonts w:ascii="Times New Roman" w:eastAsia="Times New Roman" w:hAnsi="Times New Roman" w:cs="Times New Roman"/>
          <w:color w:val="000000"/>
          <w:sz w:val="24"/>
          <w:szCs w:val="24"/>
          <w:bdr w:val="none" w:sz="0" w:space="0" w:color="auto" w:frame="1"/>
        </w:rPr>
        <w:t xml:space="preserve"> Berdasarkan data yang terkumpul maka akan dijelaskan gambaran umum dari data yang telah diperoleh.</w:t>
      </w:r>
    </w:p>
    <w:p w14:paraId="2BCE767C" w14:textId="7EF8D3E3" w:rsidR="00CD7C97" w:rsidRPr="004B2BF8" w:rsidRDefault="004B2BF8" w:rsidP="001538C6">
      <w:pPr>
        <w:spacing w:after="0" w:line="240" w:lineRule="auto"/>
        <w:jc w:val="both"/>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t xml:space="preserve">Implikasi Model Pembelajaran </w:t>
      </w:r>
      <w:r>
        <w:rPr>
          <w:rFonts w:ascii="Times New Roman" w:eastAsia="Times New Roman" w:hAnsi="Times New Roman" w:cs="Times New Roman"/>
          <w:b/>
          <w:bCs/>
          <w:i/>
          <w:iCs/>
          <w:color w:val="000000"/>
          <w:sz w:val="24"/>
          <w:szCs w:val="24"/>
          <w:bdr w:val="none" w:sz="0" w:space="0" w:color="auto" w:frame="1"/>
        </w:rPr>
        <w:t xml:space="preserve">Modified Free Inquiry </w:t>
      </w:r>
      <w:r>
        <w:rPr>
          <w:rFonts w:ascii="Times New Roman" w:eastAsia="Times New Roman" w:hAnsi="Times New Roman" w:cs="Times New Roman"/>
          <w:b/>
          <w:bCs/>
          <w:color w:val="000000"/>
          <w:sz w:val="24"/>
          <w:szCs w:val="24"/>
          <w:bdr w:val="none" w:sz="0" w:space="0" w:color="auto" w:frame="1"/>
        </w:rPr>
        <w:t xml:space="preserve">terhadap Kemampuan </w:t>
      </w:r>
      <w:r>
        <w:rPr>
          <w:rFonts w:ascii="Times New Roman" w:eastAsia="Times New Roman" w:hAnsi="Times New Roman" w:cs="Times New Roman"/>
          <w:b/>
          <w:bCs/>
          <w:i/>
          <w:iCs/>
          <w:color w:val="000000"/>
          <w:sz w:val="24"/>
          <w:szCs w:val="24"/>
          <w:bdr w:val="none" w:sz="0" w:space="0" w:color="auto" w:frame="1"/>
        </w:rPr>
        <w:t>Tree Thinking</w:t>
      </w:r>
      <w:r>
        <w:rPr>
          <w:rFonts w:ascii="Times New Roman" w:eastAsia="Times New Roman" w:hAnsi="Times New Roman" w:cs="Times New Roman"/>
          <w:b/>
          <w:bCs/>
          <w:color w:val="000000"/>
          <w:sz w:val="24"/>
          <w:szCs w:val="24"/>
          <w:bdr w:val="none" w:sz="0" w:space="0" w:color="auto" w:frame="1"/>
        </w:rPr>
        <w:t xml:space="preserve"> Peserta Didik pada Materi Kingdom Animalia</w:t>
      </w:r>
    </w:p>
    <w:p w14:paraId="086447E3" w14:textId="6A5586AF" w:rsidR="00CD7C97" w:rsidRDefault="00CD7C97" w:rsidP="00CD7C97">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 xml:space="preserve">Soal pilihan ganda yang telah dibuat untuk mengukur sejauh mana kemampuan </w:t>
      </w:r>
      <w:r>
        <w:rPr>
          <w:rFonts w:ascii="Times New Roman" w:eastAsia="Times New Roman" w:hAnsi="Times New Roman" w:cs="Times New Roman"/>
          <w:i/>
          <w:iCs/>
          <w:color w:val="000000"/>
          <w:sz w:val="24"/>
          <w:szCs w:val="24"/>
          <w:bdr w:val="none" w:sz="0" w:space="0" w:color="auto" w:frame="1"/>
        </w:rPr>
        <w:t xml:space="preserve">tree thinking </w:t>
      </w:r>
      <w:r>
        <w:rPr>
          <w:rFonts w:ascii="Times New Roman" w:eastAsia="Times New Roman" w:hAnsi="Times New Roman" w:cs="Times New Roman"/>
          <w:color w:val="000000"/>
          <w:sz w:val="24"/>
          <w:szCs w:val="24"/>
          <w:bdr w:val="none" w:sz="0" w:space="0" w:color="auto" w:frame="1"/>
        </w:rPr>
        <w:t xml:space="preserve">peserta didik dalam materi Kingdom Animalia berdasarkan indikator kemampuan </w:t>
      </w:r>
      <w:r>
        <w:rPr>
          <w:rFonts w:ascii="Times New Roman" w:eastAsia="Times New Roman" w:hAnsi="Times New Roman" w:cs="Times New Roman"/>
          <w:i/>
          <w:iCs/>
          <w:color w:val="000000"/>
          <w:sz w:val="24"/>
          <w:szCs w:val="24"/>
          <w:bdr w:val="none" w:sz="0" w:space="0" w:color="auto" w:frame="1"/>
        </w:rPr>
        <w:t xml:space="preserve">tree thinking </w:t>
      </w:r>
      <w:r w:rsidR="00794461">
        <w:rPr>
          <w:rFonts w:ascii="Times New Roman" w:eastAsia="Times New Roman" w:hAnsi="Times New Roman" w:cs="Times New Roman"/>
          <w:i/>
          <w:iCs/>
          <w:color w:val="000000"/>
          <w:sz w:val="24"/>
          <w:szCs w:val="24"/>
          <w:bdr w:val="none" w:sz="0" w:space="0" w:color="auto" w:frame="1"/>
        </w:rPr>
        <w:fldChar w:fldCharType="begin" w:fldLock="1"/>
      </w:r>
      <w:r w:rsidR="00BC1706">
        <w:rPr>
          <w:rFonts w:ascii="Times New Roman" w:eastAsia="Times New Roman" w:hAnsi="Times New Roman" w:cs="Times New Roman"/>
          <w:i/>
          <w:iCs/>
          <w:color w:val="000000"/>
          <w:sz w:val="24"/>
          <w:szCs w:val="24"/>
          <w:bdr w:val="none" w:sz="0" w:space="0" w:color="auto" w:frame="1"/>
        </w:rPr>
        <w:instrText>ADDIN CSL_CITATION {"citationItems":[{"id":"ITEM-1","itemData":{"DOI":"10.1080/00219266.2017.1285804","ISSN":"21576009","abstract":"The ability to interpret and reason from Tree of Life diagrams is a key component of twenty-first century science literacy. This article reports on the authors’ continued development of a multifaceted research-based curriculum–including an instructional booklet, lectures, laboratories and a field activity–to teach such tree thinking to biology students. Results are presented from a study involving biology students enrolled in an upper level organismal biology class. All students received the multi-week tree-thinking curriculum, and learning was assessed by comparing pretest and posttest scores on the novel tree-thinking assessment instrument developed by the authors. Quantitatively, the authors found large gains in tree-thinking abilities due to their instruction. The results also provided qualitative evidence that the authors succeeded in their more general goal of helping students to appreciate the interconnectedness of Earth’s biodiversity through the utility of phylogenetic trees.","author":[{"dropping-particle":"","family":"Novick","given":"Laura R.","non-dropping-particle":"","parse-names":false,"suffix":""},{"dropping-particle":"","family":"Catley","given":"Kefyn M.","non-dropping-particle":"","parse-names":false,"suffix":""}],"container-title":"Journal of Biological Education","id":"ITEM-1","issue":"1","issued":{"date-parts":[["2018"]]},"page":"66-78","publisher":"Routledge","title":"Teaching tree thinking in an upper level organismal biology course: testing the effectiveness of a multifaceted curriculum","type":"article-journal","volume":"52"},"uris":["http://www.mendeley.com/documents/?uuid=5a70e975-e0f8-46c7-95f7-c0ebb0f4973b"]}],"mendeley":{"formattedCitation":"(Novick &amp; Catley, 2018)","manualFormatting":"Novick &amp; Catley (2018)","plainTextFormattedCitation":"(Novick &amp; Catley, 2018)","previouslyFormattedCitation":"(Novick &amp; Catley, 2018)"},"properties":{"noteIndex":0},"schema":"https://github.com/citation-style-language/schema/raw/master/csl-citation.json"}</w:instrText>
      </w:r>
      <w:r w:rsidR="00794461">
        <w:rPr>
          <w:rFonts w:ascii="Times New Roman" w:eastAsia="Times New Roman" w:hAnsi="Times New Roman" w:cs="Times New Roman"/>
          <w:i/>
          <w:iCs/>
          <w:color w:val="000000"/>
          <w:sz w:val="24"/>
          <w:szCs w:val="24"/>
          <w:bdr w:val="none" w:sz="0" w:space="0" w:color="auto" w:frame="1"/>
        </w:rPr>
        <w:fldChar w:fldCharType="separate"/>
      </w:r>
      <w:r w:rsidR="00794461" w:rsidRPr="00794461">
        <w:rPr>
          <w:rFonts w:ascii="Times New Roman" w:eastAsia="Times New Roman" w:hAnsi="Times New Roman" w:cs="Times New Roman"/>
          <w:iCs/>
          <w:noProof/>
          <w:color w:val="000000"/>
          <w:sz w:val="24"/>
          <w:szCs w:val="24"/>
          <w:bdr w:val="none" w:sz="0" w:space="0" w:color="auto" w:frame="1"/>
        </w:rPr>
        <w:t>Novick &amp; Catley</w:t>
      </w:r>
      <w:r w:rsidR="00794461">
        <w:rPr>
          <w:rFonts w:ascii="Times New Roman" w:eastAsia="Times New Roman" w:hAnsi="Times New Roman" w:cs="Times New Roman"/>
          <w:iCs/>
          <w:noProof/>
          <w:color w:val="000000"/>
          <w:sz w:val="24"/>
          <w:szCs w:val="24"/>
          <w:bdr w:val="none" w:sz="0" w:space="0" w:color="auto" w:frame="1"/>
        </w:rPr>
        <w:t xml:space="preserve"> (</w:t>
      </w:r>
      <w:r w:rsidR="00794461" w:rsidRPr="00794461">
        <w:rPr>
          <w:rFonts w:ascii="Times New Roman" w:eastAsia="Times New Roman" w:hAnsi="Times New Roman" w:cs="Times New Roman"/>
          <w:iCs/>
          <w:noProof/>
          <w:color w:val="000000"/>
          <w:sz w:val="24"/>
          <w:szCs w:val="24"/>
          <w:bdr w:val="none" w:sz="0" w:space="0" w:color="auto" w:frame="1"/>
        </w:rPr>
        <w:t>2018)</w:t>
      </w:r>
      <w:r w:rsidR="00794461">
        <w:rPr>
          <w:rFonts w:ascii="Times New Roman" w:eastAsia="Times New Roman" w:hAnsi="Times New Roman" w:cs="Times New Roman"/>
          <w:i/>
          <w:iCs/>
          <w:color w:val="000000"/>
          <w:sz w:val="24"/>
          <w:szCs w:val="24"/>
          <w:bdr w:val="none" w:sz="0" w:space="0" w:color="auto" w:frame="1"/>
        </w:rPr>
        <w:fldChar w:fldCharType="end"/>
      </w:r>
      <w:r w:rsidR="00BC1706">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 xml:space="preserve">yang meliputi: 1) </w:t>
      </w:r>
      <w:r>
        <w:rPr>
          <w:rFonts w:ascii="Times New Roman" w:eastAsia="Times New Roman" w:hAnsi="Times New Roman" w:cs="Times New Roman"/>
          <w:color w:val="000000"/>
          <w:sz w:val="24"/>
          <w:szCs w:val="24"/>
        </w:rPr>
        <w:t>mengidentifikasi karakter (</w:t>
      </w:r>
      <w:r>
        <w:rPr>
          <w:rFonts w:ascii="Times New Roman" w:eastAsia="Times New Roman" w:hAnsi="Times New Roman" w:cs="Times New Roman"/>
          <w:i/>
          <w:iCs/>
          <w:color w:val="000000"/>
          <w:sz w:val="24"/>
          <w:szCs w:val="24"/>
        </w:rPr>
        <w:t>synapomorphies</w:t>
      </w:r>
      <w:r>
        <w:rPr>
          <w:rFonts w:ascii="Times New Roman" w:eastAsia="Times New Roman" w:hAnsi="Times New Roman" w:cs="Times New Roman"/>
          <w:color w:val="000000"/>
          <w:sz w:val="24"/>
          <w:szCs w:val="24"/>
        </w:rPr>
        <w:t xml:space="preserve">) yang diwarisi dari nenek moyang bersama terakhir atau </w:t>
      </w:r>
      <w:r>
        <w:rPr>
          <w:rFonts w:ascii="Times New Roman" w:eastAsia="Times New Roman" w:hAnsi="Times New Roman" w:cs="Times New Roman"/>
          <w:i/>
          <w:iCs/>
          <w:color w:val="000000"/>
          <w:sz w:val="24"/>
          <w:szCs w:val="24"/>
        </w:rPr>
        <w:t xml:space="preserve">Most Recent Common Ancestor </w:t>
      </w:r>
      <w:r>
        <w:rPr>
          <w:rFonts w:ascii="Times New Roman" w:eastAsia="Times New Roman" w:hAnsi="Times New Roman" w:cs="Times New Roman"/>
          <w:color w:val="000000"/>
          <w:sz w:val="24"/>
          <w:szCs w:val="24"/>
        </w:rPr>
        <w:t xml:space="preserve">(MRCA) dan dimiliki oleh dua taksa atau lebih, 2) mengidentifikasi satu set taksa yang memiliki atau tidak memiliki karakter tertentu, 3) memahami konsep </w:t>
      </w:r>
      <w:r>
        <w:rPr>
          <w:rFonts w:ascii="Times New Roman" w:eastAsia="Times New Roman" w:hAnsi="Times New Roman" w:cs="Times New Roman"/>
          <w:i/>
          <w:iCs/>
          <w:color w:val="000000"/>
          <w:sz w:val="24"/>
          <w:szCs w:val="24"/>
        </w:rPr>
        <w:t>clade</w:t>
      </w:r>
      <w:r>
        <w:rPr>
          <w:rFonts w:ascii="Times New Roman" w:eastAsia="Times New Roman" w:hAnsi="Times New Roman" w:cs="Times New Roman"/>
          <w:color w:val="000000"/>
          <w:sz w:val="24"/>
          <w:szCs w:val="24"/>
        </w:rPr>
        <w:t xml:space="preserve"> (klad) atau grup monofiletik (grup yang terdiri dari MRCA dan semua turunannya), 4) mengevaluasi keterkaitan evolusi relati</w:t>
      </w:r>
      <w:r w:rsidR="00493682">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 antara satu set taksa dan 5) menggunakan bukti nenek moyang yang paling baru untuk mendukung kesimpulan.</w:t>
      </w:r>
      <w:r w:rsidR="002257A6">
        <w:rPr>
          <w:rFonts w:ascii="Times New Roman" w:eastAsia="Times New Roman" w:hAnsi="Times New Roman" w:cs="Times New Roman"/>
          <w:color w:val="000000"/>
          <w:sz w:val="24"/>
          <w:szCs w:val="24"/>
        </w:rPr>
        <w:t xml:space="preserve"> Soal pilihan ganda tersebut terdiri dari 20 butir soal dan dimuat berdasarkan indikator-indikator tersebut.</w:t>
      </w:r>
      <w:r w:rsidR="00C13FA7">
        <w:rPr>
          <w:rFonts w:ascii="Times New Roman" w:eastAsia="Times New Roman" w:hAnsi="Times New Roman" w:cs="Times New Roman"/>
          <w:color w:val="000000"/>
          <w:sz w:val="24"/>
          <w:szCs w:val="24"/>
        </w:rPr>
        <w:t xml:space="preserve"> Adapun hasil </w:t>
      </w:r>
      <w:r w:rsidR="00C13FA7">
        <w:rPr>
          <w:rFonts w:ascii="Times New Roman" w:eastAsia="Times New Roman" w:hAnsi="Times New Roman" w:cs="Times New Roman"/>
          <w:i/>
          <w:iCs/>
          <w:color w:val="000000"/>
          <w:sz w:val="24"/>
          <w:szCs w:val="24"/>
        </w:rPr>
        <w:t>pretest</w:t>
      </w:r>
      <w:r w:rsidR="00C13FA7">
        <w:rPr>
          <w:rFonts w:ascii="Times New Roman" w:eastAsia="Times New Roman" w:hAnsi="Times New Roman" w:cs="Times New Roman"/>
          <w:color w:val="000000"/>
          <w:sz w:val="24"/>
          <w:szCs w:val="24"/>
        </w:rPr>
        <w:t xml:space="preserve"> dan </w:t>
      </w:r>
      <w:r w:rsidR="00C13FA7">
        <w:rPr>
          <w:rFonts w:ascii="Times New Roman" w:eastAsia="Times New Roman" w:hAnsi="Times New Roman" w:cs="Times New Roman"/>
          <w:i/>
          <w:iCs/>
          <w:color w:val="000000"/>
          <w:sz w:val="24"/>
          <w:szCs w:val="24"/>
        </w:rPr>
        <w:t>posttest</w:t>
      </w:r>
      <w:r w:rsidR="00C13FA7">
        <w:rPr>
          <w:rFonts w:ascii="Times New Roman" w:eastAsia="Times New Roman" w:hAnsi="Times New Roman" w:cs="Times New Roman"/>
          <w:color w:val="000000"/>
          <w:sz w:val="24"/>
          <w:szCs w:val="24"/>
        </w:rPr>
        <w:t xml:space="preserve"> kelas eksperimen dan kontrol disajikan pada</w:t>
      </w:r>
      <w:r w:rsidR="002257A6">
        <w:rPr>
          <w:rFonts w:ascii="Times New Roman" w:eastAsia="Times New Roman" w:hAnsi="Times New Roman" w:cs="Times New Roman"/>
          <w:color w:val="000000"/>
          <w:sz w:val="24"/>
          <w:szCs w:val="24"/>
        </w:rPr>
        <w:t xml:space="preserve"> </w:t>
      </w:r>
      <w:r w:rsidR="00C13FA7">
        <w:rPr>
          <w:rFonts w:ascii="Times New Roman" w:eastAsia="Times New Roman" w:hAnsi="Times New Roman" w:cs="Times New Roman"/>
          <w:color w:val="000000"/>
          <w:sz w:val="24"/>
          <w:szCs w:val="24"/>
        </w:rPr>
        <w:t>Tabel</w:t>
      </w:r>
      <w:r w:rsidR="002257A6">
        <w:rPr>
          <w:rFonts w:ascii="Times New Roman" w:eastAsia="Times New Roman" w:hAnsi="Times New Roman" w:cs="Times New Roman"/>
          <w:color w:val="000000"/>
          <w:sz w:val="24"/>
          <w:szCs w:val="24"/>
        </w:rPr>
        <w:t xml:space="preserve"> 1. </w:t>
      </w:r>
      <w:r w:rsidR="00C13FA7">
        <w:rPr>
          <w:rFonts w:ascii="Times New Roman" w:eastAsia="Times New Roman" w:hAnsi="Times New Roman" w:cs="Times New Roman"/>
          <w:color w:val="000000"/>
          <w:sz w:val="24"/>
          <w:szCs w:val="24"/>
        </w:rPr>
        <w:t>d</w:t>
      </w:r>
      <w:r w:rsidR="002257A6">
        <w:rPr>
          <w:rFonts w:ascii="Times New Roman" w:eastAsia="Times New Roman" w:hAnsi="Times New Roman" w:cs="Times New Roman"/>
          <w:color w:val="000000"/>
          <w:sz w:val="24"/>
          <w:szCs w:val="24"/>
        </w:rPr>
        <w:t>i bawah ini.</w:t>
      </w:r>
    </w:p>
    <w:p w14:paraId="2C854261" w14:textId="45F23F4E" w:rsidR="00DD36A5" w:rsidRDefault="00DD36A5" w:rsidP="00DD36A5">
      <w:pPr>
        <w:pStyle w:val="IEEEParagraph"/>
        <w:ind w:left="851" w:hanging="851"/>
        <w:rPr>
          <w:b/>
          <w:sz w:val="20"/>
          <w:szCs w:val="20"/>
          <w:lang w:val="sv-SE"/>
        </w:rPr>
      </w:pPr>
      <w:r w:rsidRPr="006120F8">
        <w:rPr>
          <w:b/>
          <w:sz w:val="20"/>
          <w:szCs w:val="20"/>
          <w:lang w:val="sv-SE"/>
        </w:rPr>
        <w:t xml:space="preserve">Tabel </w:t>
      </w:r>
      <w:r>
        <w:rPr>
          <w:b/>
          <w:sz w:val="20"/>
          <w:szCs w:val="20"/>
          <w:lang w:val="sv-SE"/>
        </w:rPr>
        <w:t>1</w:t>
      </w:r>
      <w:r w:rsidRPr="006120F8">
        <w:rPr>
          <w:b/>
          <w:sz w:val="20"/>
          <w:szCs w:val="20"/>
          <w:lang w:val="sv-SE"/>
        </w:rPr>
        <w:t xml:space="preserve">. </w:t>
      </w:r>
      <w:r>
        <w:rPr>
          <w:b/>
          <w:sz w:val="20"/>
          <w:szCs w:val="20"/>
          <w:lang w:val="sv-SE"/>
        </w:rPr>
        <w:t xml:space="preserve">Rekapitulasi Data Skor </w:t>
      </w:r>
      <w:r>
        <w:rPr>
          <w:b/>
          <w:i/>
          <w:iCs/>
          <w:sz w:val="20"/>
          <w:szCs w:val="20"/>
          <w:lang w:val="sv-SE"/>
        </w:rPr>
        <w:t>Pretest</w:t>
      </w:r>
      <w:r>
        <w:rPr>
          <w:b/>
          <w:sz w:val="20"/>
          <w:szCs w:val="20"/>
          <w:lang w:val="sv-SE"/>
        </w:rPr>
        <w:t xml:space="preserve"> dan </w:t>
      </w:r>
      <w:r>
        <w:rPr>
          <w:b/>
          <w:i/>
          <w:iCs/>
          <w:sz w:val="20"/>
          <w:szCs w:val="20"/>
          <w:lang w:val="sv-SE"/>
        </w:rPr>
        <w:t xml:space="preserve">Posttest </w:t>
      </w:r>
      <w:r>
        <w:rPr>
          <w:b/>
          <w:sz w:val="20"/>
          <w:szCs w:val="20"/>
          <w:lang w:val="sv-SE"/>
        </w:rPr>
        <w:t xml:space="preserve">berdasarkan Perhitungan </w:t>
      </w:r>
      <w:r>
        <w:rPr>
          <w:b/>
          <w:i/>
          <w:iCs/>
          <w:sz w:val="20"/>
          <w:szCs w:val="20"/>
          <w:lang w:val="sv-SE"/>
        </w:rPr>
        <w:t>N-Gain</w:t>
      </w:r>
    </w:p>
    <w:tbl>
      <w:tblPr>
        <w:tblStyle w:val="TableGrid"/>
        <w:tblW w:w="0" w:type="auto"/>
        <w:tblInd w:w="108" w:type="dxa"/>
        <w:tblLook w:val="04A0" w:firstRow="1" w:lastRow="0" w:firstColumn="1" w:lastColumn="0" w:noHBand="0" w:noVBand="1"/>
      </w:tblPr>
      <w:tblGrid>
        <w:gridCol w:w="1503"/>
        <w:gridCol w:w="1581"/>
        <w:gridCol w:w="1585"/>
        <w:gridCol w:w="1572"/>
        <w:gridCol w:w="1589"/>
      </w:tblGrid>
      <w:tr w:rsidR="00DD36A5" w14:paraId="760F4BBC" w14:textId="77777777" w:rsidTr="00A85EB4">
        <w:tc>
          <w:tcPr>
            <w:tcW w:w="1522" w:type="dxa"/>
            <w:vMerge w:val="restart"/>
            <w:tcBorders>
              <w:top w:val="single" w:sz="4" w:space="0" w:color="auto"/>
              <w:left w:val="nil"/>
            </w:tcBorders>
            <w:shd w:val="clear" w:color="auto" w:fill="BDD6EE" w:themeFill="accent1" w:themeFillTint="66"/>
          </w:tcPr>
          <w:p w14:paraId="0F5050CB" w14:textId="77777777" w:rsidR="00DD36A5" w:rsidRPr="003F44C7" w:rsidRDefault="00DD36A5" w:rsidP="00A85EB4">
            <w:pPr>
              <w:pStyle w:val="IEEEParagraph"/>
              <w:ind w:firstLine="0"/>
              <w:jc w:val="center"/>
              <w:rPr>
                <w:b/>
                <w:sz w:val="20"/>
                <w:szCs w:val="20"/>
                <w:lang w:val="en-US"/>
              </w:rPr>
            </w:pPr>
            <w:r>
              <w:rPr>
                <w:b/>
                <w:sz w:val="20"/>
                <w:szCs w:val="20"/>
                <w:lang w:val="en-US"/>
              </w:rPr>
              <w:t>Kelas</w:t>
            </w:r>
          </w:p>
        </w:tc>
        <w:tc>
          <w:tcPr>
            <w:tcW w:w="4893" w:type="dxa"/>
            <w:gridSpan w:val="3"/>
            <w:tcBorders>
              <w:top w:val="single" w:sz="4" w:space="0" w:color="auto"/>
            </w:tcBorders>
            <w:shd w:val="clear" w:color="auto" w:fill="BDD6EE" w:themeFill="accent1" w:themeFillTint="66"/>
          </w:tcPr>
          <w:p w14:paraId="17382F26" w14:textId="77777777" w:rsidR="00DD36A5" w:rsidRPr="003F44C7" w:rsidRDefault="00DD36A5" w:rsidP="00A85EB4">
            <w:pPr>
              <w:pStyle w:val="IEEEParagraph"/>
              <w:ind w:firstLine="0"/>
              <w:jc w:val="center"/>
              <w:rPr>
                <w:b/>
                <w:sz w:val="20"/>
                <w:szCs w:val="20"/>
                <w:lang w:val="en-US"/>
              </w:rPr>
            </w:pPr>
            <w:r>
              <w:rPr>
                <w:b/>
                <w:sz w:val="20"/>
                <w:szCs w:val="20"/>
                <w:lang w:val="en-US"/>
              </w:rPr>
              <w:t>Nilai Rata-rata</w:t>
            </w:r>
          </w:p>
        </w:tc>
        <w:tc>
          <w:tcPr>
            <w:tcW w:w="1631" w:type="dxa"/>
            <w:vMerge w:val="restart"/>
            <w:tcBorders>
              <w:top w:val="single" w:sz="4" w:space="0" w:color="auto"/>
              <w:right w:val="nil"/>
            </w:tcBorders>
            <w:shd w:val="clear" w:color="auto" w:fill="BDD6EE" w:themeFill="accent1" w:themeFillTint="66"/>
          </w:tcPr>
          <w:p w14:paraId="61758F82" w14:textId="77777777" w:rsidR="00DD36A5" w:rsidRPr="003F44C7" w:rsidRDefault="00DD36A5" w:rsidP="00A85EB4">
            <w:pPr>
              <w:pStyle w:val="IEEEParagraph"/>
              <w:ind w:firstLine="0"/>
              <w:jc w:val="center"/>
              <w:rPr>
                <w:b/>
                <w:sz w:val="20"/>
                <w:szCs w:val="20"/>
                <w:lang w:val="en-US"/>
              </w:rPr>
            </w:pPr>
            <w:r>
              <w:rPr>
                <w:b/>
                <w:sz w:val="20"/>
                <w:szCs w:val="20"/>
                <w:lang w:val="en-US"/>
              </w:rPr>
              <w:t>Kriteria</w:t>
            </w:r>
          </w:p>
        </w:tc>
      </w:tr>
      <w:tr w:rsidR="00DD36A5" w14:paraId="304D80D8" w14:textId="77777777" w:rsidTr="00A85EB4">
        <w:tc>
          <w:tcPr>
            <w:tcW w:w="1522" w:type="dxa"/>
            <w:vMerge/>
            <w:tcBorders>
              <w:left w:val="nil"/>
              <w:bottom w:val="single" w:sz="4" w:space="0" w:color="auto"/>
            </w:tcBorders>
            <w:shd w:val="clear" w:color="auto" w:fill="BDD6EE" w:themeFill="accent1" w:themeFillTint="66"/>
          </w:tcPr>
          <w:p w14:paraId="43D95F83" w14:textId="77777777" w:rsidR="00DD36A5" w:rsidRDefault="00DD36A5" w:rsidP="00A85EB4">
            <w:pPr>
              <w:pStyle w:val="IEEEParagraph"/>
              <w:ind w:firstLine="0"/>
              <w:jc w:val="center"/>
              <w:rPr>
                <w:b/>
                <w:sz w:val="20"/>
                <w:szCs w:val="20"/>
                <w:lang w:val="id-ID"/>
              </w:rPr>
            </w:pPr>
          </w:p>
        </w:tc>
        <w:tc>
          <w:tcPr>
            <w:tcW w:w="1631" w:type="dxa"/>
            <w:tcBorders>
              <w:bottom w:val="single" w:sz="4" w:space="0" w:color="auto"/>
            </w:tcBorders>
            <w:shd w:val="clear" w:color="auto" w:fill="BDD6EE" w:themeFill="accent1" w:themeFillTint="66"/>
          </w:tcPr>
          <w:p w14:paraId="0531F3F1" w14:textId="77777777" w:rsidR="00DD36A5" w:rsidRPr="003F44C7" w:rsidRDefault="00DD36A5" w:rsidP="00A85EB4">
            <w:pPr>
              <w:pStyle w:val="IEEEParagraph"/>
              <w:ind w:firstLine="0"/>
              <w:jc w:val="center"/>
              <w:rPr>
                <w:b/>
                <w:i/>
                <w:iCs/>
                <w:sz w:val="20"/>
                <w:szCs w:val="20"/>
                <w:lang w:val="en-US"/>
              </w:rPr>
            </w:pPr>
            <w:r>
              <w:rPr>
                <w:b/>
                <w:i/>
                <w:iCs/>
                <w:sz w:val="20"/>
                <w:szCs w:val="20"/>
                <w:lang w:val="en-US"/>
              </w:rPr>
              <w:t>Pretest</w:t>
            </w:r>
          </w:p>
        </w:tc>
        <w:tc>
          <w:tcPr>
            <w:tcW w:w="1631" w:type="dxa"/>
            <w:tcBorders>
              <w:bottom w:val="single" w:sz="4" w:space="0" w:color="auto"/>
            </w:tcBorders>
            <w:shd w:val="clear" w:color="auto" w:fill="BDD6EE" w:themeFill="accent1" w:themeFillTint="66"/>
          </w:tcPr>
          <w:p w14:paraId="686825BC" w14:textId="77777777" w:rsidR="00DD36A5" w:rsidRPr="003F44C7" w:rsidRDefault="00DD36A5" w:rsidP="00A85EB4">
            <w:pPr>
              <w:pStyle w:val="IEEEParagraph"/>
              <w:ind w:firstLine="0"/>
              <w:jc w:val="center"/>
              <w:rPr>
                <w:b/>
                <w:i/>
                <w:iCs/>
                <w:sz w:val="20"/>
                <w:szCs w:val="20"/>
                <w:lang w:val="en-US"/>
              </w:rPr>
            </w:pPr>
            <w:r>
              <w:rPr>
                <w:b/>
                <w:i/>
                <w:iCs/>
                <w:sz w:val="20"/>
                <w:szCs w:val="20"/>
                <w:lang w:val="en-US"/>
              </w:rPr>
              <w:t>Posttest</w:t>
            </w:r>
          </w:p>
        </w:tc>
        <w:tc>
          <w:tcPr>
            <w:tcW w:w="1631" w:type="dxa"/>
            <w:tcBorders>
              <w:bottom w:val="single" w:sz="4" w:space="0" w:color="auto"/>
            </w:tcBorders>
            <w:shd w:val="clear" w:color="auto" w:fill="BDD6EE" w:themeFill="accent1" w:themeFillTint="66"/>
          </w:tcPr>
          <w:p w14:paraId="7E7C9E8B" w14:textId="77777777" w:rsidR="00DD36A5" w:rsidRPr="003F44C7" w:rsidRDefault="00DD36A5" w:rsidP="00A85EB4">
            <w:pPr>
              <w:pStyle w:val="IEEEParagraph"/>
              <w:ind w:firstLine="0"/>
              <w:jc w:val="center"/>
              <w:rPr>
                <w:b/>
                <w:i/>
                <w:iCs/>
                <w:sz w:val="20"/>
                <w:szCs w:val="20"/>
                <w:lang w:val="en-US"/>
              </w:rPr>
            </w:pPr>
            <w:r>
              <w:rPr>
                <w:b/>
                <w:i/>
                <w:iCs/>
                <w:sz w:val="20"/>
                <w:szCs w:val="20"/>
                <w:lang w:val="en-US"/>
              </w:rPr>
              <w:t>N-Gain</w:t>
            </w:r>
          </w:p>
        </w:tc>
        <w:tc>
          <w:tcPr>
            <w:tcW w:w="1631" w:type="dxa"/>
            <w:vMerge/>
            <w:tcBorders>
              <w:bottom w:val="single" w:sz="4" w:space="0" w:color="auto"/>
              <w:right w:val="nil"/>
            </w:tcBorders>
          </w:tcPr>
          <w:p w14:paraId="0DDB475D" w14:textId="77777777" w:rsidR="00DD36A5" w:rsidRDefault="00DD36A5" w:rsidP="00A85EB4">
            <w:pPr>
              <w:pStyle w:val="IEEEParagraph"/>
              <w:ind w:firstLine="0"/>
              <w:rPr>
                <w:b/>
                <w:sz w:val="20"/>
                <w:szCs w:val="20"/>
                <w:lang w:val="id-ID"/>
              </w:rPr>
            </w:pPr>
          </w:p>
        </w:tc>
      </w:tr>
      <w:tr w:rsidR="00DD36A5" w14:paraId="35E542F7" w14:textId="77777777" w:rsidTr="00A85EB4">
        <w:tc>
          <w:tcPr>
            <w:tcW w:w="1522" w:type="dxa"/>
            <w:tcBorders>
              <w:left w:val="nil"/>
              <w:bottom w:val="nil"/>
              <w:right w:val="nil"/>
            </w:tcBorders>
          </w:tcPr>
          <w:p w14:paraId="2854B1F1" w14:textId="77777777" w:rsidR="00DD36A5" w:rsidRPr="003F44C7" w:rsidRDefault="00DD36A5" w:rsidP="00A85EB4">
            <w:pPr>
              <w:pStyle w:val="IEEEParagraph"/>
              <w:ind w:firstLine="0"/>
              <w:rPr>
                <w:bCs/>
                <w:sz w:val="20"/>
                <w:szCs w:val="20"/>
                <w:lang w:val="en-US"/>
              </w:rPr>
            </w:pPr>
            <w:r>
              <w:rPr>
                <w:bCs/>
                <w:sz w:val="20"/>
                <w:szCs w:val="20"/>
                <w:lang w:val="en-US"/>
              </w:rPr>
              <w:t>Eksperimen</w:t>
            </w:r>
          </w:p>
        </w:tc>
        <w:tc>
          <w:tcPr>
            <w:tcW w:w="1631" w:type="dxa"/>
            <w:tcBorders>
              <w:left w:val="nil"/>
              <w:bottom w:val="nil"/>
              <w:right w:val="nil"/>
            </w:tcBorders>
          </w:tcPr>
          <w:p w14:paraId="543B2B5D" w14:textId="77777777" w:rsidR="00DD36A5" w:rsidRPr="003F44C7" w:rsidRDefault="00DD36A5" w:rsidP="00A85EB4">
            <w:pPr>
              <w:pStyle w:val="IEEEParagraph"/>
              <w:ind w:firstLine="0"/>
              <w:jc w:val="center"/>
              <w:rPr>
                <w:bCs/>
                <w:sz w:val="20"/>
                <w:szCs w:val="20"/>
                <w:lang w:val="en-US"/>
              </w:rPr>
            </w:pPr>
            <w:r>
              <w:rPr>
                <w:bCs/>
                <w:sz w:val="20"/>
                <w:szCs w:val="20"/>
                <w:lang w:val="en-US"/>
              </w:rPr>
              <w:t>37,84</w:t>
            </w:r>
          </w:p>
        </w:tc>
        <w:tc>
          <w:tcPr>
            <w:tcW w:w="1631" w:type="dxa"/>
            <w:tcBorders>
              <w:left w:val="nil"/>
              <w:bottom w:val="nil"/>
              <w:right w:val="nil"/>
            </w:tcBorders>
          </w:tcPr>
          <w:p w14:paraId="7CFB6D31" w14:textId="77777777" w:rsidR="00DD36A5" w:rsidRPr="003F44C7" w:rsidRDefault="00DD36A5" w:rsidP="00A85EB4">
            <w:pPr>
              <w:pStyle w:val="IEEEParagraph"/>
              <w:ind w:firstLine="0"/>
              <w:jc w:val="center"/>
              <w:rPr>
                <w:bCs/>
                <w:sz w:val="20"/>
                <w:szCs w:val="20"/>
                <w:lang w:val="en-US"/>
              </w:rPr>
            </w:pPr>
            <w:r>
              <w:rPr>
                <w:bCs/>
                <w:sz w:val="20"/>
                <w:szCs w:val="20"/>
                <w:lang w:val="en-US"/>
              </w:rPr>
              <w:t>81,32</w:t>
            </w:r>
          </w:p>
        </w:tc>
        <w:tc>
          <w:tcPr>
            <w:tcW w:w="1631" w:type="dxa"/>
            <w:tcBorders>
              <w:left w:val="nil"/>
              <w:bottom w:val="nil"/>
              <w:right w:val="nil"/>
            </w:tcBorders>
          </w:tcPr>
          <w:p w14:paraId="5498EBE8" w14:textId="14D030BA" w:rsidR="00DD36A5" w:rsidRPr="003F44C7" w:rsidRDefault="00DD36A5" w:rsidP="00A85EB4">
            <w:pPr>
              <w:pStyle w:val="IEEEParagraph"/>
              <w:ind w:firstLine="0"/>
              <w:jc w:val="center"/>
              <w:rPr>
                <w:bCs/>
                <w:sz w:val="20"/>
                <w:szCs w:val="20"/>
                <w:lang w:val="en-US"/>
              </w:rPr>
            </w:pPr>
            <w:r>
              <w:rPr>
                <w:bCs/>
                <w:sz w:val="20"/>
                <w:szCs w:val="20"/>
                <w:lang w:val="en-US"/>
              </w:rPr>
              <w:t>0,7</w:t>
            </w:r>
            <w:r w:rsidR="002B42C3">
              <w:rPr>
                <w:bCs/>
                <w:sz w:val="20"/>
                <w:szCs w:val="20"/>
                <w:lang w:val="en-US"/>
              </w:rPr>
              <w:t>4</w:t>
            </w:r>
          </w:p>
        </w:tc>
        <w:tc>
          <w:tcPr>
            <w:tcW w:w="1631" w:type="dxa"/>
            <w:tcBorders>
              <w:left w:val="nil"/>
              <w:bottom w:val="nil"/>
              <w:right w:val="nil"/>
            </w:tcBorders>
          </w:tcPr>
          <w:p w14:paraId="099F0DE8" w14:textId="77777777" w:rsidR="00DD36A5" w:rsidRPr="00AE5D51" w:rsidRDefault="00DD36A5" w:rsidP="00A85EB4">
            <w:pPr>
              <w:pStyle w:val="IEEEParagraph"/>
              <w:ind w:firstLine="0"/>
              <w:jc w:val="center"/>
              <w:rPr>
                <w:bCs/>
                <w:sz w:val="20"/>
                <w:szCs w:val="20"/>
                <w:lang w:val="en-US"/>
              </w:rPr>
            </w:pPr>
            <w:r>
              <w:rPr>
                <w:bCs/>
                <w:sz w:val="20"/>
                <w:szCs w:val="20"/>
                <w:lang w:val="en-US"/>
              </w:rPr>
              <w:t>Tinggi</w:t>
            </w:r>
          </w:p>
        </w:tc>
      </w:tr>
      <w:tr w:rsidR="00DD36A5" w14:paraId="684ED0B9" w14:textId="77777777" w:rsidTr="00A85EB4">
        <w:tc>
          <w:tcPr>
            <w:tcW w:w="1522" w:type="dxa"/>
            <w:tcBorders>
              <w:top w:val="nil"/>
              <w:left w:val="nil"/>
              <w:bottom w:val="single" w:sz="4" w:space="0" w:color="auto"/>
              <w:right w:val="nil"/>
            </w:tcBorders>
          </w:tcPr>
          <w:p w14:paraId="3746D4B9" w14:textId="77777777" w:rsidR="00DD36A5" w:rsidRDefault="00DD36A5" w:rsidP="00A85EB4">
            <w:pPr>
              <w:pStyle w:val="IEEEParagraph"/>
              <w:ind w:firstLine="0"/>
              <w:rPr>
                <w:bCs/>
                <w:sz w:val="20"/>
                <w:szCs w:val="20"/>
                <w:lang w:val="en-US"/>
              </w:rPr>
            </w:pPr>
            <w:r>
              <w:rPr>
                <w:bCs/>
                <w:sz w:val="20"/>
                <w:szCs w:val="20"/>
                <w:lang w:val="en-US"/>
              </w:rPr>
              <w:t>Kontrol</w:t>
            </w:r>
          </w:p>
        </w:tc>
        <w:tc>
          <w:tcPr>
            <w:tcW w:w="1631" w:type="dxa"/>
            <w:tcBorders>
              <w:top w:val="nil"/>
              <w:left w:val="nil"/>
              <w:bottom w:val="single" w:sz="4" w:space="0" w:color="auto"/>
              <w:right w:val="nil"/>
            </w:tcBorders>
          </w:tcPr>
          <w:p w14:paraId="335B92A0" w14:textId="77777777" w:rsidR="00DD36A5" w:rsidRDefault="00DD36A5" w:rsidP="00A85EB4">
            <w:pPr>
              <w:pStyle w:val="IEEEParagraph"/>
              <w:ind w:firstLine="0"/>
              <w:jc w:val="center"/>
              <w:rPr>
                <w:bCs/>
                <w:sz w:val="20"/>
                <w:szCs w:val="20"/>
                <w:lang w:val="en-US"/>
              </w:rPr>
            </w:pPr>
            <w:r>
              <w:rPr>
                <w:bCs/>
                <w:sz w:val="20"/>
                <w:szCs w:val="20"/>
                <w:lang w:val="en-US"/>
              </w:rPr>
              <w:t>29,89</w:t>
            </w:r>
          </w:p>
        </w:tc>
        <w:tc>
          <w:tcPr>
            <w:tcW w:w="1631" w:type="dxa"/>
            <w:tcBorders>
              <w:top w:val="nil"/>
              <w:left w:val="nil"/>
              <w:bottom w:val="single" w:sz="4" w:space="0" w:color="auto"/>
              <w:right w:val="nil"/>
            </w:tcBorders>
          </w:tcPr>
          <w:p w14:paraId="5B14E0A9" w14:textId="5B9C884B" w:rsidR="00DD36A5" w:rsidRDefault="009253AD" w:rsidP="00A85EB4">
            <w:pPr>
              <w:pStyle w:val="IEEEParagraph"/>
              <w:ind w:firstLine="0"/>
              <w:jc w:val="center"/>
              <w:rPr>
                <w:bCs/>
                <w:sz w:val="20"/>
                <w:szCs w:val="20"/>
                <w:lang w:val="en-US"/>
              </w:rPr>
            </w:pPr>
            <w:r>
              <w:rPr>
                <w:bCs/>
                <w:sz w:val="20"/>
                <w:szCs w:val="20"/>
                <w:lang w:val="en-US"/>
              </w:rPr>
              <w:t>63,19</w:t>
            </w:r>
          </w:p>
        </w:tc>
        <w:tc>
          <w:tcPr>
            <w:tcW w:w="1631" w:type="dxa"/>
            <w:tcBorders>
              <w:top w:val="nil"/>
              <w:left w:val="nil"/>
              <w:bottom w:val="single" w:sz="4" w:space="0" w:color="auto"/>
              <w:right w:val="nil"/>
            </w:tcBorders>
          </w:tcPr>
          <w:p w14:paraId="4AFB99BF" w14:textId="6E813707" w:rsidR="00DD36A5" w:rsidRPr="003F44C7" w:rsidRDefault="00DD36A5" w:rsidP="00A85EB4">
            <w:pPr>
              <w:pStyle w:val="IEEEParagraph"/>
              <w:ind w:firstLine="0"/>
              <w:jc w:val="center"/>
              <w:rPr>
                <w:bCs/>
                <w:sz w:val="20"/>
                <w:szCs w:val="20"/>
                <w:lang w:val="en-US"/>
              </w:rPr>
            </w:pPr>
            <w:r>
              <w:rPr>
                <w:bCs/>
                <w:sz w:val="20"/>
                <w:szCs w:val="20"/>
                <w:lang w:val="en-US"/>
              </w:rPr>
              <w:t>0,4</w:t>
            </w:r>
            <w:r w:rsidR="00EF5A4B">
              <w:rPr>
                <w:bCs/>
                <w:sz w:val="20"/>
                <w:szCs w:val="20"/>
                <w:lang w:val="en-US"/>
              </w:rPr>
              <w:t>7</w:t>
            </w:r>
          </w:p>
        </w:tc>
        <w:tc>
          <w:tcPr>
            <w:tcW w:w="1631" w:type="dxa"/>
            <w:tcBorders>
              <w:top w:val="nil"/>
              <w:left w:val="nil"/>
              <w:bottom w:val="single" w:sz="4" w:space="0" w:color="auto"/>
              <w:right w:val="nil"/>
            </w:tcBorders>
          </w:tcPr>
          <w:p w14:paraId="314612DF" w14:textId="77777777" w:rsidR="00DD36A5" w:rsidRPr="00AE5D51" w:rsidRDefault="00DD36A5" w:rsidP="00A85EB4">
            <w:pPr>
              <w:pStyle w:val="IEEEParagraph"/>
              <w:ind w:firstLine="0"/>
              <w:jc w:val="center"/>
              <w:rPr>
                <w:bCs/>
                <w:sz w:val="20"/>
                <w:szCs w:val="20"/>
                <w:lang w:val="en-US"/>
              </w:rPr>
            </w:pPr>
            <w:r>
              <w:rPr>
                <w:bCs/>
                <w:sz w:val="20"/>
                <w:szCs w:val="20"/>
                <w:lang w:val="en-US"/>
              </w:rPr>
              <w:t>Sedang</w:t>
            </w:r>
          </w:p>
        </w:tc>
      </w:tr>
    </w:tbl>
    <w:p w14:paraId="613BB1FC" w14:textId="37403CAE" w:rsidR="00695EC8" w:rsidRDefault="00695EC8" w:rsidP="00695EC8">
      <w:pPr>
        <w:pStyle w:val="IEEEParagraph"/>
        <w:ind w:firstLine="720"/>
      </w:pPr>
      <w:r>
        <w:rPr>
          <w:bCs/>
          <w:lang w:val="en-US"/>
        </w:rPr>
        <w:t xml:space="preserve">Hasil </w:t>
      </w:r>
      <w:r>
        <w:rPr>
          <w:bCs/>
          <w:i/>
          <w:iCs/>
          <w:lang w:val="en-US"/>
        </w:rPr>
        <w:t>N-Gain</w:t>
      </w:r>
      <w:r>
        <w:rPr>
          <w:bCs/>
          <w:lang w:val="en-US"/>
        </w:rPr>
        <w:t xml:space="preserve"> pada kelas eksperimen dan kelas kontrol memiliki kriteria yang berbeda dikarenakan skor </w:t>
      </w:r>
      <w:r>
        <w:rPr>
          <w:bCs/>
          <w:i/>
          <w:iCs/>
          <w:lang w:val="en-US"/>
        </w:rPr>
        <w:t>N-Gain</w:t>
      </w:r>
      <w:r>
        <w:rPr>
          <w:bCs/>
          <w:lang w:val="en-US"/>
        </w:rPr>
        <w:t xml:space="preserve"> pada kedua kelas tersebut pun berbeda. Skor </w:t>
      </w:r>
      <w:r>
        <w:rPr>
          <w:bCs/>
          <w:i/>
          <w:iCs/>
          <w:lang w:val="en-US"/>
        </w:rPr>
        <w:t>N-Gain</w:t>
      </w:r>
      <w:r>
        <w:rPr>
          <w:bCs/>
          <w:lang w:val="en-US"/>
        </w:rPr>
        <w:t xml:space="preserve"> kelas eksperimen lebih tinggi dibandingkan skor </w:t>
      </w:r>
      <w:r>
        <w:rPr>
          <w:bCs/>
          <w:i/>
          <w:iCs/>
          <w:lang w:val="en-US"/>
        </w:rPr>
        <w:t>N-Gain</w:t>
      </w:r>
      <w:r>
        <w:rPr>
          <w:bCs/>
          <w:lang w:val="en-US"/>
        </w:rPr>
        <w:t xml:space="preserve"> pada kelas kontrol. Skor </w:t>
      </w:r>
      <w:r>
        <w:rPr>
          <w:bCs/>
          <w:i/>
          <w:iCs/>
          <w:lang w:val="en-US"/>
        </w:rPr>
        <w:t>N-Gain</w:t>
      </w:r>
      <w:r>
        <w:rPr>
          <w:bCs/>
          <w:lang w:val="en-US"/>
        </w:rPr>
        <w:t xml:space="preserve"> kelas eksperimen yaitu 0,7</w:t>
      </w:r>
      <w:r w:rsidR="002B42C3">
        <w:rPr>
          <w:bCs/>
          <w:lang w:val="en-US"/>
        </w:rPr>
        <w:t>4</w:t>
      </w:r>
      <w:r>
        <w:rPr>
          <w:bCs/>
          <w:lang w:val="en-US"/>
        </w:rPr>
        <w:t xml:space="preserve"> dengan kriteria tinggi dan skor </w:t>
      </w:r>
      <w:r>
        <w:rPr>
          <w:bCs/>
          <w:i/>
          <w:iCs/>
          <w:lang w:val="en-US"/>
        </w:rPr>
        <w:t>N-Gain</w:t>
      </w:r>
      <w:r>
        <w:rPr>
          <w:bCs/>
          <w:lang w:val="en-US"/>
        </w:rPr>
        <w:t xml:space="preserve"> pada kelas kontrol yaitu 0,4</w:t>
      </w:r>
      <w:r w:rsidR="00EF5A4B">
        <w:rPr>
          <w:bCs/>
          <w:lang w:val="en-US"/>
        </w:rPr>
        <w:t>7</w:t>
      </w:r>
      <w:r>
        <w:rPr>
          <w:bCs/>
          <w:lang w:val="en-US"/>
        </w:rPr>
        <w:t xml:space="preserve"> dengan kriteria sedang. Hal tersebut sesuai dengan </w:t>
      </w:r>
      <w:r w:rsidR="00BC1706">
        <w:rPr>
          <w:bCs/>
          <w:lang w:val="en-US"/>
        </w:rPr>
        <w:fldChar w:fldCharType="begin" w:fldLock="1"/>
      </w:r>
      <w:r w:rsidR="007C22D9">
        <w:rPr>
          <w:bCs/>
          <w:lang w:val="en-US"/>
        </w:rPr>
        <w:instrText>ADDIN CSL_CITATION {"citationItems":[{"id":"ITEM-1","itemData":{"abstract":"Victor Hasibuan (11170256), Sistem Informasi Seleksi Karyawan Berbasis Web Dengan Menggunakan Model Waterfall Pada PT Remarkindo Data Solusi Jakarta.","author":[{"dropping-particle":"","family":"Sundayana","given":"","non-dropping-particle":"","parse-names":false,"suffix":""}],"id":"ITEM-1","issued":{"date-parts":[["2018"]]},"publisher":"Alfabeta","publisher-place":"Bandung","title":"Statistika Penelitian Pendidikan","type":"book"},"uris":["http://www.mendeley.com/documents/?uuid=df0254f9-d979-49c2-ad1c-3975d72d5bf9"]}],"mendeley":{"formattedCitation":"(Sundayana, 2018)","manualFormatting":"Sundayana (2018)","plainTextFormattedCitation":"(Sundayana, 2018)","previouslyFormattedCitation":"(Sundayana, 2018)"},"properties":{"noteIndex":0},"schema":"https://github.com/citation-style-language/schema/raw/master/csl-citation.json"}</w:instrText>
      </w:r>
      <w:r w:rsidR="00BC1706">
        <w:rPr>
          <w:bCs/>
          <w:lang w:val="en-US"/>
        </w:rPr>
        <w:fldChar w:fldCharType="separate"/>
      </w:r>
      <w:r w:rsidR="00BC1706" w:rsidRPr="00BC1706">
        <w:rPr>
          <w:bCs/>
          <w:noProof/>
          <w:lang w:val="en-US"/>
        </w:rPr>
        <w:t>Sundayana</w:t>
      </w:r>
      <w:r w:rsidR="00844B70">
        <w:rPr>
          <w:bCs/>
          <w:noProof/>
          <w:lang w:val="en-US"/>
        </w:rPr>
        <w:t xml:space="preserve"> (</w:t>
      </w:r>
      <w:r w:rsidR="00BC1706" w:rsidRPr="00BC1706">
        <w:rPr>
          <w:bCs/>
          <w:noProof/>
          <w:lang w:val="en-US"/>
        </w:rPr>
        <w:t>2018)</w:t>
      </w:r>
      <w:r w:rsidR="00BC1706">
        <w:rPr>
          <w:bCs/>
          <w:lang w:val="en-US"/>
        </w:rPr>
        <w:fldChar w:fldCharType="end"/>
      </w:r>
      <w:r w:rsidR="00844B70">
        <w:rPr>
          <w:bCs/>
          <w:lang w:val="en-US"/>
        </w:rPr>
        <w:t xml:space="preserve">, </w:t>
      </w:r>
      <w:r>
        <w:rPr>
          <w:bCs/>
          <w:lang w:val="en-US"/>
        </w:rPr>
        <w:t xml:space="preserve">yang mengkategorikan skor </w:t>
      </w:r>
      <w:r>
        <w:rPr>
          <w:bCs/>
          <w:i/>
          <w:iCs/>
          <w:lang w:val="en-US"/>
        </w:rPr>
        <w:t>N-Gain</w:t>
      </w:r>
      <w:r>
        <w:rPr>
          <w:bCs/>
          <w:lang w:val="en-US"/>
        </w:rPr>
        <w:t xml:space="preserve"> menjadi </w:t>
      </w:r>
      <w:r w:rsidR="00652502">
        <w:rPr>
          <w:bCs/>
          <w:lang w:val="en-US"/>
        </w:rPr>
        <w:t>lima</w:t>
      </w:r>
      <w:r>
        <w:rPr>
          <w:bCs/>
          <w:lang w:val="en-US"/>
        </w:rPr>
        <w:t xml:space="preserve"> kriteria yaitu tinggi jika </w:t>
      </w:r>
      <w:r w:rsidR="00652502">
        <w:rPr>
          <w:bCs/>
          <w:lang w:val="en-US"/>
        </w:rPr>
        <w:t>0,70 ≤ g ≤ 1.00</w:t>
      </w:r>
      <w:r>
        <w:rPr>
          <w:bCs/>
          <w:lang w:val="en-US"/>
        </w:rPr>
        <w:t xml:space="preserve">; sedang jika </w:t>
      </w:r>
      <w:r>
        <w:t>0,3</w:t>
      </w:r>
      <w:r w:rsidR="00652502">
        <w:t xml:space="preserve">0 ≤ </w:t>
      </w:r>
      <w:r>
        <w:t xml:space="preserve">g </w:t>
      </w:r>
      <w:r w:rsidR="009152E8">
        <w:t>&lt;</w:t>
      </w:r>
      <w:r w:rsidR="00652502">
        <w:t xml:space="preserve"> </w:t>
      </w:r>
      <w:r>
        <w:t>0,7</w:t>
      </w:r>
      <w:r w:rsidR="00652502">
        <w:t xml:space="preserve">0; </w:t>
      </w:r>
      <w:r>
        <w:t xml:space="preserve">rendah jika </w:t>
      </w:r>
      <w:r w:rsidR="009152E8">
        <w:t>0,00 &lt; g &lt; 0,30; tidak tejadi peningkatan jika g = 0,00 dan terjadi penurunan jika -1.00 ≤ g &lt; 0,00.</w:t>
      </w:r>
    </w:p>
    <w:p w14:paraId="4A27EAD6" w14:textId="65495870" w:rsidR="00695EC8" w:rsidRDefault="00695EC8" w:rsidP="00695EC8">
      <w:pPr>
        <w:pStyle w:val="IEEEParagraph"/>
        <w:ind w:firstLine="0"/>
      </w:pPr>
      <w:r>
        <w:tab/>
        <w:t xml:space="preserve">Selanjutnya, skor </w:t>
      </w:r>
      <w:r>
        <w:rPr>
          <w:i/>
          <w:iCs/>
        </w:rPr>
        <w:t>pretest</w:t>
      </w:r>
      <w:r>
        <w:t xml:space="preserve"> dan </w:t>
      </w:r>
      <w:r>
        <w:rPr>
          <w:i/>
          <w:iCs/>
        </w:rPr>
        <w:t>posttest</w:t>
      </w:r>
      <w:r>
        <w:t xml:space="preserve"> dari kedua kelas dilakukan uji prasyarat analisis parametrik yang meliputi uji normalitas dan homogenitas. Uji normalitas dilakukan untuk mengetahui apakah data dari populasi tersebut berdistribusi normal atau tidak. </w:t>
      </w:r>
      <w:r w:rsidR="007F1244">
        <w:t xml:space="preserve">Setelah dikethaui data berdsitribusi normal maka dilakukan uji homogenitas yang </w:t>
      </w:r>
      <w:r>
        <w:t>bertujuan untuk mengetahui apakah data bervarians homogen atau tidak.</w:t>
      </w:r>
      <w:r w:rsidR="007F1244">
        <w:t xml:space="preserve"> </w:t>
      </w:r>
      <w:r w:rsidR="007F1244">
        <w:rPr>
          <w:bCs/>
          <w:lang w:val="sv-SE"/>
        </w:rPr>
        <w:t xml:space="preserve">Setelah data dilakukan uji normalitas dan </w:t>
      </w:r>
      <w:r w:rsidR="007F1244">
        <w:rPr>
          <w:bCs/>
          <w:lang w:val="sv-SE"/>
        </w:rPr>
        <w:lastRenderedPageBreak/>
        <w:t xml:space="preserve">homogenitas serta diperoleh data yang berdistribusi normal dan bervarian homogen, maka uji prasyarat analisis terpenuhi sehingga selanjutnya dapat dilakukan uji hipotesis parametrik yaitu uji </w:t>
      </w:r>
      <w:r w:rsidR="007F1244">
        <w:rPr>
          <w:bCs/>
          <w:i/>
          <w:iCs/>
          <w:lang w:val="sv-SE"/>
        </w:rPr>
        <w:t xml:space="preserve">independent </w:t>
      </w:r>
      <w:r w:rsidR="002B42C3">
        <w:rPr>
          <w:bCs/>
          <w:i/>
          <w:iCs/>
          <w:lang w:val="sv-SE"/>
        </w:rPr>
        <w:t xml:space="preserve">sample </w:t>
      </w:r>
      <w:r w:rsidR="007F1244">
        <w:rPr>
          <w:bCs/>
          <w:i/>
          <w:iCs/>
          <w:lang w:val="sv-SE"/>
        </w:rPr>
        <w:t>t-test</w:t>
      </w:r>
      <w:r w:rsidR="007F1244">
        <w:rPr>
          <w:bCs/>
          <w:lang w:val="sv-SE"/>
        </w:rPr>
        <w:t xml:space="preserve">. Data yang digunakan pada uji hipotesis dalam penelitian ini menggunakan data hasil </w:t>
      </w:r>
      <w:r w:rsidR="007F1244">
        <w:rPr>
          <w:bCs/>
          <w:i/>
          <w:iCs/>
          <w:lang w:val="sv-SE"/>
        </w:rPr>
        <w:t xml:space="preserve">posttest </w:t>
      </w:r>
      <w:r w:rsidR="007F1244">
        <w:rPr>
          <w:bCs/>
          <w:lang w:val="sv-SE"/>
        </w:rPr>
        <w:t xml:space="preserve">pada kelas eksperimen dan kontrol. </w:t>
      </w:r>
      <w:r w:rsidR="007F1244">
        <w:t>Pengujian prasyarat analisis parametrik dan uji hipotesis ini dianalisis menggunakan SPSS 26</w:t>
      </w:r>
      <w:r>
        <w:t>.</w:t>
      </w:r>
      <w:r w:rsidR="007F1244">
        <w:t xml:space="preserve"> Hasil rekapitulasi dari analisis tersebut disajikan dalam Tabel 2. di bawah ini.</w:t>
      </w:r>
    </w:p>
    <w:p w14:paraId="6ECBE9D3" w14:textId="196C3490" w:rsidR="007F1244" w:rsidRDefault="007F1244" w:rsidP="007F1244">
      <w:pPr>
        <w:pStyle w:val="IEEEParagraph"/>
        <w:ind w:left="851" w:hanging="851"/>
        <w:rPr>
          <w:b/>
          <w:sz w:val="20"/>
          <w:szCs w:val="20"/>
          <w:lang w:val="id-ID"/>
        </w:rPr>
      </w:pPr>
      <w:r w:rsidRPr="006120F8">
        <w:rPr>
          <w:b/>
          <w:sz w:val="20"/>
          <w:szCs w:val="20"/>
          <w:lang w:val="sv-SE"/>
        </w:rPr>
        <w:t xml:space="preserve">Tabel </w:t>
      </w:r>
      <w:r>
        <w:rPr>
          <w:b/>
          <w:sz w:val="20"/>
          <w:szCs w:val="20"/>
          <w:lang w:val="sv-SE"/>
        </w:rPr>
        <w:t>2</w:t>
      </w:r>
      <w:r w:rsidRPr="006120F8">
        <w:rPr>
          <w:b/>
          <w:sz w:val="20"/>
          <w:szCs w:val="20"/>
          <w:lang w:val="sv-SE"/>
        </w:rPr>
        <w:t xml:space="preserve">. </w:t>
      </w:r>
      <w:r>
        <w:rPr>
          <w:b/>
          <w:sz w:val="20"/>
          <w:szCs w:val="20"/>
          <w:lang w:val="sv-SE"/>
        </w:rPr>
        <w:t>Rekapitulasi Uji Normalitas, Homogenitas dan Hipotesis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588"/>
        <w:gridCol w:w="1173"/>
        <w:gridCol w:w="2991"/>
        <w:gridCol w:w="957"/>
        <w:gridCol w:w="1229"/>
      </w:tblGrid>
      <w:tr w:rsidR="00933D3B" w:rsidRPr="007F1244" w14:paraId="742DFDDA" w14:textId="77777777" w:rsidTr="00545BF5">
        <w:tc>
          <w:tcPr>
            <w:tcW w:w="1000" w:type="pct"/>
            <w:tcBorders>
              <w:bottom w:val="single" w:sz="4" w:space="0" w:color="auto"/>
            </w:tcBorders>
            <w:shd w:val="clear" w:color="auto" w:fill="BDD6EE" w:themeFill="accent1" w:themeFillTint="66"/>
          </w:tcPr>
          <w:p w14:paraId="3B9FE226" w14:textId="381462C9" w:rsidR="007D204C" w:rsidRPr="00751A4B" w:rsidRDefault="007D204C" w:rsidP="004303BA">
            <w:pPr>
              <w:jc w:val="center"/>
              <w:rPr>
                <w:rFonts w:ascii="Times New Roman" w:eastAsia="Times New Roman" w:hAnsi="Times New Roman" w:cs="Times New Roman"/>
                <w:b/>
                <w:bCs/>
                <w:color w:val="000000"/>
                <w:sz w:val="20"/>
                <w:szCs w:val="20"/>
              </w:rPr>
            </w:pPr>
            <w:r w:rsidRPr="00751A4B">
              <w:rPr>
                <w:rFonts w:ascii="Times New Roman" w:eastAsia="Times New Roman" w:hAnsi="Times New Roman" w:cs="Times New Roman"/>
                <w:b/>
                <w:bCs/>
                <w:color w:val="000000"/>
                <w:sz w:val="20"/>
                <w:szCs w:val="20"/>
              </w:rPr>
              <w:t>Pengujian</w:t>
            </w:r>
          </w:p>
        </w:tc>
        <w:tc>
          <w:tcPr>
            <w:tcW w:w="739" w:type="pct"/>
            <w:tcBorders>
              <w:bottom w:val="single" w:sz="4" w:space="0" w:color="auto"/>
            </w:tcBorders>
            <w:shd w:val="clear" w:color="auto" w:fill="BDD6EE" w:themeFill="accent1" w:themeFillTint="66"/>
          </w:tcPr>
          <w:p w14:paraId="20DF0970" w14:textId="4DB7FBF2" w:rsidR="007D204C" w:rsidRPr="00751A4B" w:rsidRDefault="007D204C" w:rsidP="004303BA">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Kelas</w:t>
            </w:r>
          </w:p>
        </w:tc>
        <w:tc>
          <w:tcPr>
            <w:tcW w:w="1884" w:type="pct"/>
            <w:tcBorders>
              <w:bottom w:val="single" w:sz="4" w:space="0" w:color="auto"/>
            </w:tcBorders>
            <w:shd w:val="clear" w:color="auto" w:fill="BDD6EE" w:themeFill="accent1" w:themeFillTint="66"/>
          </w:tcPr>
          <w:p w14:paraId="7FB3A963" w14:textId="165A4A3F" w:rsidR="007D204C" w:rsidRPr="00751A4B" w:rsidRDefault="007D204C" w:rsidP="004303BA">
            <w:pPr>
              <w:jc w:val="center"/>
              <w:rPr>
                <w:rFonts w:ascii="Times New Roman" w:eastAsia="Times New Roman" w:hAnsi="Times New Roman" w:cs="Times New Roman"/>
                <w:b/>
                <w:bCs/>
                <w:color w:val="000000"/>
                <w:sz w:val="20"/>
                <w:szCs w:val="20"/>
              </w:rPr>
            </w:pPr>
            <w:r w:rsidRPr="00751A4B">
              <w:rPr>
                <w:rFonts w:ascii="Times New Roman" w:eastAsia="Times New Roman" w:hAnsi="Times New Roman" w:cs="Times New Roman"/>
                <w:b/>
                <w:bCs/>
                <w:color w:val="000000"/>
                <w:sz w:val="20"/>
                <w:szCs w:val="20"/>
              </w:rPr>
              <w:t>D</w:t>
            </w:r>
            <w:r>
              <w:rPr>
                <w:rFonts w:ascii="Times New Roman" w:eastAsia="Times New Roman" w:hAnsi="Times New Roman" w:cs="Times New Roman"/>
                <w:b/>
                <w:bCs/>
                <w:color w:val="000000"/>
                <w:sz w:val="20"/>
                <w:szCs w:val="20"/>
              </w:rPr>
              <w:t>eskripsi</w:t>
            </w:r>
          </w:p>
        </w:tc>
        <w:tc>
          <w:tcPr>
            <w:tcW w:w="603" w:type="pct"/>
            <w:tcBorders>
              <w:bottom w:val="single" w:sz="4" w:space="0" w:color="auto"/>
            </w:tcBorders>
            <w:shd w:val="clear" w:color="auto" w:fill="BDD6EE" w:themeFill="accent1" w:themeFillTint="66"/>
          </w:tcPr>
          <w:p w14:paraId="14081AF6" w14:textId="09B594E7" w:rsidR="007D204C" w:rsidRPr="00751A4B" w:rsidRDefault="007D204C" w:rsidP="004303BA">
            <w:pPr>
              <w:jc w:val="center"/>
              <w:rPr>
                <w:rFonts w:ascii="Times New Roman" w:eastAsia="Times New Roman" w:hAnsi="Times New Roman" w:cs="Times New Roman"/>
                <w:b/>
                <w:bCs/>
                <w:color w:val="000000"/>
                <w:sz w:val="20"/>
                <w:szCs w:val="20"/>
              </w:rPr>
            </w:pPr>
            <w:r w:rsidRPr="00751A4B">
              <w:rPr>
                <w:rFonts w:ascii="Times New Roman" w:eastAsia="Times New Roman" w:hAnsi="Times New Roman" w:cs="Times New Roman"/>
                <w:b/>
                <w:bCs/>
                <w:color w:val="000000"/>
                <w:sz w:val="20"/>
                <w:szCs w:val="20"/>
              </w:rPr>
              <w:t>Skor</w:t>
            </w:r>
            <w:r>
              <w:rPr>
                <w:rFonts w:ascii="Times New Roman" w:eastAsia="Times New Roman" w:hAnsi="Times New Roman" w:cs="Times New Roman"/>
                <w:b/>
                <w:bCs/>
                <w:color w:val="000000"/>
                <w:sz w:val="20"/>
                <w:szCs w:val="20"/>
              </w:rPr>
              <w:t xml:space="preserve"> (Sig.)</w:t>
            </w:r>
          </w:p>
        </w:tc>
        <w:tc>
          <w:tcPr>
            <w:tcW w:w="774" w:type="pct"/>
            <w:tcBorders>
              <w:bottom w:val="single" w:sz="4" w:space="0" w:color="auto"/>
            </w:tcBorders>
            <w:shd w:val="clear" w:color="auto" w:fill="BDD6EE" w:themeFill="accent1" w:themeFillTint="66"/>
          </w:tcPr>
          <w:p w14:paraId="15FF09F7" w14:textId="5CEFD405" w:rsidR="007D204C" w:rsidRPr="00751A4B" w:rsidRDefault="007D204C" w:rsidP="004303BA">
            <w:pPr>
              <w:jc w:val="center"/>
              <w:rPr>
                <w:rFonts w:ascii="Times New Roman" w:eastAsia="Times New Roman" w:hAnsi="Times New Roman" w:cs="Times New Roman"/>
                <w:b/>
                <w:bCs/>
                <w:color w:val="000000"/>
                <w:sz w:val="20"/>
                <w:szCs w:val="20"/>
              </w:rPr>
            </w:pPr>
            <w:r w:rsidRPr="00751A4B">
              <w:rPr>
                <w:rFonts w:ascii="Times New Roman" w:eastAsia="Times New Roman" w:hAnsi="Times New Roman" w:cs="Times New Roman"/>
                <w:b/>
                <w:bCs/>
                <w:color w:val="000000"/>
                <w:sz w:val="20"/>
                <w:szCs w:val="20"/>
              </w:rPr>
              <w:t>Keterangan</w:t>
            </w:r>
          </w:p>
        </w:tc>
      </w:tr>
      <w:tr w:rsidR="00933D3B" w:rsidRPr="007F1244" w14:paraId="562DE51C" w14:textId="77777777" w:rsidTr="00545BF5">
        <w:trPr>
          <w:trHeight w:val="117"/>
        </w:trPr>
        <w:tc>
          <w:tcPr>
            <w:tcW w:w="1000" w:type="pct"/>
            <w:vMerge w:val="restart"/>
            <w:tcBorders>
              <w:bottom w:val="nil"/>
              <w:right w:val="nil"/>
            </w:tcBorders>
          </w:tcPr>
          <w:p w14:paraId="1D6C2289" w14:textId="7D7047DD" w:rsidR="007D204C" w:rsidRPr="001C2326" w:rsidRDefault="007D204C" w:rsidP="007D204C">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Uji Normalitas (</w:t>
            </w:r>
            <w:r>
              <w:rPr>
                <w:rFonts w:ascii="Times New Roman" w:eastAsia="Times New Roman" w:hAnsi="Times New Roman" w:cs="Times New Roman"/>
                <w:i/>
                <w:iCs/>
                <w:color w:val="000000"/>
                <w:sz w:val="20"/>
                <w:szCs w:val="20"/>
              </w:rPr>
              <w:t>Shapiro-Wilk</w:t>
            </w:r>
            <w:r>
              <w:rPr>
                <w:rFonts w:ascii="Times New Roman" w:eastAsia="Times New Roman" w:hAnsi="Times New Roman" w:cs="Times New Roman"/>
                <w:color w:val="000000"/>
                <w:sz w:val="20"/>
                <w:szCs w:val="20"/>
              </w:rPr>
              <w:t>)</w:t>
            </w:r>
          </w:p>
        </w:tc>
        <w:tc>
          <w:tcPr>
            <w:tcW w:w="739" w:type="pct"/>
            <w:vMerge w:val="restart"/>
            <w:tcBorders>
              <w:left w:val="nil"/>
              <w:bottom w:val="nil"/>
              <w:right w:val="nil"/>
            </w:tcBorders>
          </w:tcPr>
          <w:p w14:paraId="064D2A6A" w14:textId="6419FD3C" w:rsidR="007D204C" w:rsidRPr="007D204C" w:rsidRDefault="007D204C" w:rsidP="00933D3B">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Eksperimen</w:t>
            </w:r>
          </w:p>
        </w:tc>
        <w:tc>
          <w:tcPr>
            <w:tcW w:w="1884" w:type="pct"/>
            <w:tcBorders>
              <w:left w:val="nil"/>
              <w:bottom w:val="nil"/>
              <w:right w:val="nil"/>
            </w:tcBorders>
          </w:tcPr>
          <w:p w14:paraId="28753E4A" w14:textId="25B17323" w:rsidR="007D204C" w:rsidRPr="001C2326" w:rsidRDefault="007D204C" w:rsidP="007D204C">
            <w:pPr>
              <w:jc w:val="both"/>
              <w:rPr>
                <w:rFonts w:ascii="Times New Roman" w:eastAsia="Times New Roman" w:hAnsi="Times New Roman" w:cs="Times New Roman"/>
                <w:color w:val="000000"/>
                <w:sz w:val="20"/>
                <w:szCs w:val="20"/>
              </w:rPr>
            </w:pPr>
            <w:r>
              <w:rPr>
                <w:rFonts w:ascii="Times New Roman" w:eastAsia="Times New Roman" w:hAnsi="Times New Roman" w:cs="Times New Roman"/>
                <w:i/>
                <w:iCs/>
                <w:color w:val="000000"/>
                <w:sz w:val="20"/>
                <w:szCs w:val="20"/>
              </w:rPr>
              <w:t xml:space="preserve">Pretest </w:t>
            </w:r>
          </w:p>
        </w:tc>
        <w:tc>
          <w:tcPr>
            <w:tcW w:w="603" w:type="pct"/>
            <w:tcBorders>
              <w:left w:val="nil"/>
              <w:bottom w:val="nil"/>
              <w:right w:val="nil"/>
            </w:tcBorders>
          </w:tcPr>
          <w:p w14:paraId="316FC91F" w14:textId="22C1795B" w:rsidR="007D204C" w:rsidRPr="007D204C" w:rsidRDefault="007D204C" w:rsidP="007D204C">
            <w:pPr>
              <w:jc w:val="center"/>
              <w:rPr>
                <w:rFonts w:ascii="Times New Roman" w:eastAsia="Times New Roman" w:hAnsi="Times New Roman" w:cs="Times New Roman"/>
                <w:color w:val="000000"/>
                <w:sz w:val="20"/>
                <w:szCs w:val="20"/>
              </w:rPr>
            </w:pPr>
            <w:r w:rsidRPr="007D204C">
              <w:rPr>
                <w:rFonts w:ascii="Times New Roman" w:hAnsi="Times New Roman" w:cs="Times New Roman"/>
                <w:bCs/>
                <w:sz w:val="20"/>
                <w:szCs w:val="20"/>
                <w:lang w:val="sv-SE"/>
              </w:rPr>
              <w:t>0,191</w:t>
            </w:r>
          </w:p>
        </w:tc>
        <w:tc>
          <w:tcPr>
            <w:tcW w:w="774" w:type="pct"/>
            <w:vMerge w:val="restart"/>
            <w:tcBorders>
              <w:left w:val="nil"/>
            </w:tcBorders>
          </w:tcPr>
          <w:p w14:paraId="2883750B" w14:textId="1503579D" w:rsidR="007D204C" w:rsidRPr="007D204C" w:rsidRDefault="007D204C" w:rsidP="007D20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 berdsitribusi normal</w:t>
            </w:r>
          </w:p>
        </w:tc>
      </w:tr>
      <w:tr w:rsidR="00933D3B" w:rsidRPr="007F1244" w14:paraId="02F7F9FE" w14:textId="77777777" w:rsidTr="00545BF5">
        <w:trPr>
          <w:trHeight w:val="116"/>
        </w:trPr>
        <w:tc>
          <w:tcPr>
            <w:tcW w:w="1000" w:type="pct"/>
            <w:vMerge/>
            <w:tcBorders>
              <w:top w:val="nil"/>
              <w:bottom w:val="nil"/>
              <w:right w:val="nil"/>
            </w:tcBorders>
          </w:tcPr>
          <w:p w14:paraId="0DEEA607" w14:textId="77777777" w:rsidR="007D204C" w:rsidRDefault="007D204C" w:rsidP="007D204C">
            <w:pPr>
              <w:jc w:val="both"/>
              <w:rPr>
                <w:rFonts w:ascii="Times New Roman" w:eastAsia="Times New Roman" w:hAnsi="Times New Roman" w:cs="Times New Roman"/>
                <w:color w:val="000000"/>
                <w:sz w:val="20"/>
                <w:szCs w:val="20"/>
              </w:rPr>
            </w:pPr>
          </w:p>
        </w:tc>
        <w:tc>
          <w:tcPr>
            <w:tcW w:w="739" w:type="pct"/>
            <w:vMerge/>
            <w:tcBorders>
              <w:top w:val="nil"/>
              <w:left w:val="nil"/>
              <w:bottom w:val="nil"/>
              <w:right w:val="nil"/>
            </w:tcBorders>
          </w:tcPr>
          <w:p w14:paraId="73DA69C0" w14:textId="62655A1A" w:rsidR="007D204C" w:rsidRDefault="007D204C" w:rsidP="00933D3B">
            <w:pPr>
              <w:jc w:val="both"/>
              <w:rPr>
                <w:rFonts w:ascii="Times New Roman" w:eastAsia="Times New Roman" w:hAnsi="Times New Roman" w:cs="Times New Roman"/>
                <w:i/>
                <w:iCs/>
                <w:color w:val="000000"/>
                <w:sz w:val="20"/>
                <w:szCs w:val="20"/>
              </w:rPr>
            </w:pPr>
          </w:p>
        </w:tc>
        <w:tc>
          <w:tcPr>
            <w:tcW w:w="1884" w:type="pct"/>
            <w:tcBorders>
              <w:top w:val="nil"/>
              <w:left w:val="nil"/>
              <w:bottom w:val="nil"/>
              <w:right w:val="nil"/>
            </w:tcBorders>
          </w:tcPr>
          <w:p w14:paraId="509BDA3A" w14:textId="5EFA97BB" w:rsidR="007D204C" w:rsidRPr="001C2326" w:rsidRDefault="007D204C" w:rsidP="007D204C">
            <w:pPr>
              <w:jc w:val="both"/>
              <w:rPr>
                <w:rFonts w:ascii="Times New Roman" w:eastAsia="Times New Roman" w:hAnsi="Times New Roman" w:cs="Times New Roman"/>
                <w:color w:val="000000"/>
                <w:sz w:val="20"/>
                <w:szCs w:val="20"/>
              </w:rPr>
            </w:pPr>
            <w:r>
              <w:rPr>
                <w:rFonts w:ascii="Times New Roman" w:eastAsia="Times New Roman" w:hAnsi="Times New Roman" w:cs="Times New Roman"/>
                <w:i/>
                <w:iCs/>
                <w:color w:val="000000"/>
                <w:sz w:val="20"/>
                <w:szCs w:val="20"/>
              </w:rPr>
              <w:t>Posttest</w:t>
            </w:r>
          </w:p>
        </w:tc>
        <w:tc>
          <w:tcPr>
            <w:tcW w:w="603" w:type="pct"/>
            <w:tcBorders>
              <w:top w:val="nil"/>
              <w:left w:val="nil"/>
              <w:bottom w:val="nil"/>
              <w:right w:val="nil"/>
            </w:tcBorders>
          </w:tcPr>
          <w:p w14:paraId="17640C86" w14:textId="73595905" w:rsidR="007D204C" w:rsidRPr="007D204C" w:rsidRDefault="007D204C" w:rsidP="007D204C">
            <w:pPr>
              <w:jc w:val="center"/>
              <w:rPr>
                <w:rFonts w:ascii="Times New Roman" w:eastAsia="Times New Roman" w:hAnsi="Times New Roman" w:cs="Times New Roman"/>
                <w:i/>
                <w:iCs/>
                <w:color w:val="000000"/>
                <w:sz w:val="20"/>
                <w:szCs w:val="20"/>
              </w:rPr>
            </w:pPr>
            <w:r w:rsidRPr="007D204C">
              <w:rPr>
                <w:rFonts w:ascii="Times New Roman" w:hAnsi="Times New Roman" w:cs="Times New Roman"/>
                <w:bCs/>
                <w:sz w:val="20"/>
                <w:szCs w:val="20"/>
                <w:lang w:val="sv-SE"/>
              </w:rPr>
              <w:t>0,075</w:t>
            </w:r>
          </w:p>
        </w:tc>
        <w:tc>
          <w:tcPr>
            <w:tcW w:w="774" w:type="pct"/>
            <w:vMerge/>
            <w:tcBorders>
              <w:left w:val="nil"/>
            </w:tcBorders>
          </w:tcPr>
          <w:p w14:paraId="74412A12" w14:textId="77777777" w:rsidR="007D204C" w:rsidRPr="00751A4B" w:rsidRDefault="007D204C" w:rsidP="007D204C">
            <w:pPr>
              <w:jc w:val="center"/>
              <w:rPr>
                <w:rFonts w:ascii="Times New Roman" w:eastAsia="Times New Roman" w:hAnsi="Times New Roman" w:cs="Times New Roman"/>
                <w:b/>
                <w:bCs/>
                <w:color w:val="000000"/>
                <w:sz w:val="20"/>
                <w:szCs w:val="20"/>
              </w:rPr>
            </w:pPr>
          </w:p>
        </w:tc>
      </w:tr>
      <w:tr w:rsidR="00933D3B" w:rsidRPr="007F1244" w14:paraId="6DB81C03" w14:textId="77777777" w:rsidTr="00545BF5">
        <w:trPr>
          <w:trHeight w:val="116"/>
        </w:trPr>
        <w:tc>
          <w:tcPr>
            <w:tcW w:w="1000" w:type="pct"/>
            <w:vMerge/>
            <w:tcBorders>
              <w:top w:val="nil"/>
              <w:bottom w:val="nil"/>
              <w:right w:val="nil"/>
            </w:tcBorders>
          </w:tcPr>
          <w:p w14:paraId="7E3E25B7" w14:textId="77777777" w:rsidR="007D204C" w:rsidRDefault="007D204C" w:rsidP="007D204C">
            <w:pPr>
              <w:jc w:val="both"/>
              <w:rPr>
                <w:rFonts w:ascii="Times New Roman" w:eastAsia="Times New Roman" w:hAnsi="Times New Roman" w:cs="Times New Roman"/>
                <w:color w:val="000000"/>
                <w:sz w:val="20"/>
                <w:szCs w:val="20"/>
              </w:rPr>
            </w:pPr>
          </w:p>
        </w:tc>
        <w:tc>
          <w:tcPr>
            <w:tcW w:w="739" w:type="pct"/>
            <w:vMerge w:val="restart"/>
            <w:tcBorders>
              <w:top w:val="nil"/>
              <w:left w:val="nil"/>
              <w:bottom w:val="nil"/>
              <w:right w:val="nil"/>
            </w:tcBorders>
          </w:tcPr>
          <w:p w14:paraId="3769FDBC" w14:textId="4863549A" w:rsidR="007D204C" w:rsidRPr="007D204C" w:rsidRDefault="007D204C" w:rsidP="00933D3B">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Kontrol</w:t>
            </w:r>
          </w:p>
        </w:tc>
        <w:tc>
          <w:tcPr>
            <w:tcW w:w="1884" w:type="pct"/>
            <w:tcBorders>
              <w:top w:val="nil"/>
              <w:left w:val="nil"/>
              <w:bottom w:val="nil"/>
              <w:right w:val="nil"/>
            </w:tcBorders>
          </w:tcPr>
          <w:p w14:paraId="4F4FC53B" w14:textId="19E3018E" w:rsidR="007D204C" w:rsidRPr="001C2326" w:rsidRDefault="007D204C" w:rsidP="007D204C">
            <w:pPr>
              <w:jc w:val="both"/>
              <w:rPr>
                <w:rFonts w:ascii="Times New Roman" w:eastAsia="Times New Roman" w:hAnsi="Times New Roman" w:cs="Times New Roman"/>
                <w:color w:val="000000"/>
                <w:sz w:val="20"/>
                <w:szCs w:val="20"/>
              </w:rPr>
            </w:pPr>
            <w:r>
              <w:rPr>
                <w:rFonts w:ascii="Times New Roman" w:eastAsia="Times New Roman" w:hAnsi="Times New Roman" w:cs="Times New Roman"/>
                <w:i/>
                <w:iCs/>
                <w:color w:val="000000"/>
                <w:sz w:val="20"/>
                <w:szCs w:val="20"/>
              </w:rPr>
              <w:t xml:space="preserve">Pretest </w:t>
            </w:r>
          </w:p>
        </w:tc>
        <w:tc>
          <w:tcPr>
            <w:tcW w:w="603" w:type="pct"/>
            <w:tcBorders>
              <w:top w:val="nil"/>
              <w:left w:val="nil"/>
              <w:bottom w:val="nil"/>
              <w:right w:val="nil"/>
            </w:tcBorders>
          </w:tcPr>
          <w:p w14:paraId="3139D046" w14:textId="45B9012A" w:rsidR="007D204C" w:rsidRPr="007D204C" w:rsidRDefault="007D204C" w:rsidP="007D204C">
            <w:pPr>
              <w:jc w:val="center"/>
              <w:rPr>
                <w:rFonts w:ascii="Times New Roman" w:eastAsia="Times New Roman" w:hAnsi="Times New Roman" w:cs="Times New Roman"/>
                <w:i/>
                <w:iCs/>
                <w:color w:val="000000"/>
                <w:sz w:val="20"/>
                <w:szCs w:val="20"/>
              </w:rPr>
            </w:pPr>
            <w:r w:rsidRPr="007D204C">
              <w:rPr>
                <w:rFonts w:ascii="Times New Roman" w:hAnsi="Times New Roman" w:cs="Times New Roman"/>
                <w:bCs/>
                <w:sz w:val="20"/>
                <w:szCs w:val="20"/>
                <w:lang w:val="sv-SE"/>
              </w:rPr>
              <w:t>0,068</w:t>
            </w:r>
          </w:p>
        </w:tc>
        <w:tc>
          <w:tcPr>
            <w:tcW w:w="774" w:type="pct"/>
            <w:vMerge/>
            <w:tcBorders>
              <w:left w:val="nil"/>
            </w:tcBorders>
          </w:tcPr>
          <w:p w14:paraId="11F7E27A" w14:textId="77777777" w:rsidR="007D204C" w:rsidRPr="00751A4B" w:rsidRDefault="007D204C" w:rsidP="007D204C">
            <w:pPr>
              <w:jc w:val="center"/>
              <w:rPr>
                <w:rFonts w:ascii="Times New Roman" w:eastAsia="Times New Roman" w:hAnsi="Times New Roman" w:cs="Times New Roman"/>
                <w:b/>
                <w:bCs/>
                <w:color w:val="000000"/>
                <w:sz w:val="20"/>
                <w:szCs w:val="20"/>
              </w:rPr>
            </w:pPr>
          </w:p>
        </w:tc>
      </w:tr>
      <w:tr w:rsidR="00933D3B" w:rsidRPr="007F1244" w14:paraId="184F6BC4" w14:textId="77777777" w:rsidTr="00545BF5">
        <w:trPr>
          <w:trHeight w:val="116"/>
        </w:trPr>
        <w:tc>
          <w:tcPr>
            <w:tcW w:w="1000" w:type="pct"/>
            <w:vMerge/>
            <w:tcBorders>
              <w:top w:val="nil"/>
              <w:bottom w:val="single" w:sz="4" w:space="0" w:color="auto"/>
              <w:right w:val="nil"/>
            </w:tcBorders>
          </w:tcPr>
          <w:p w14:paraId="4B179A0C" w14:textId="77777777" w:rsidR="007D204C" w:rsidRDefault="007D204C" w:rsidP="007D204C">
            <w:pPr>
              <w:jc w:val="both"/>
              <w:rPr>
                <w:rFonts w:ascii="Times New Roman" w:eastAsia="Times New Roman" w:hAnsi="Times New Roman" w:cs="Times New Roman"/>
                <w:color w:val="000000"/>
                <w:sz w:val="20"/>
                <w:szCs w:val="20"/>
              </w:rPr>
            </w:pPr>
          </w:p>
        </w:tc>
        <w:tc>
          <w:tcPr>
            <w:tcW w:w="739" w:type="pct"/>
            <w:vMerge/>
            <w:tcBorders>
              <w:top w:val="nil"/>
              <w:left w:val="nil"/>
              <w:bottom w:val="single" w:sz="4" w:space="0" w:color="auto"/>
              <w:right w:val="nil"/>
            </w:tcBorders>
          </w:tcPr>
          <w:p w14:paraId="16287484" w14:textId="77777777" w:rsidR="007D204C" w:rsidRDefault="007D204C" w:rsidP="00933D3B">
            <w:pPr>
              <w:jc w:val="both"/>
              <w:rPr>
                <w:rFonts w:ascii="Times New Roman" w:eastAsia="Times New Roman" w:hAnsi="Times New Roman" w:cs="Times New Roman"/>
                <w:i/>
                <w:iCs/>
                <w:color w:val="000000"/>
                <w:sz w:val="20"/>
                <w:szCs w:val="20"/>
              </w:rPr>
            </w:pPr>
          </w:p>
        </w:tc>
        <w:tc>
          <w:tcPr>
            <w:tcW w:w="1884" w:type="pct"/>
            <w:tcBorders>
              <w:top w:val="nil"/>
              <w:left w:val="nil"/>
              <w:bottom w:val="single" w:sz="4" w:space="0" w:color="auto"/>
              <w:right w:val="nil"/>
            </w:tcBorders>
          </w:tcPr>
          <w:p w14:paraId="326EB9B7" w14:textId="34BF62DA" w:rsidR="007D204C" w:rsidRPr="001C2326" w:rsidRDefault="007D204C" w:rsidP="007D204C">
            <w:pPr>
              <w:jc w:val="both"/>
              <w:rPr>
                <w:rFonts w:ascii="Times New Roman" w:eastAsia="Times New Roman" w:hAnsi="Times New Roman" w:cs="Times New Roman"/>
                <w:color w:val="000000"/>
                <w:sz w:val="20"/>
                <w:szCs w:val="20"/>
              </w:rPr>
            </w:pPr>
            <w:r>
              <w:rPr>
                <w:rFonts w:ascii="Times New Roman" w:eastAsia="Times New Roman" w:hAnsi="Times New Roman" w:cs="Times New Roman"/>
                <w:i/>
                <w:iCs/>
                <w:color w:val="000000"/>
                <w:sz w:val="20"/>
                <w:szCs w:val="20"/>
              </w:rPr>
              <w:t xml:space="preserve">Posttest </w:t>
            </w:r>
          </w:p>
        </w:tc>
        <w:tc>
          <w:tcPr>
            <w:tcW w:w="603" w:type="pct"/>
            <w:tcBorders>
              <w:top w:val="nil"/>
              <w:left w:val="nil"/>
              <w:bottom w:val="single" w:sz="4" w:space="0" w:color="auto"/>
              <w:right w:val="nil"/>
            </w:tcBorders>
          </w:tcPr>
          <w:p w14:paraId="637D9B0B" w14:textId="656E74E8" w:rsidR="007D204C" w:rsidRPr="007D204C" w:rsidRDefault="007D204C" w:rsidP="007D204C">
            <w:pPr>
              <w:jc w:val="center"/>
              <w:rPr>
                <w:rFonts w:ascii="Times New Roman" w:eastAsia="Times New Roman" w:hAnsi="Times New Roman" w:cs="Times New Roman"/>
                <w:i/>
                <w:iCs/>
                <w:color w:val="000000"/>
                <w:sz w:val="20"/>
                <w:szCs w:val="20"/>
              </w:rPr>
            </w:pPr>
            <w:r w:rsidRPr="007D204C">
              <w:rPr>
                <w:rFonts w:ascii="Times New Roman" w:hAnsi="Times New Roman" w:cs="Times New Roman"/>
                <w:bCs/>
                <w:sz w:val="20"/>
                <w:szCs w:val="20"/>
                <w:lang w:val="sv-SE"/>
              </w:rPr>
              <w:t>0,175</w:t>
            </w:r>
          </w:p>
        </w:tc>
        <w:tc>
          <w:tcPr>
            <w:tcW w:w="774" w:type="pct"/>
            <w:vMerge/>
            <w:tcBorders>
              <w:left w:val="nil"/>
              <w:bottom w:val="single" w:sz="4" w:space="0" w:color="auto"/>
            </w:tcBorders>
          </w:tcPr>
          <w:p w14:paraId="64B1E948" w14:textId="77777777" w:rsidR="007D204C" w:rsidRPr="00751A4B" w:rsidRDefault="007D204C" w:rsidP="007D204C">
            <w:pPr>
              <w:jc w:val="center"/>
              <w:rPr>
                <w:rFonts w:ascii="Times New Roman" w:eastAsia="Times New Roman" w:hAnsi="Times New Roman" w:cs="Times New Roman"/>
                <w:b/>
                <w:bCs/>
                <w:color w:val="000000"/>
                <w:sz w:val="20"/>
                <w:szCs w:val="20"/>
              </w:rPr>
            </w:pPr>
          </w:p>
        </w:tc>
      </w:tr>
      <w:tr w:rsidR="00933D3B" w:rsidRPr="007F1244" w14:paraId="0CCA2A7A" w14:textId="77777777" w:rsidTr="00545BF5">
        <w:trPr>
          <w:trHeight w:val="117"/>
        </w:trPr>
        <w:tc>
          <w:tcPr>
            <w:tcW w:w="1000" w:type="pct"/>
            <w:vMerge w:val="restart"/>
            <w:tcBorders>
              <w:bottom w:val="nil"/>
              <w:right w:val="nil"/>
            </w:tcBorders>
          </w:tcPr>
          <w:p w14:paraId="5DC955E0" w14:textId="63516087" w:rsidR="00933D3B" w:rsidRDefault="00933D3B" w:rsidP="00933D3B">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Uji Homogenitas</w:t>
            </w:r>
          </w:p>
        </w:tc>
        <w:tc>
          <w:tcPr>
            <w:tcW w:w="739" w:type="pct"/>
            <w:vMerge w:val="restart"/>
            <w:tcBorders>
              <w:left w:val="nil"/>
              <w:bottom w:val="nil"/>
              <w:right w:val="nil"/>
            </w:tcBorders>
          </w:tcPr>
          <w:p w14:paraId="0FF04925" w14:textId="138003C4" w:rsidR="00933D3B" w:rsidRPr="007D204C" w:rsidRDefault="00933D3B" w:rsidP="00933D3B">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Eksperimen dan Kontrol</w:t>
            </w:r>
          </w:p>
        </w:tc>
        <w:tc>
          <w:tcPr>
            <w:tcW w:w="1884" w:type="pct"/>
            <w:tcBorders>
              <w:left w:val="nil"/>
              <w:bottom w:val="nil"/>
              <w:right w:val="nil"/>
            </w:tcBorders>
          </w:tcPr>
          <w:p w14:paraId="1032D0F5" w14:textId="210B8D28" w:rsidR="00933D3B" w:rsidRPr="00157475" w:rsidRDefault="00933D3B" w:rsidP="00933D3B">
            <w:pPr>
              <w:jc w:val="both"/>
              <w:rPr>
                <w:rFonts w:ascii="Times New Roman" w:eastAsia="Times New Roman" w:hAnsi="Times New Roman" w:cs="Times New Roman"/>
                <w:i/>
                <w:iCs/>
                <w:color w:val="000000"/>
                <w:sz w:val="20"/>
                <w:szCs w:val="20"/>
              </w:rPr>
            </w:pPr>
            <w:r w:rsidRPr="00157475">
              <w:rPr>
                <w:rFonts w:ascii="Times New Roman" w:hAnsi="Times New Roman" w:cs="Times New Roman"/>
                <w:bCs/>
                <w:i/>
                <w:iCs/>
                <w:sz w:val="20"/>
                <w:szCs w:val="20"/>
                <w:lang w:val="sv-SE"/>
              </w:rPr>
              <w:t>Based on Mean</w:t>
            </w:r>
          </w:p>
        </w:tc>
        <w:tc>
          <w:tcPr>
            <w:tcW w:w="603" w:type="pct"/>
            <w:tcBorders>
              <w:left w:val="nil"/>
              <w:bottom w:val="nil"/>
              <w:right w:val="nil"/>
            </w:tcBorders>
          </w:tcPr>
          <w:p w14:paraId="0887098B" w14:textId="631D505A" w:rsidR="00933D3B" w:rsidRPr="00933D3B" w:rsidRDefault="00933D3B" w:rsidP="00933D3B">
            <w:pPr>
              <w:jc w:val="center"/>
              <w:rPr>
                <w:rFonts w:ascii="Times New Roman" w:hAnsi="Times New Roman" w:cs="Times New Roman"/>
                <w:bCs/>
                <w:sz w:val="20"/>
                <w:szCs w:val="20"/>
                <w:lang w:val="sv-SE"/>
              </w:rPr>
            </w:pPr>
            <w:r w:rsidRPr="00933D3B">
              <w:rPr>
                <w:rFonts w:ascii="Times New Roman" w:hAnsi="Times New Roman" w:cs="Times New Roman"/>
                <w:bCs/>
                <w:sz w:val="20"/>
                <w:szCs w:val="20"/>
                <w:lang w:val="sv-SE"/>
              </w:rPr>
              <w:t>0,191</w:t>
            </w:r>
          </w:p>
        </w:tc>
        <w:tc>
          <w:tcPr>
            <w:tcW w:w="774" w:type="pct"/>
            <w:vMerge w:val="restart"/>
            <w:tcBorders>
              <w:left w:val="nil"/>
            </w:tcBorders>
          </w:tcPr>
          <w:p w14:paraId="3F85D85C" w14:textId="790B0D39" w:rsidR="00933D3B" w:rsidRPr="00933D3B" w:rsidRDefault="00933D3B" w:rsidP="00933D3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 berdsitribusi homogen</w:t>
            </w:r>
          </w:p>
        </w:tc>
      </w:tr>
      <w:tr w:rsidR="00933D3B" w:rsidRPr="007F1244" w14:paraId="7F6CAB93" w14:textId="77777777" w:rsidTr="00545BF5">
        <w:trPr>
          <w:trHeight w:val="116"/>
        </w:trPr>
        <w:tc>
          <w:tcPr>
            <w:tcW w:w="1000" w:type="pct"/>
            <w:vMerge/>
            <w:tcBorders>
              <w:top w:val="nil"/>
              <w:bottom w:val="nil"/>
              <w:right w:val="nil"/>
            </w:tcBorders>
          </w:tcPr>
          <w:p w14:paraId="72900F83" w14:textId="77777777" w:rsidR="00933D3B" w:rsidRDefault="00933D3B" w:rsidP="00933D3B">
            <w:pPr>
              <w:jc w:val="both"/>
              <w:rPr>
                <w:rFonts w:ascii="Times New Roman" w:eastAsia="Times New Roman" w:hAnsi="Times New Roman" w:cs="Times New Roman"/>
                <w:color w:val="000000"/>
                <w:sz w:val="20"/>
                <w:szCs w:val="20"/>
              </w:rPr>
            </w:pPr>
          </w:p>
        </w:tc>
        <w:tc>
          <w:tcPr>
            <w:tcW w:w="739" w:type="pct"/>
            <w:vMerge/>
            <w:tcBorders>
              <w:top w:val="nil"/>
              <w:left w:val="nil"/>
              <w:bottom w:val="nil"/>
              <w:right w:val="nil"/>
            </w:tcBorders>
          </w:tcPr>
          <w:p w14:paraId="1BB01BB0" w14:textId="77777777" w:rsidR="00933D3B" w:rsidRDefault="00933D3B" w:rsidP="00933D3B">
            <w:pPr>
              <w:jc w:val="both"/>
              <w:rPr>
                <w:rFonts w:ascii="Times New Roman" w:eastAsia="Times New Roman" w:hAnsi="Times New Roman" w:cs="Times New Roman"/>
                <w:color w:val="000000"/>
                <w:sz w:val="20"/>
                <w:szCs w:val="20"/>
              </w:rPr>
            </w:pPr>
          </w:p>
        </w:tc>
        <w:tc>
          <w:tcPr>
            <w:tcW w:w="1884" w:type="pct"/>
            <w:tcBorders>
              <w:top w:val="nil"/>
              <w:left w:val="nil"/>
              <w:bottom w:val="nil"/>
              <w:right w:val="nil"/>
            </w:tcBorders>
          </w:tcPr>
          <w:p w14:paraId="4E22F598" w14:textId="5332EF5A" w:rsidR="00933D3B" w:rsidRPr="00157475" w:rsidRDefault="00933D3B" w:rsidP="00933D3B">
            <w:pPr>
              <w:jc w:val="both"/>
              <w:rPr>
                <w:rFonts w:ascii="Times New Roman" w:eastAsia="Times New Roman" w:hAnsi="Times New Roman" w:cs="Times New Roman"/>
                <w:i/>
                <w:iCs/>
                <w:color w:val="000000"/>
                <w:sz w:val="20"/>
                <w:szCs w:val="20"/>
              </w:rPr>
            </w:pPr>
            <w:r w:rsidRPr="00157475">
              <w:rPr>
                <w:rFonts w:ascii="Times New Roman" w:hAnsi="Times New Roman" w:cs="Times New Roman"/>
                <w:bCs/>
                <w:i/>
                <w:iCs/>
                <w:sz w:val="20"/>
                <w:szCs w:val="20"/>
                <w:lang w:val="sv-SE"/>
              </w:rPr>
              <w:t>Based on Median</w:t>
            </w:r>
          </w:p>
        </w:tc>
        <w:tc>
          <w:tcPr>
            <w:tcW w:w="603" w:type="pct"/>
            <w:tcBorders>
              <w:top w:val="nil"/>
              <w:left w:val="nil"/>
              <w:bottom w:val="nil"/>
              <w:right w:val="nil"/>
            </w:tcBorders>
          </w:tcPr>
          <w:p w14:paraId="2E34AD13" w14:textId="76A08135" w:rsidR="00933D3B" w:rsidRPr="00933D3B" w:rsidRDefault="00933D3B" w:rsidP="00933D3B">
            <w:pPr>
              <w:jc w:val="center"/>
              <w:rPr>
                <w:rFonts w:ascii="Times New Roman" w:hAnsi="Times New Roman" w:cs="Times New Roman"/>
                <w:bCs/>
                <w:sz w:val="20"/>
                <w:szCs w:val="20"/>
                <w:lang w:val="sv-SE"/>
              </w:rPr>
            </w:pPr>
            <w:r w:rsidRPr="00933D3B">
              <w:rPr>
                <w:rFonts w:ascii="Times New Roman" w:hAnsi="Times New Roman" w:cs="Times New Roman"/>
                <w:bCs/>
                <w:sz w:val="20"/>
                <w:szCs w:val="20"/>
                <w:lang w:val="sv-SE"/>
              </w:rPr>
              <w:t>0,075</w:t>
            </w:r>
          </w:p>
        </w:tc>
        <w:tc>
          <w:tcPr>
            <w:tcW w:w="774" w:type="pct"/>
            <w:vMerge/>
            <w:tcBorders>
              <w:left w:val="nil"/>
            </w:tcBorders>
          </w:tcPr>
          <w:p w14:paraId="35E0781C" w14:textId="77777777" w:rsidR="00933D3B" w:rsidRPr="00751A4B" w:rsidRDefault="00933D3B" w:rsidP="00933D3B">
            <w:pPr>
              <w:jc w:val="center"/>
              <w:rPr>
                <w:rFonts w:ascii="Times New Roman" w:eastAsia="Times New Roman" w:hAnsi="Times New Roman" w:cs="Times New Roman"/>
                <w:b/>
                <w:bCs/>
                <w:color w:val="000000"/>
                <w:sz w:val="20"/>
                <w:szCs w:val="20"/>
              </w:rPr>
            </w:pPr>
          </w:p>
        </w:tc>
      </w:tr>
      <w:tr w:rsidR="00933D3B" w:rsidRPr="007F1244" w14:paraId="12112383" w14:textId="77777777" w:rsidTr="00545BF5">
        <w:trPr>
          <w:trHeight w:val="116"/>
        </w:trPr>
        <w:tc>
          <w:tcPr>
            <w:tcW w:w="1000" w:type="pct"/>
            <w:vMerge/>
            <w:tcBorders>
              <w:top w:val="nil"/>
              <w:bottom w:val="nil"/>
              <w:right w:val="nil"/>
            </w:tcBorders>
          </w:tcPr>
          <w:p w14:paraId="06FF2BB4" w14:textId="77777777" w:rsidR="00933D3B" w:rsidRDefault="00933D3B" w:rsidP="00933D3B">
            <w:pPr>
              <w:jc w:val="both"/>
              <w:rPr>
                <w:rFonts w:ascii="Times New Roman" w:eastAsia="Times New Roman" w:hAnsi="Times New Roman" w:cs="Times New Roman"/>
                <w:color w:val="000000"/>
                <w:sz w:val="20"/>
                <w:szCs w:val="20"/>
              </w:rPr>
            </w:pPr>
          </w:p>
        </w:tc>
        <w:tc>
          <w:tcPr>
            <w:tcW w:w="739" w:type="pct"/>
            <w:vMerge/>
            <w:tcBorders>
              <w:top w:val="nil"/>
              <w:left w:val="nil"/>
              <w:bottom w:val="nil"/>
              <w:right w:val="nil"/>
            </w:tcBorders>
          </w:tcPr>
          <w:p w14:paraId="063C5144" w14:textId="77777777" w:rsidR="00933D3B" w:rsidRDefault="00933D3B" w:rsidP="00933D3B">
            <w:pPr>
              <w:jc w:val="both"/>
              <w:rPr>
                <w:rFonts w:ascii="Times New Roman" w:eastAsia="Times New Roman" w:hAnsi="Times New Roman" w:cs="Times New Roman"/>
                <w:color w:val="000000"/>
                <w:sz w:val="20"/>
                <w:szCs w:val="20"/>
              </w:rPr>
            </w:pPr>
          </w:p>
        </w:tc>
        <w:tc>
          <w:tcPr>
            <w:tcW w:w="1884" w:type="pct"/>
            <w:tcBorders>
              <w:top w:val="nil"/>
              <w:left w:val="nil"/>
              <w:bottom w:val="nil"/>
              <w:right w:val="nil"/>
            </w:tcBorders>
          </w:tcPr>
          <w:p w14:paraId="53064C02" w14:textId="641535E5" w:rsidR="00933D3B" w:rsidRPr="00157475" w:rsidRDefault="00933D3B" w:rsidP="00933D3B">
            <w:pPr>
              <w:jc w:val="both"/>
              <w:rPr>
                <w:rFonts w:ascii="Times New Roman" w:eastAsia="Times New Roman" w:hAnsi="Times New Roman" w:cs="Times New Roman"/>
                <w:i/>
                <w:iCs/>
                <w:color w:val="000000"/>
                <w:sz w:val="20"/>
                <w:szCs w:val="20"/>
              </w:rPr>
            </w:pPr>
            <w:r w:rsidRPr="00157475">
              <w:rPr>
                <w:rFonts w:ascii="Times New Roman" w:hAnsi="Times New Roman" w:cs="Times New Roman"/>
                <w:bCs/>
                <w:i/>
                <w:iCs/>
                <w:sz w:val="20"/>
                <w:szCs w:val="20"/>
                <w:lang w:val="sv-SE"/>
              </w:rPr>
              <w:t xml:space="preserve">Based on Median with adjusted </w:t>
            </w:r>
            <w:r w:rsidRPr="00157475">
              <w:rPr>
                <w:rFonts w:ascii="Times New Roman" w:hAnsi="Times New Roman" w:cs="Times New Roman"/>
                <w:bCs/>
                <w:sz w:val="20"/>
                <w:szCs w:val="20"/>
                <w:lang w:val="sv-SE"/>
              </w:rPr>
              <w:t>df</w:t>
            </w:r>
          </w:p>
        </w:tc>
        <w:tc>
          <w:tcPr>
            <w:tcW w:w="603" w:type="pct"/>
            <w:tcBorders>
              <w:top w:val="nil"/>
              <w:left w:val="nil"/>
              <w:bottom w:val="nil"/>
              <w:right w:val="nil"/>
            </w:tcBorders>
          </w:tcPr>
          <w:p w14:paraId="339ECC4F" w14:textId="0689B968" w:rsidR="00933D3B" w:rsidRPr="00933D3B" w:rsidRDefault="00933D3B" w:rsidP="00933D3B">
            <w:pPr>
              <w:jc w:val="center"/>
              <w:rPr>
                <w:rFonts w:ascii="Times New Roman" w:hAnsi="Times New Roman" w:cs="Times New Roman"/>
                <w:bCs/>
                <w:sz w:val="20"/>
                <w:szCs w:val="20"/>
                <w:lang w:val="sv-SE"/>
              </w:rPr>
            </w:pPr>
            <w:r w:rsidRPr="00933D3B">
              <w:rPr>
                <w:rFonts w:ascii="Times New Roman" w:hAnsi="Times New Roman" w:cs="Times New Roman"/>
                <w:bCs/>
                <w:sz w:val="20"/>
                <w:szCs w:val="20"/>
                <w:lang w:val="sv-SE"/>
              </w:rPr>
              <w:t>0,068</w:t>
            </w:r>
          </w:p>
        </w:tc>
        <w:tc>
          <w:tcPr>
            <w:tcW w:w="774" w:type="pct"/>
            <w:vMerge/>
            <w:tcBorders>
              <w:left w:val="nil"/>
            </w:tcBorders>
          </w:tcPr>
          <w:p w14:paraId="6E10B588" w14:textId="77777777" w:rsidR="00933D3B" w:rsidRPr="00751A4B" w:rsidRDefault="00933D3B" w:rsidP="00933D3B">
            <w:pPr>
              <w:jc w:val="center"/>
              <w:rPr>
                <w:rFonts w:ascii="Times New Roman" w:eastAsia="Times New Roman" w:hAnsi="Times New Roman" w:cs="Times New Roman"/>
                <w:b/>
                <w:bCs/>
                <w:color w:val="000000"/>
                <w:sz w:val="20"/>
                <w:szCs w:val="20"/>
              </w:rPr>
            </w:pPr>
          </w:p>
        </w:tc>
      </w:tr>
      <w:tr w:rsidR="00933D3B" w:rsidRPr="007F1244" w14:paraId="34096E3E" w14:textId="77777777" w:rsidTr="00545BF5">
        <w:trPr>
          <w:trHeight w:val="116"/>
        </w:trPr>
        <w:tc>
          <w:tcPr>
            <w:tcW w:w="1000" w:type="pct"/>
            <w:vMerge/>
            <w:tcBorders>
              <w:top w:val="nil"/>
              <w:bottom w:val="single" w:sz="4" w:space="0" w:color="auto"/>
              <w:right w:val="nil"/>
            </w:tcBorders>
          </w:tcPr>
          <w:p w14:paraId="368C0ADE" w14:textId="77777777" w:rsidR="00933D3B" w:rsidRDefault="00933D3B" w:rsidP="00933D3B">
            <w:pPr>
              <w:jc w:val="both"/>
              <w:rPr>
                <w:rFonts w:ascii="Times New Roman" w:eastAsia="Times New Roman" w:hAnsi="Times New Roman" w:cs="Times New Roman"/>
                <w:color w:val="000000"/>
                <w:sz w:val="20"/>
                <w:szCs w:val="20"/>
              </w:rPr>
            </w:pPr>
          </w:p>
        </w:tc>
        <w:tc>
          <w:tcPr>
            <w:tcW w:w="739" w:type="pct"/>
            <w:vMerge/>
            <w:tcBorders>
              <w:top w:val="nil"/>
              <w:left w:val="nil"/>
              <w:bottom w:val="single" w:sz="4" w:space="0" w:color="auto"/>
              <w:right w:val="nil"/>
            </w:tcBorders>
          </w:tcPr>
          <w:p w14:paraId="3589BBEB" w14:textId="77777777" w:rsidR="00933D3B" w:rsidRDefault="00933D3B" w:rsidP="00933D3B">
            <w:pPr>
              <w:jc w:val="both"/>
              <w:rPr>
                <w:rFonts w:ascii="Times New Roman" w:eastAsia="Times New Roman" w:hAnsi="Times New Roman" w:cs="Times New Roman"/>
                <w:color w:val="000000"/>
                <w:sz w:val="20"/>
                <w:szCs w:val="20"/>
              </w:rPr>
            </w:pPr>
          </w:p>
        </w:tc>
        <w:tc>
          <w:tcPr>
            <w:tcW w:w="1884" w:type="pct"/>
            <w:tcBorders>
              <w:top w:val="nil"/>
              <w:left w:val="nil"/>
              <w:bottom w:val="single" w:sz="4" w:space="0" w:color="auto"/>
              <w:right w:val="nil"/>
            </w:tcBorders>
          </w:tcPr>
          <w:p w14:paraId="7FFAF4F8" w14:textId="1CC1891B" w:rsidR="00933D3B" w:rsidRPr="00157475" w:rsidRDefault="00933D3B" w:rsidP="00933D3B">
            <w:pPr>
              <w:jc w:val="both"/>
              <w:rPr>
                <w:rFonts w:ascii="Times New Roman" w:eastAsia="Times New Roman" w:hAnsi="Times New Roman" w:cs="Times New Roman"/>
                <w:i/>
                <w:iCs/>
                <w:color w:val="000000"/>
                <w:sz w:val="20"/>
                <w:szCs w:val="20"/>
              </w:rPr>
            </w:pPr>
            <w:r w:rsidRPr="00157475">
              <w:rPr>
                <w:rFonts w:ascii="Times New Roman" w:hAnsi="Times New Roman" w:cs="Times New Roman"/>
                <w:bCs/>
                <w:i/>
                <w:iCs/>
                <w:sz w:val="20"/>
                <w:szCs w:val="20"/>
                <w:lang w:val="sv-SE"/>
              </w:rPr>
              <w:t>Based on trimmed mean</w:t>
            </w:r>
          </w:p>
        </w:tc>
        <w:tc>
          <w:tcPr>
            <w:tcW w:w="603" w:type="pct"/>
            <w:tcBorders>
              <w:top w:val="nil"/>
              <w:left w:val="nil"/>
              <w:bottom w:val="single" w:sz="4" w:space="0" w:color="auto"/>
              <w:right w:val="nil"/>
            </w:tcBorders>
          </w:tcPr>
          <w:p w14:paraId="5994BCB0" w14:textId="6C9A74AA" w:rsidR="00933D3B" w:rsidRPr="00933D3B" w:rsidRDefault="00933D3B" w:rsidP="00933D3B">
            <w:pPr>
              <w:jc w:val="center"/>
              <w:rPr>
                <w:rFonts w:ascii="Times New Roman" w:hAnsi="Times New Roman" w:cs="Times New Roman"/>
                <w:bCs/>
                <w:sz w:val="20"/>
                <w:szCs w:val="20"/>
                <w:lang w:val="sv-SE"/>
              </w:rPr>
            </w:pPr>
            <w:r w:rsidRPr="00933D3B">
              <w:rPr>
                <w:rFonts w:ascii="Times New Roman" w:hAnsi="Times New Roman" w:cs="Times New Roman"/>
                <w:bCs/>
                <w:sz w:val="20"/>
                <w:szCs w:val="20"/>
                <w:lang w:val="sv-SE"/>
              </w:rPr>
              <w:t>0,175</w:t>
            </w:r>
          </w:p>
        </w:tc>
        <w:tc>
          <w:tcPr>
            <w:tcW w:w="774" w:type="pct"/>
            <w:vMerge/>
            <w:tcBorders>
              <w:left w:val="nil"/>
              <w:bottom w:val="single" w:sz="4" w:space="0" w:color="auto"/>
            </w:tcBorders>
          </w:tcPr>
          <w:p w14:paraId="3A1789AC" w14:textId="77777777" w:rsidR="00933D3B" w:rsidRPr="00751A4B" w:rsidRDefault="00933D3B" w:rsidP="00933D3B">
            <w:pPr>
              <w:jc w:val="center"/>
              <w:rPr>
                <w:rFonts w:ascii="Times New Roman" w:eastAsia="Times New Roman" w:hAnsi="Times New Roman" w:cs="Times New Roman"/>
                <w:b/>
                <w:bCs/>
                <w:color w:val="000000"/>
                <w:sz w:val="20"/>
                <w:szCs w:val="20"/>
              </w:rPr>
            </w:pPr>
          </w:p>
        </w:tc>
      </w:tr>
      <w:tr w:rsidR="00933D3B" w:rsidRPr="007F1244" w14:paraId="2E9E6003" w14:textId="77777777" w:rsidTr="00545BF5">
        <w:trPr>
          <w:trHeight w:val="345"/>
        </w:trPr>
        <w:tc>
          <w:tcPr>
            <w:tcW w:w="1000" w:type="pct"/>
            <w:vMerge w:val="restart"/>
            <w:tcBorders>
              <w:bottom w:val="nil"/>
              <w:right w:val="nil"/>
            </w:tcBorders>
          </w:tcPr>
          <w:p w14:paraId="7B58D9E8" w14:textId="77777777" w:rsidR="00933D3B" w:rsidRDefault="00933D3B" w:rsidP="00933D3B">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Uji Hipotesis</w:t>
            </w:r>
          </w:p>
          <w:p w14:paraId="0B86CCA1" w14:textId="17CBDC1D" w:rsidR="00933D3B" w:rsidRPr="00933D3B" w:rsidRDefault="00933D3B" w:rsidP="00933D3B">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i/>
                <w:iCs/>
                <w:color w:val="000000"/>
                <w:sz w:val="20"/>
                <w:szCs w:val="20"/>
              </w:rPr>
              <w:t>Independet Sample T-Test</w:t>
            </w:r>
            <w:r>
              <w:rPr>
                <w:rFonts w:ascii="Times New Roman" w:eastAsia="Times New Roman" w:hAnsi="Times New Roman" w:cs="Times New Roman"/>
                <w:color w:val="000000"/>
                <w:sz w:val="20"/>
                <w:szCs w:val="20"/>
              </w:rPr>
              <w:t>)</w:t>
            </w:r>
          </w:p>
        </w:tc>
        <w:tc>
          <w:tcPr>
            <w:tcW w:w="739" w:type="pct"/>
            <w:tcBorders>
              <w:left w:val="nil"/>
              <w:bottom w:val="nil"/>
              <w:right w:val="nil"/>
            </w:tcBorders>
          </w:tcPr>
          <w:p w14:paraId="43B9A0E6" w14:textId="0ECE916B" w:rsidR="00933D3B" w:rsidRPr="00933D3B" w:rsidRDefault="00933D3B" w:rsidP="00933D3B">
            <w:pPr>
              <w:jc w:val="both"/>
              <w:rPr>
                <w:rFonts w:ascii="Times New Roman" w:hAnsi="Times New Roman" w:cs="Times New Roman"/>
                <w:bCs/>
                <w:sz w:val="20"/>
                <w:szCs w:val="20"/>
                <w:lang w:val="sv-SE"/>
              </w:rPr>
            </w:pPr>
            <w:r>
              <w:rPr>
                <w:rFonts w:ascii="Times New Roman" w:hAnsi="Times New Roman" w:cs="Times New Roman"/>
                <w:bCs/>
                <w:sz w:val="20"/>
                <w:szCs w:val="20"/>
                <w:lang w:val="sv-SE"/>
              </w:rPr>
              <w:t>Eksperimen</w:t>
            </w:r>
          </w:p>
        </w:tc>
        <w:tc>
          <w:tcPr>
            <w:tcW w:w="1884" w:type="pct"/>
            <w:tcBorders>
              <w:left w:val="nil"/>
              <w:bottom w:val="nil"/>
              <w:right w:val="nil"/>
            </w:tcBorders>
          </w:tcPr>
          <w:p w14:paraId="435E63C2" w14:textId="63761842" w:rsidR="00933D3B" w:rsidRPr="009F3106" w:rsidRDefault="009F3106" w:rsidP="009F3106">
            <w:pPr>
              <w:rPr>
                <w:rFonts w:ascii="Times New Roman" w:hAnsi="Times New Roman" w:cs="Times New Roman"/>
                <w:bCs/>
                <w:sz w:val="20"/>
                <w:szCs w:val="20"/>
                <w:lang w:val="sv-SE"/>
              </w:rPr>
            </w:pPr>
            <w:r>
              <w:rPr>
                <w:rFonts w:ascii="Times New Roman" w:hAnsi="Times New Roman" w:cs="Times New Roman"/>
                <w:bCs/>
                <w:i/>
                <w:iCs/>
                <w:sz w:val="20"/>
                <w:szCs w:val="20"/>
                <w:lang w:val="sv-SE"/>
              </w:rPr>
              <w:t xml:space="preserve">Posttest </w:t>
            </w:r>
            <w:r>
              <w:rPr>
                <w:rFonts w:ascii="Times New Roman" w:hAnsi="Times New Roman" w:cs="Times New Roman"/>
                <w:bCs/>
                <w:sz w:val="20"/>
                <w:szCs w:val="20"/>
                <w:lang w:val="sv-SE"/>
              </w:rPr>
              <w:t>(Sig (2-tailed))</w:t>
            </w:r>
          </w:p>
        </w:tc>
        <w:tc>
          <w:tcPr>
            <w:tcW w:w="603" w:type="pct"/>
            <w:tcBorders>
              <w:left w:val="nil"/>
              <w:bottom w:val="nil"/>
              <w:right w:val="nil"/>
            </w:tcBorders>
          </w:tcPr>
          <w:p w14:paraId="4A093980" w14:textId="14891621" w:rsidR="00933D3B" w:rsidRPr="00933D3B" w:rsidRDefault="009F3106" w:rsidP="00933D3B">
            <w:pPr>
              <w:jc w:val="center"/>
              <w:rPr>
                <w:rFonts w:ascii="Times New Roman" w:hAnsi="Times New Roman" w:cs="Times New Roman"/>
                <w:bCs/>
                <w:sz w:val="20"/>
                <w:szCs w:val="20"/>
                <w:lang w:val="sv-SE"/>
              </w:rPr>
            </w:pPr>
            <w:r>
              <w:rPr>
                <w:rFonts w:ascii="Times New Roman" w:hAnsi="Times New Roman" w:cs="Times New Roman"/>
                <w:bCs/>
                <w:sz w:val="20"/>
                <w:szCs w:val="20"/>
                <w:lang w:val="sv-SE"/>
              </w:rPr>
              <w:t>0.000</w:t>
            </w:r>
          </w:p>
        </w:tc>
        <w:tc>
          <w:tcPr>
            <w:tcW w:w="774" w:type="pct"/>
            <w:vMerge w:val="restart"/>
            <w:tcBorders>
              <w:left w:val="nil"/>
            </w:tcBorders>
          </w:tcPr>
          <w:p w14:paraId="5EEFBFCF" w14:textId="0DE7E15D" w:rsidR="00933D3B" w:rsidRPr="009F3106" w:rsidRDefault="009F3106" w:rsidP="00933D3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Berbeda Signifikan</w:t>
            </w:r>
          </w:p>
        </w:tc>
      </w:tr>
      <w:tr w:rsidR="00933D3B" w:rsidRPr="007F1244" w14:paraId="6D798E9D" w14:textId="77777777" w:rsidTr="00545BF5">
        <w:trPr>
          <w:trHeight w:val="345"/>
        </w:trPr>
        <w:tc>
          <w:tcPr>
            <w:tcW w:w="1000" w:type="pct"/>
            <w:vMerge/>
            <w:tcBorders>
              <w:top w:val="nil"/>
              <w:right w:val="nil"/>
            </w:tcBorders>
          </w:tcPr>
          <w:p w14:paraId="630D47A3" w14:textId="77777777" w:rsidR="00933D3B" w:rsidRDefault="00933D3B" w:rsidP="00933D3B">
            <w:pPr>
              <w:jc w:val="both"/>
              <w:rPr>
                <w:rFonts w:ascii="Times New Roman" w:eastAsia="Times New Roman" w:hAnsi="Times New Roman" w:cs="Times New Roman"/>
                <w:color w:val="000000"/>
                <w:sz w:val="20"/>
                <w:szCs w:val="20"/>
              </w:rPr>
            </w:pPr>
          </w:p>
        </w:tc>
        <w:tc>
          <w:tcPr>
            <w:tcW w:w="739" w:type="pct"/>
            <w:tcBorders>
              <w:top w:val="nil"/>
              <w:left w:val="nil"/>
              <w:right w:val="nil"/>
            </w:tcBorders>
          </w:tcPr>
          <w:p w14:paraId="6C88314C" w14:textId="1C97DC39" w:rsidR="00933D3B" w:rsidRPr="00933D3B" w:rsidRDefault="00933D3B" w:rsidP="00933D3B">
            <w:pPr>
              <w:jc w:val="both"/>
              <w:rPr>
                <w:rFonts w:ascii="Times New Roman" w:hAnsi="Times New Roman" w:cs="Times New Roman"/>
                <w:bCs/>
                <w:sz w:val="20"/>
                <w:szCs w:val="20"/>
                <w:lang w:val="sv-SE"/>
              </w:rPr>
            </w:pPr>
            <w:r>
              <w:rPr>
                <w:rFonts w:ascii="Times New Roman" w:hAnsi="Times New Roman" w:cs="Times New Roman"/>
                <w:bCs/>
                <w:sz w:val="20"/>
                <w:szCs w:val="20"/>
                <w:lang w:val="sv-SE"/>
              </w:rPr>
              <w:t>Kontrol</w:t>
            </w:r>
          </w:p>
        </w:tc>
        <w:tc>
          <w:tcPr>
            <w:tcW w:w="1884" w:type="pct"/>
            <w:tcBorders>
              <w:top w:val="nil"/>
              <w:left w:val="nil"/>
              <w:right w:val="nil"/>
            </w:tcBorders>
          </w:tcPr>
          <w:p w14:paraId="3FD8135D" w14:textId="06F28ACB" w:rsidR="00933D3B" w:rsidRPr="009F3106" w:rsidRDefault="009F3106" w:rsidP="009F3106">
            <w:pPr>
              <w:rPr>
                <w:rFonts w:ascii="Times New Roman" w:hAnsi="Times New Roman" w:cs="Times New Roman"/>
                <w:bCs/>
                <w:sz w:val="20"/>
                <w:szCs w:val="20"/>
                <w:lang w:val="sv-SE"/>
              </w:rPr>
            </w:pPr>
            <w:r>
              <w:rPr>
                <w:rFonts w:ascii="Times New Roman" w:hAnsi="Times New Roman" w:cs="Times New Roman"/>
                <w:bCs/>
                <w:i/>
                <w:iCs/>
                <w:sz w:val="20"/>
                <w:szCs w:val="20"/>
                <w:lang w:val="sv-SE"/>
              </w:rPr>
              <w:t xml:space="preserve">Posttest </w:t>
            </w:r>
            <w:r>
              <w:rPr>
                <w:rFonts w:ascii="Times New Roman" w:hAnsi="Times New Roman" w:cs="Times New Roman"/>
                <w:bCs/>
                <w:sz w:val="20"/>
                <w:szCs w:val="20"/>
                <w:lang w:val="sv-SE"/>
              </w:rPr>
              <w:t>(Sig(2-tailed))</w:t>
            </w:r>
          </w:p>
        </w:tc>
        <w:tc>
          <w:tcPr>
            <w:tcW w:w="603" w:type="pct"/>
            <w:tcBorders>
              <w:top w:val="nil"/>
              <w:left w:val="nil"/>
              <w:right w:val="nil"/>
            </w:tcBorders>
          </w:tcPr>
          <w:p w14:paraId="0F822CF5" w14:textId="49DAA06E" w:rsidR="00933D3B" w:rsidRPr="00933D3B" w:rsidRDefault="009F3106" w:rsidP="00933D3B">
            <w:pPr>
              <w:jc w:val="center"/>
              <w:rPr>
                <w:rFonts w:ascii="Times New Roman" w:hAnsi="Times New Roman" w:cs="Times New Roman"/>
                <w:bCs/>
                <w:sz w:val="20"/>
                <w:szCs w:val="20"/>
                <w:lang w:val="sv-SE"/>
              </w:rPr>
            </w:pPr>
            <w:r>
              <w:rPr>
                <w:rFonts w:ascii="Times New Roman" w:hAnsi="Times New Roman" w:cs="Times New Roman"/>
                <w:bCs/>
                <w:sz w:val="20"/>
                <w:szCs w:val="20"/>
                <w:lang w:val="sv-SE"/>
              </w:rPr>
              <w:t>0.000</w:t>
            </w:r>
          </w:p>
        </w:tc>
        <w:tc>
          <w:tcPr>
            <w:tcW w:w="774" w:type="pct"/>
            <w:vMerge/>
            <w:tcBorders>
              <w:left w:val="nil"/>
            </w:tcBorders>
          </w:tcPr>
          <w:p w14:paraId="10036655" w14:textId="77777777" w:rsidR="00933D3B" w:rsidRPr="00751A4B" w:rsidRDefault="00933D3B" w:rsidP="00933D3B">
            <w:pPr>
              <w:jc w:val="center"/>
              <w:rPr>
                <w:rFonts w:ascii="Times New Roman" w:eastAsia="Times New Roman" w:hAnsi="Times New Roman" w:cs="Times New Roman"/>
                <w:b/>
                <w:bCs/>
                <w:color w:val="000000"/>
                <w:sz w:val="20"/>
                <w:szCs w:val="20"/>
              </w:rPr>
            </w:pPr>
          </w:p>
        </w:tc>
      </w:tr>
    </w:tbl>
    <w:p w14:paraId="63632DB0" w14:textId="7A0E79DF" w:rsidR="00824014" w:rsidRDefault="00824014" w:rsidP="00824014">
      <w:pPr>
        <w:pStyle w:val="IEEEParagraph"/>
        <w:ind w:firstLine="0"/>
        <w:rPr>
          <w:bCs/>
          <w:lang w:val="sv-SE"/>
        </w:rPr>
      </w:pPr>
      <w:r>
        <w:rPr>
          <w:rFonts w:eastAsia="Times New Roman"/>
          <w:color w:val="000000"/>
        </w:rPr>
        <w:tab/>
      </w:r>
      <w:r w:rsidRPr="00F77824">
        <w:rPr>
          <w:bCs/>
          <w:lang w:val="sv-SE"/>
        </w:rPr>
        <w:t xml:space="preserve">Hasil uji normalitas menggunakan uji </w:t>
      </w:r>
      <w:r w:rsidRPr="00F77824">
        <w:rPr>
          <w:bCs/>
          <w:i/>
          <w:iCs/>
          <w:lang w:val="sv-SE"/>
        </w:rPr>
        <w:t>Shapiro-Wilk</w:t>
      </w:r>
      <w:r w:rsidRPr="00F77824">
        <w:rPr>
          <w:bCs/>
          <w:lang w:val="sv-SE"/>
        </w:rPr>
        <w:t xml:space="preserve"> dikarenakan sampel penelitian kurang dari 50 menunjukan bahwa kedua kelas baik kelas eksperimen maupun kelas kontrol</w:t>
      </w:r>
      <w:r>
        <w:rPr>
          <w:bCs/>
          <w:lang w:val="sv-SE"/>
        </w:rPr>
        <w:t xml:space="preserve"> memiliki nilai signifikasi lebih dari 0,05 (sig &gt; 0,05) yang artinya data pada kedua kelas berdistribusi dengan normal. Setelah diketahui bahwa data berdistribusi normal pada kedua kelas tersebut, maka selanjutnya dilakukan uji homogenitas. Hasil uji homogenitas berdasarkan tabel di atas menunjukan nilai 0,688 &gt; 0,05 yang artinya data tersebut berdistribusi homogen karena nilai signifikansi yang dihasilkan lebih besar dari 0,05. Setelah diperoleh data yang berdistribusi normal dan homogen selanjutnya dilakukan uji hipotesis dengan uji </w:t>
      </w:r>
      <w:r>
        <w:rPr>
          <w:bCs/>
          <w:i/>
          <w:iCs/>
          <w:lang w:val="sv-SE"/>
        </w:rPr>
        <w:t>indepenndent sample t-</w:t>
      </w:r>
      <w:r w:rsidRPr="00824014">
        <w:rPr>
          <w:bCs/>
          <w:i/>
          <w:iCs/>
          <w:lang w:val="sv-SE"/>
        </w:rPr>
        <w:t>test</w:t>
      </w:r>
      <w:r>
        <w:rPr>
          <w:bCs/>
          <w:lang w:val="sv-SE"/>
        </w:rPr>
        <w:t xml:space="preserve"> dan diperoleh nilai signifikansi </w:t>
      </w:r>
      <w:r w:rsidR="00640E96">
        <w:rPr>
          <w:bCs/>
          <w:lang w:val="sv-SE"/>
        </w:rPr>
        <w:t xml:space="preserve">Sig (2-tailed) </w:t>
      </w:r>
      <w:r>
        <w:rPr>
          <w:bCs/>
          <w:lang w:val="sv-SE"/>
        </w:rPr>
        <w:t xml:space="preserve">0,000 yang menunjukan bahwa data </w:t>
      </w:r>
      <w:r>
        <w:rPr>
          <w:bCs/>
          <w:i/>
          <w:iCs/>
          <w:lang w:val="sv-SE"/>
        </w:rPr>
        <w:t>posttest</w:t>
      </w:r>
      <w:r>
        <w:rPr>
          <w:bCs/>
          <w:lang w:val="sv-SE"/>
        </w:rPr>
        <w:t xml:space="preserve"> pada kelas eksperimen dan kelas kontrol berbeda signifikan</w:t>
      </w:r>
      <w:r w:rsidR="00640E96">
        <w:rPr>
          <w:bCs/>
          <w:lang w:val="sv-SE"/>
        </w:rPr>
        <w:t xml:space="preserve"> dikarenakan 0,000 &lt; 0,05</w:t>
      </w:r>
      <w:r>
        <w:rPr>
          <w:bCs/>
          <w:lang w:val="sv-SE"/>
        </w:rPr>
        <w:t>, sehingga dapat diketahui bahwa hipotesis H</w:t>
      </w:r>
      <w:r w:rsidRPr="00B342F4">
        <w:rPr>
          <w:bCs/>
          <w:vertAlign w:val="subscript"/>
          <w:lang w:val="sv-SE"/>
        </w:rPr>
        <w:t>0</w:t>
      </w:r>
      <w:r>
        <w:rPr>
          <w:bCs/>
          <w:lang w:val="sv-SE"/>
        </w:rPr>
        <w:t xml:space="preserve"> ditolak dan H</w:t>
      </w:r>
      <w:r w:rsidRPr="00B342F4">
        <w:rPr>
          <w:bCs/>
          <w:vertAlign w:val="subscript"/>
          <w:lang w:val="sv-SE"/>
        </w:rPr>
        <w:t>1</w:t>
      </w:r>
      <w:r>
        <w:rPr>
          <w:bCs/>
          <w:lang w:val="sv-SE"/>
        </w:rPr>
        <w:t xml:space="preserve"> diterima. Oleh karena itu, dapat disimpulkan bahwa terdapat implikasi yang signifikan dalam penggunaan model pembelajaran </w:t>
      </w:r>
      <w:r>
        <w:rPr>
          <w:bCs/>
          <w:i/>
          <w:iCs/>
          <w:lang w:val="sv-SE"/>
        </w:rPr>
        <w:t>Modified Free Inquiry</w:t>
      </w:r>
      <w:r>
        <w:rPr>
          <w:bCs/>
          <w:lang w:val="sv-SE"/>
        </w:rPr>
        <w:t xml:space="preserve"> terhadap kemampuan </w:t>
      </w:r>
      <w:r>
        <w:rPr>
          <w:bCs/>
          <w:i/>
          <w:iCs/>
          <w:lang w:val="sv-SE"/>
        </w:rPr>
        <w:t xml:space="preserve">tree thinking </w:t>
      </w:r>
      <w:r>
        <w:rPr>
          <w:bCs/>
          <w:lang w:val="sv-SE"/>
        </w:rPr>
        <w:t>peserta didik pada materi kingdom animalia.</w:t>
      </w:r>
    </w:p>
    <w:p w14:paraId="45FDA7A1" w14:textId="780868E9" w:rsidR="004B2BF8" w:rsidRPr="00C64CCA" w:rsidRDefault="004B2BF8" w:rsidP="00824014">
      <w:pPr>
        <w:pStyle w:val="IEEEParagraph"/>
        <w:ind w:firstLine="0"/>
        <w:rPr>
          <w:bCs/>
          <w:lang w:val="sv-SE"/>
        </w:rPr>
      </w:pPr>
      <w:r>
        <w:rPr>
          <w:bCs/>
          <w:lang w:val="sv-SE"/>
        </w:rPr>
        <w:tab/>
        <w:t xml:space="preserve">Hasil yang diperoleh pengolahan data di atas menunjukan bahwa pembelajaran dengan menggunakan model pembelajaran </w:t>
      </w:r>
      <w:r>
        <w:rPr>
          <w:bCs/>
          <w:i/>
          <w:iCs/>
          <w:lang w:val="sv-SE"/>
        </w:rPr>
        <w:t xml:space="preserve">Modified Free Inquiry </w:t>
      </w:r>
      <w:r w:rsidR="00EA033E">
        <w:rPr>
          <w:bCs/>
          <w:lang w:val="sv-SE"/>
        </w:rPr>
        <w:t xml:space="preserve">di kelas eksperimen memiliki implikasi terhadap kemampuan </w:t>
      </w:r>
      <w:r w:rsidR="00EA033E">
        <w:rPr>
          <w:bCs/>
          <w:i/>
          <w:iCs/>
          <w:lang w:val="sv-SE"/>
        </w:rPr>
        <w:t>tree thinking</w:t>
      </w:r>
      <w:r w:rsidR="00EA033E">
        <w:rPr>
          <w:bCs/>
          <w:lang w:val="sv-SE"/>
        </w:rPr>
        <w:t xml:space="preserve"> peserta didik. Kemampuan </w:t>
      </w:r>
      <w:r w:rsidR="00EA033E">
        <w:rPr>
          <w:bCs/>
          <w:i/>
          <w:iCs/>
          <w:lang w:val="sv-SE"/>
        </w:rPr>
        <w:t>tree thinking</w:t>
      </w:r>
      <w:r w:rsidR="00EA033E">
        <w:rPr>
          <w:bCs/>
          <w:lang w:val="sv-SE"/>
        </w:rPr>
        <w:t xml:space="preserve"> peserta di</w:t>
      </w:r>
      <w:r w:rsidR="00037BAD">
        <w:rPr>
          <w:bCs/>
          <w:lang w:val="sv-SE"/>
        </w:rPr>
        <w:t>dik</w:t>
      </w:r>
      <w:r w:rsidR="00EA033E">
        <w:rPr>
          <w:bCs/>
          <w:lang w:val="sv-SE"/>
        </w:rPr>
        <w:t xml:space="preserve"> di kelas eksperimen lebih meningkat dari pada kelas kontrol, hal tersebut dikarenakan model pembelajaran </w:t>
      </w:r>
      <w:r w:rsidR="00EA033E">
        <w:rPr>
          <w:bCs/>
          <w:i/>
          <w:iCs/>
          <w:lang w:val="sv-SE"/>
        </w:rPr>
        <w:t>Modified Free Inquiry</w:t>
      </w:r>
      <w:r w:rsidR="00EA033E">
        <w:rPr>
          <w:bCs/>
          <w:lang w:val="sv-SE"/>
        </w:rPr>
        <w:t xml:space="preserve"> dapat </w:t>
      </w:r>
      <w:r w:rsidR="00D14335">
        <w:rPr>
          <w:bCs/>
          <w:lang w:val="sv-SE"/>
        </w:rPr>
        <w:t>meningkat</w:t>
      </w:r>
      <w:r w:rsidR="00037BAD">
        <w:rPr>
          <w:bCs/>
          <w:lang w:val="sv-SE"/>
        </w:rPr>
        <w:t>kan</w:t>
      </w:r>
      <w:r w:rsidR="00D14335">
        <w:rPr>
          <w:bCs/>
          <w:lang w:val="sv-SE"/>
        </w:rPr>
        <w:t xml:space="preserve"> kemampuan peserta didik dalam mencari dan menemukan pengetahuan nya dengan lebih mandiri, menemukan solusi dalam permasalahan</w:t>
      </w:r>
      <w:r w:rsidR="00037BAD">
        <w:rPr>
          <w:bCs/>
          <w:lang w:val="sv-SE"/>
        </w:rPr>
        <w:t xml:space="preserve"> yang dimana dalam penelitian ini peserta didik dilatihkan untuk mengamati ciri atau karakteristik hewan yang disediakan dalam LKPD dan menuangkan apa yang ia peroleh dari hasil pengamatan nya</w:t>
      </w:r>
      <w:r w:rsidR="009F1FA2">
        <w:rPr>
          <w:bCs/>
          <w:lang w:val="sv-SE"/>
        </w:rPr>
        <w:t xml:space="preserve">, mendorong peserta </w:t>
      </w:r>
      <w:r w:rsidR="009F1FA2">
        <w:rPr>
          <w:bCs/>
          <w:lang w:val="sv-SE"/>
        </w:rPr>
        <w:lastRenderedPageBreak/>
        <w:t xml:space="preserve">didik untuk mencari kesamaan karakter dari beberapa gambar hewan yang disediakan dan mengelompokkan sesuai filum atau kelasnya, mendorong peserta didik untuk merumuskan masalah dan hipotesis yang sesuai dari hasil pengamatan, dituntut untuk mampu menentukan langkah penyelidikan yang akan dilakukan hingga mampu menarik kesimpulan dari penyelidikan yang telah dilakukan. Sehingga, peserta didik </w:t>
      </w:r>
      <w:r w:rsidR="008C74A1">
        <w:rPr>
          <w:bCs/>
          <w:lang w:val="sv-SE"/>
        </w:rPr>
        <w:t xml:space="preserve">terlatih </w:t>
      </w:r>
      <w:r w:rsidR="009F1FA2">
        <w:rPr>
          <w:bCs/>
          <w:lang w:val="sv-SE"/>
        </w:rPr>
        <w:t>untuk menemukan ide-ide baru</w:t>
      </w:r>
      <w:r w:rsidR="008C74A1">
        <w:rPr>
          <w:bCs/>
          <w:lang w:val="sv-SE"/>
        </w:rPr>
        <w:t xml:space="preserve"> dan mengembangkan nya secara mandiri. Selain itu, model pembelajaran </w:t>
      </w:r>
      <w:r w:rsidR="008C74A1">
        <w:rPr>
          <w:bCs/>
          <w:i/>
          <w:iCs/>
          <w:lang w:val="sv-SE"/>
        </w:rPr>
        <w:t xml:space="preserve">Modified Free Inquiry </w:t>
      </w:r>
      <w:r w:rsidR="008C74A1">
        <w:rPr>
          <w:bCs/>
          <w:lang w:val="sv-SE"/>
        </w:rPr>
        <w:t xml:space="preserve">ini dapat mengakomodasi kemampuan peserta didik untuk belajar mengontrol diri dalam membuat pertimbangan dan mengambil keputusan sendiri dengan menggunakan strategi secara bertanggung jawab. Hal ini </w:t>
      </w:r>
      <w:r w:rsidR="00C64CCA">
        <w:rPr>
          <w:bCs/>
          <w:lang w:val="sv-SE"/>
        </w:rPr>
        <w:t>sesuai</w:t>
      </w:r>
      <w:r w:rsidR="008C74A1">
        <w:rPr>
          <w:bCs/>
          <w:lang w:val="sv-SE"/>
        </w:rPr>
        <w:t xml:space="preserve"> dengan </w:t>
      </w:r>
      <w:r w:rsidR="003F7855">
        <w:rPr>
          <w:bCs/>
          <w:lang w:val="sv-SE"/>
        </w:rPr>
        <w:t xml:space="preserve">penelitian yang dilakukan </w:t>
      </w:r>
      <w:r w:rsidR="00C94736">
        <w:rPr>
          <w:bCs/>
          <w:lang w:val="sv-SE"/>
        </w:rPr>
        <w:fldChar w:fldCharType="begin" w:fldLock="1"/>
      </w:r>
      <w:r w:rsidR="00C94736">
        <w:rPr>
          <w:bCs/>
          <w:lang w:val="sv-SE"/>
        </w:rPr>
        <w:instrText>ADDIN CSL_CITATION {"citationItems":[{"id":"ITEM-1","itemData":{"abstract":"This study aims to determine the differences between MFI learning model based on real and virtual laboratory on the subject of reaction toward the students outcomes of chemical learning at SMAN 1 Pasangkayu. The sample consisted of two classes of grade XI IPA 5 …","author":[{"dropping-particle":"","family":"Putri","given":"Eksa Perdanawati Kahar","non-dropping-particle":"","parse-names":false,"suffix":""},{"dropping-particle":"","family":"Hamzah","given":"H. Baharuddin","non-dropping-particle":"","parse-names":false,"suffix":""},{"dropping-particle":"","family":"Tiwow","given":"Vanny. M. A.","non-dropping-particle":"","parse-names":false,"suffix":""}],"container-title":"Jurnal Mitra Sains","id":"ITEM-1","issue":"No 1","issued":{"date-parts":[["2017"]]},"page":"26-35","title":"Perbedaan Model Pembelajaran Modified Free Inquiry ( MFI ) Berbasis Laboratorium Riil Dengan Virtual Pada Pokok Bahasan Laju Reaksi Terhadap Hasil Belajar Kimia Siswa SMAN 1 Pasangkayu","type":"article-journal","volume":"Vol 5"},"uris":["http://www.mendeley.com/documents/?uuid=3a3f4223-6b64-4aaf-bbfe-fe0d5c90539d"]}],"mendeley":{"formattedCitation":"(Putri et al., 2017)","manualFormatting":"Putri et.al., (2017)","plainTextFormattedCitation":"(Putri et al., 2017)","previouslyFormattedCitation":"(Putri et al., 2017)"},"properties":{"noteIndex":0},"schema":"https://github.com/citation-style-language/schema/raw/master/csl-citation.json"}</w:instrText>
      </w:r>
      <w:r w:rsidR="00C94736">
        <w:rPr>
          <w:bCs/>
          <w:lang w:val="sv-SE"/>
        </w:rPr>
        <w:fldChar w:fldCharType="separate"/>
      </w:r>
      <w:r w:rsidR="00C94736" w:rsidRPr="00C94736">
        <w:rPr>
          <w:bCs/>
          <w:noProof/>
          <w:lang w:val="sv-SE"/>
        </w:rPr>
        <w:t xml:space="preserve">Putri </w:t>
      </w:r>
      <w:r w:rsidR="00C94736" w:rsidRPr="00C94736">
        <w:rPr>
          <w:bCs/>
          <w:i/>
          <w:iCs/>
          <w:noProof/>
          <w:lang w:val="sv-SE"/>
        </w:rPr>
        <w:t>et.al</w:t>
      </w:r>
      <w:r w:rsidR="00C94736" w:rsidRPr="00C94736">
        <w:rPr>
          <w:bCs/>
          <w:noProof/>
          <w:lang w:val="sv-SE"/>
        </w:rPr>
        <w:t xml:space="preserve">., </w:t>
      </w:r>
      <w:r w:rsidR="00C94736">
        <w:rPr>
          <w:bCs/>
          <w:noProof/>
          <w:lang w:val="sv-SE"/>
        </w:rPr>
        <w:t>(</w:t>
      </w:r>
      <w:r w:rsidR="00C94736" w:rsidRPr="00C94736">
        <w:rPr>
          <w:bCs/>
          <w:noProof/>
          <w:lang w:val="sv-SE"/>
        </w:rPr>
        <w:t>2017)</w:t>
      </w:r>
      <w:r w:rsidR="00C94736">
        <w:rPr>
          <w:bCs/>
          <w:lang w:val="sv-SE"/>
        </w:rPr>
        <w:fldChar w:fldCharType="end"/>
      </w:r>
      <w:r w:rsidR="00C94736">
        <w:rPr>
          <w:bCs/>
          <w:lang w:val="sv-SE"/>
        </w:rPr>
        <w:t xml:space="preserve">, </w:t>
      </w:r>
      <w:r w:rsidR="003F7855">
        <w:rPr>
          <w:bCs/>
          <w:lang w:val="sv-SE"/>
        </w:rPr>
        <w:t xml:space="preserve">yang </w:t>
      </w:r>
      <w:r w:rsidR="001759AE">
        <w:rPr>
          <w:bCs/>
          <w:lang w:val="sv-SE"/>
        </w:rPr>
        <w:t>mengemukakan</w:t>
      </w:r>
      <w:r w:rsidR="003F7855">
        <w:rPr>
          <w:bCs/>
          <w:lang w:val="sv-SE"/>
        </w:rPr>
        <w:t xml:space="preserve"> bahwa model pembelajaran </w:t>
      </w:r>
      <w:r w:rsidR="003F7855">
        <w:rPr>
          <w:bCs/>
          <w:i/>
          <w:iCs/>
          <w:lang w:val="sv-SE"/>
        </w:rPr>
        <w:t>Modified Free Inquiry</w:t>
      </w:r>
      <w:r w:rsidR="003F7855">
        <w:rPr>
          <w:bCs/>
          <w:lang w:val="sv-SE"/>
        </w:rPr>
        <w:t xml:space="preserve"> mengembangkan seluruh potensi yang ada baik intelektual, pengembangan emosional dan keterampilan peserta didik dalam memecahkan permasalahan yang ada. Hal tersebut pula sejalan dengan </w:t>
      </w:r>
      <w:r w:rsidR="001759AE">
        <w:rPr>
          <w:bCs/>
          <w:lang w:val="sv-SE"/>
        </w:rPr>
        <w:t xml:space="preserve">Fatmawati (2021) yang menyimpulkan bahwa model pembelajaran </w:t>
      </w:r>
      <w:r w:rsidR="001759AE">
        <w:rPr>
          <w:bCs/>
          <w:i/>
          <w:iCs/>
          <w:lang w:val="sv-SE"/>
        </w:rPr>
        <w:t xml:space="preserve">Modified Free Inquiry </w:t>
      </w:r>
      <w:r w:rsidR="001759AE">
        <w:rPr>
          <w:bCs/>
          <w:lang w:val="sv-SE"/>
        </w:rPr>
        <w:t xml:space="preserve">hanya berfokuskan pada peserta didik dan pendidik hanya sebagai pembimbing dan fasilitator dalam proses pembelajaran serta peserta didik diberi kebebasan untuk menjawab pertanyaan atau permasalahan yang telah diberikan oleh guru. </w:t>
      </w:r>
      <w:r w:rsidR="00C94736">
        <w:rPr>
          <w:bCs/>
          <w:lang w:val="sv-SE"/>
        </w:rPr>
        <w:fldChar w:fldCharType="begin" w:fldLock="1"/>
      </w:r>
      <w:r w:rsidR="00C94736">
        <w:rPr>
          <w:bCs/>
          <w:lang w:val="sv-SE"/>
        </w:rPr>
        <w:instrText>ADDIN CSL_CITATION {"citationItems":[{"id":"ITEM-1","itemData":{"DOI":"10.1088/1742-6596/1233/1/012107","ISSN":"17426596","abstract":"Various studies showed that the students' inquiry process in learning has not met the objectives in each stage. On the demands of the 21st century about learning and innovation skills, the one that can increase it is the learning to sharpen the students' thinking skills. Many previous studies proved that thinking skills give an impact on inquiry process, particularly on creative thinking skills in learning natural sciences. Learning natural science with tipycal modified free inquiry approach with orientation, formulating problems, formulating a hypothesis, collecting data, testing and drawing conclusions facilitate to develop students' creative thinking skills. Modified free inquiry are emphasized in exploring, designing, and carrying out experiments independently. The purpose of the research is uncover relationship between modified free inquiry can develop students' creative thinking skills. The benefit of this research is to get to know that learning natural science with modified free inquiry approach can develop creative thinking skills. The research methot that was used a literature review method. The result show that learning with the modified free inquiry approach that can work well will develop students' creative thinking skills.","author":[{"dropping-particle":"","family":"Eristya","given":"Agustina Martha","non-dropping-particle":"","parse-names":false,"suffix":""},{"dropping-particle":"","family":"Aznam","given":"Nurfina","non-dropping-particle":"","parse-names":false,"suffix":""}],"container-title":"Journal of Physics: Conference Series","id":"ITEM-1","issue":"1","issued":{"date-parts":[["2019"]]},"title":"Natural Science Learning with Modified Free Inquiry to Develop Students' Creative Thinking Skills","type":"article-journal","volume":"1233"},"uris":["http://www.mendeley.com/documents/?uuid=dc52173a-5bac-4005-8504-68725b146e3a"]}],"mendeley":{"formattedCitation":"(Eristya &amp; Aznam, 2019)","manualFormatting":"Eristya &amp; Aznam (2019)","plainTextFormattedCitation":"(Eristya &amp; Aznam, 2019)","previouslyFormattedCitation":"(Eristya &amp; Aznam, 2019)"},"properties":{"noteIndex":0},"schema":"https://github.com/citation-style-language/schema/raw/master/csl-citation.json"}</w:instrText>
      </w:r>
      <w:r w:rsidR="00C94736">
        <w:rPr>
          <w:bCs/>
          <w:lang w:val="sv-SE"/>
        </w:rPr>
        <w:fldChar w:fldCharType="separate"/>
      </w:r>
      <w:r w:rsidR="00C94736" w:rsidRPr="00C94736">
        <w:rPr>
          <w:bCs/>
          <w:noProof/>
          <w:lang w:val="sv-SE"/>
        </w:rPr>
        <w:t>Eristya &amp; Aznam</w:t>
      </w:r>
      <w:r w:rsidR="00C94736">
        <w:rPr>
          <w:bCs/>
          <w:noProof/>
          <w:lang w:val="sv-SE"/>
        </w:rPr>
        <w:t xml:space="preserve"> (</w:t>
      </w:r>
      <w:r w:rsidR="00C94736" w:rsidRPr="00C94736">
        <w:rPr>
          <w:bCs/>
          <w:noProof/>
          <w:lang w:val="sv-SE"/>
        </w:rPr>
        <w:t>2019)</w:t>
      </w:r>
      <w:r w:rsidR="00C94736">
        <w:rPr>
          <w:bCs/>
          <w:lang w:val="sv-SE"/>
        </w:rPr>
        <w:fldChar w:fldCharType="end"/>
      </w:r>
      <w:r w:rsidR="00C94736">
        <w:rPr>
          <w:bCs/>
          <w:lang w:val="sv-SE"/>
        </w:rPr>
        <w:t xml:space="preserve">, </w:t>
      </w:r>
      <w:r w:rsidR="00C64CCA">
        <w:rPr>
          <w:bCs/>
          <w:lang w:val="sv-SE"/>
        </w:rPr>
        <w:t xml:space="preserve">juga menyatakan bahwa, model pembelajaran </w:t>
      </w:r>
      <w:r w:rsidR="00C64CCA">
        <w:rPr>
          <w:bCs/>
          <w:i/>
          <w:iCs/>
          <w:lang w:val="sv-SE"/>
        </w:rPr>
        <w:t>Modified Free Inquiry</w:t>
      </w:r>
      <w:r w:rsidR="00C64CCA">
        <w:rPr>
          <w:bCs/>
          <w:lang w:val="sv-SE"/>
        </w:rPr>
        <w:t xml:space="preserve"> yang diterapkan dalam proses pembelajaran akan mempengaruhi kemampuan psikomotorik peserta didik karena mereka terbiasa dengan kegiatan aktif seperti perencanaan, pelaksanaan dan penyusunan laporan.</w:t>
      </w:r>
    </w:p>
    <w:p w14:paraId="756E88DB" w14:textId="3CD7A912" w:rsidR="00DD36A5" w:rsidRDefault="00B452A8" w:rsidP="00824014">
      <w:pPr>
        <w:pStyle w:val="IEEEParagraph"/>
        <w:ind w:firstLine="0"/>
        <w:rPr>
          <w:bCs/>
          <w:lang w:val="sv-SE"/>
        </w:rPr>
      </w:pPr>
      <w:r>
        <w:rPr>
          <w:bCs/>
          <w:lang w:val="sv-SE"/>
        </w:rPr>
        <w:tab/>
        <w:t>Menurut</w:t>
      </w:r>
      <w:r w:rsidR="00C33C03">
        <w:rPr>
          <w:bCs/>
          <w:lang w:val="sv-SE"/>
        </w:rPr>
        <w:t xml:space="preserve"> </w:t>
      </w:r>
      <w:r w:rsidR="00C33C03">
        <w:rPr>
          <w:bCs/>
          <w:lang w:val="sv-SE"/>
        </w:rPr>
        <w:fldChar w:fldCharType="begin" w:fldLock="1"/>
      </w:r>
      <w:r w:rsidR="00C33C03">
        <w:rPr>
          <w:bCs/>
          <w:lang w:val="sv-SE"/>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w:instrText>
      </w:r>
      <w:r w:rsidR="00C33C03">
        <w:rPr>
          <w:rFonts w:hint="eastAsia"/>
          <w:bCs/>
          <w:lang w:val="sv-SE"/>
        </w:rPr>
        <w:instrText xml:space="preserve">ing for flexible polypeptides. In addition, scoring of the poses was improved by post-processing with physics-based implicit solvent MM- GBSA calculations. Using the best RMSD among the top 10 scoring poses as a metric, the success rate (RMSD </w:instrText>
      </w:r>
      <w:r w:rsidR="00C33C03">
        <w:rPr>
          <w:rFonts w:hint="eastAsia"/>
          <w:bCs/>
          <w:lang w:val="sv-SE"/>
        </w:rPr>
        <w:instrText>≤</w:instrText>
      </w:r>
      <w:r w:rsidR="00C33C03">
        <w:rPr>
          <w:rFonts w:hint="eastAsia"/>
          <w:bCs/>
          <w:lang w:val="sv-SE"/>
        </w:rPr>
        <w:instrText xml:space="preserve"> 2.0 Å for </w:instrText>
      </w:r>
      <w:r w:rsidR="00C33C03">
        <w:rPr>
          <w:bCs/>
          <w:lang w:val="sv-SE"/>
        </w:rPr>
        <w:instrText>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approach.","author":[{"dropping-particle":"","family":"Fatmawati","given":"Mia","non-dropping-particle":"","parse-names":false,"suffix":""}],"container-title":"Universitas Islam Negeri Raden Intan Lampung","id":"ITEM-1","issue":"9","issued":{"date-parts":[["2021"]]},"number-of-pages":"1689-1699","title":"Pengaruh Mode Pembelajaran Modified Free Inquiry Terhadap Kemampuan Kognitif Peserta Didik Kelas VII Materi Sistem Pencernaan Pada Manusia","type":"thesis","volume":"53"},"uris":["http://www.mendeley.com/documents/?uuid=84687288-9063-46ba-aa82-67990b8184b4"]}],"mendeley":{"formattedCitation":"(Fatmawati, 2021)","manualFormatting":"Fatmawati (2021)","plainTextFormattedCitation":"(Fatmawati, 2021)","previouslyFormattedCitation":"(Fatmawati, 2021)"},"properties":{"noteIndex":0},"schema":"https://github.com/citation-style-language/schema/raw/master/csl-citation.json"}</w:instrText>
      </w:r>
      <w:r w:rsidR="00C33C03">
        <w:rPr>
          <w:bCs/>
          <w:lang w:val="sv-SE"/>
        </w:rPr>
        <w:fldChar w:fldCharType="separate"/>
      </w:r>
      <w:r w:rsidR="00C33C03" w:rsidRPr="00C33C03">
        <w:rPr>
          <w:bCs/>
          <w:noProof/>
          <w:lang w:val="sv-SE"/>
        </w:rPr>
        <w:t>Fatmawati</w:t>
      </w:r>
      <w:r w:rsidR="00C33C03">
        <w:rPr>
          <w:bCs/>
          <w:noProof/>
          <w:lang w:val="sv-SE"/>
        </w:rPr>
        <w:t xml:space="preserve"> (</w:t>
      </w:r>
      <w:r w:rsidR="00C33C03" w:rsidRPr="00C33C03">
        <w:rPr>
          <w:bCs/>
          <w:noProof/>
          <w:lang w:val="sv-SE"/>
        </w:rPr>
        <w:t>2021)</w:t>
      </w:r>
      <w:r w:rsidR="00C33C03">
        <w:rPr>
          <w:bCs/>
          <w:lang w:val="sv-SE"/>
        </w:rPr>
        <w:fldChar w:fldCharType="end"/>
      </w:r>
      <w:r w:rsidR="00C33C03">
        <w:rPr>
          <w:bCs/>
          <w:lang w:val="sv-SE"/>
        </w:rPr>
        <w:t xml:space="preserve">, </w:t>
      </w:r>
      <w:r>
        <w:rPr>
          <w:bCs/>
          <w:lang w:val="sv-SE"/>
        </w:rPr>
        <w:t xml:space="preserve">kegiatan pembelajaran dengan menggunakan model pembelajaran </w:t>
      </w:r>
      <w:r>
        <w:rPr>
          <w:bCs/>
          <w:i/>
          <w:iCs/>
          <w:lang w:val="sv-SE"/>
        </w:rPr>
        <w:t>Modified Free Inquiry</w:t>
      </w:r>
      <w:r>
        <w:rPr>
          <w:bCs/>
          <w:lang w:val="sv-SE"/>
        </w:rPr>
        <w:t xml:space="preserve"> memiliki beberapa keunggulan diantaranya: membantu peserta didik dalam mengembangkan cara berpikir </w:t>
      </w:r>
      <w:r w:rsidR="00F06A18">
        <w:rPr>
          <w:bCs/>
          <w:lang w:val="sv-SE"/>
        </w:rPr>
        <w:t xml:space="preserve">untuk memproses dan menyimpulkan, memperoleh ide-ide pokok dan konsep dasar, terlatih untuk berpikir dan bekerja keras serta bebas untuk memanfaatkan sumber belajar. Model pembelajaran </w:t>
      </w:r>
      <w:r w:rsidR="00F06A18">
        <w:rPr>
          <w:bCs/>
          <w:i/>
          <w:iCs/>
          <w:lang w:val="sv-SE"/>
        </w:rPr>
        <w:t>Modified Free Inquiry</w:t>
      </w:r>
      <w:r w:rsidR="00F06A18">
        <w:rPr>
          <w:bCs/>
          <w:lang w:val="sv-SE"/>
        </w:rPr>
        <w:t xml:space="preserve"> menekankan upaya pemecahan masalah sehingga peserta didik harus aktif dalam berpikir dan berinisiatif serta melakukan eksplorasi dengan segala informasi untuk menentukan konsep dengan mengikuti petunjuk dan bimbingan pendidik yang berupa pertanyaan-pertanyaan yang mengarah pada pemecahan masalah sehingga tujuan pembelajaran tercapai dengan baik dan tepat.</w:t>
      </w:r>
      <w:r w:rsidR="00C64CCA">
        <w:rPr>
          <w:bCs/>
          <w:lang w:val="sv-SE"/>
        </w:rPr>
        <w:t xml:space="preserve"> </w:t>
      </w:r>
      <w:r w:rsidR="00C33C03">
        <w:rPr>
          <w:bCs/>
          <w:lang w:val="sv-SE"/>
        </w:rPr>
        <w:fldChar w:fldCharType="begin" w:fldLock="1"/>
      </w:r>
      <w:r w:rsidR="00133D40">
        <w:rPr>
          <w:bCs/>
          <w:lang w:val="sv-SE"/>
        </w:rPr>
        <w:instrText>ADDIN CSL_CITATION {"citationItems":[{"id":"ITEM-1","itemData":{"author":[{"dropping-particle":"","family":"Mutiara","given":"Era","non-dropping-particle":"","parse-names":false,"suffix":""},{"dropping-particle":"","family":"Juhanda","given":"Aa","non-dropping-particle":"","parse-names":false,"suffix":""},{"dropping-particle":"","family":"Ramdhan","given":"Billyardi","non-dropping-particle":"","parse-names":false,"suffix":""}],"container-title":"Jurnal Mangifera Edu","id":"ITEM-1","issued":{"date-parts":[["2020"]]},"page":"18-25","title":"The Emergence Profile of Tree Thinking of Senior High School Students Through The Inquiry Based Learning Model","type":"article-journal","volume":"5"},"uris":["http://www.mendeley.com/documents/?uuid=6af95344-96b8-4d4b-b642-843d82c857f6"]}],"mendeley":{"formattedCitation":"(Mutiara et al., 2020)","manualFormatting":"Mutiara et.al., (2020)","plainTextFormattedCitation":"(Mutiara et al., 2020)","previouslyFormattedCitation":"(Mutiara et al., 2020)"},"properties":{"noteIndex":0},"schema":"https://github.com/citation-style-language/schema/raw/master/csl-citation.json"}</w:instrText>
      </w:r>
      <w:r w:rsidR="00C33C03">
        <w:rPr>
          <w:bCs/>
          <w:lang w:val="sv-SE"/>
        </w:rPr>
        <w:fldChar w:fldCharType="separate"/>
      </w:r>
      <w:r w:rsidR="00C33C03" w:rsidRPr="00C33C03">
        <w:rPr>
          <w:bCs/>
          <w:noProof/>
          <w:lang w:val="sv-SE"/>
        </w:rPr>
        <w:t xml:space="preserve">Mutiara </w:t>
      </w:r>
      <w:r w:rsidR="00C33C03" w:rsidRPr="00C33C03">
        <w:rPr>
          <w:bCs/>
          <w:i/>
          <w:iCs/>
          <w:noProof/>
          <w:lang w:val="sv-SE"/>
        </w:rPr>
        <w:t>et.al</w:t>
      </w:r>
      <w:r w:rsidR="00C33C03" w:rsidRPr="00C33C03">
        <w:rPr>
          <w:bCs/>
          <w:noProof/>
          <w:lang w:val="sv-SE"/>
        </w:rPr>
        <w:t>.,</w:t>
      </w:r>
      <w:r w:rsidR="00133D40">
        <w:rPr>
          <w:bCs/>
          <w:noProof/>
          <w:lang w:val="sv-SE"/>
        </w:rPr>
        <w:t xml:space="preserve"> </w:t>
      </w:r>
      <w:r w:rsidR="00C33C03">
        <w:rPr>
          <w:bCs/>
          <w:noProof/>
          <w:lang w:val="sv-SE"/>
        </w:rPr>
        <w:t>(</w:t>
      </w:r>
      <w:r w:rsidR="00C33C03" w:rsidRPr="00C33C03">
        <w:rPr>
          <w:bCs/>
          <w:noProof/>
          <w:lang w:val="sv-SE"/>
        </w:rPr>
        <w:t>2020)</w:t>
      </w:r>
      <w:r w:rsidR="00C33C03">
        <w:rPr>
          <w:bCs/>
          <w:lang w:val="sv-SE"/>
        </w:rPr>
        <w:fldChar w:fldCharType="end"/>
      </w:r>
      <w:r w:rsidR="00C33C03">
        <w:rPr>
          <w:bCs/>
          <w:lang w:val="sv-SE"/>
        </w:rPr>
        <w:t xml:space="preserve">, </w:t>
      </w:r>
      <w:r w:rsidR="0084087A">
        <w:rPr>
          <w:bCs/>
          <w:lang w:val="sv-SE"/>
        </w:rPr>
        <w:t xml:space="preserve">menyimpulkan dalam penelitiannya bahwa model pembelajaran berbasis inkuiri dapat digunakan seagai alternatif dalam pembelajaran biologi untuk meningkatkan kemampuan </w:t>
      </w:r>
      <w:r w:rsidR="0084087A">
        <w:rPr>
          <w:bCs/>
          <w:i/>
          <w:iCs/>
          <w:lang w:val="sv-SE"/>
        </w:rPr>
        <w:t>tree thinking</w:t>
      </w:r>
      <w:r w:rsidR="0084087A">
        <w:rPr>
          <w:bCs/>
          <w:lang w:val="sv-SE"/>
        </w:rPr>
        <w:t xml:space="preserve"> peserta didik.  Sehingga, sebagai salah satu model pembelajaran berbasis inkuiri, m</w:t>
      </w:r>
      <w:r w:rsidR="00C64CCA">
        <w:rPr>
          <w:bCs/>
          <w:lang w:val="sv-SE"/>
        </w:rPr>
        <w:t xml:space="preserve">odel pembelajaran </w:t>
      </w:r>
      <w:r w:rsidR="00C64CCA">
        <w:rPr>
          <w:bCs/>
          <w:i/>
          <w:iCs/>
          <w:lang w:val="sv-SE"/>
        </w:rPr>
        <w:t>Modified Free Inquiry</w:t>
      </w:r>
      <w:r w:rsidR="00C64CCA">
        <w:rPr>
          <w:bCs/>
          <w:lang w:val="sv-SE"/>
        </w:rPr>
        <w:t xml:space="preserve"> </w:t>
      </w:r>
      <w:r w:rsidR="00333931">
        <w:rPr>
          <w:bCs/>
          <w:lang w:val="sv-SE"/>
        </w:rPr>
        <w:t>menciptakan proses pembelajaran yang berpusat pada peserta didik (</w:t>
      </w:r>
      <w:r w:rsidR="00333931">
        <w:rPr>
          <w:bCs/>
          <w:i/>
          <w:iCs/>
          <w:lang w:val="sv-SE"/>
        </w:rPr>
        <w:t>student centered</w:t>
      </w:r>
      <w:r w:rsidR="00333931">
        <w:rPr>
          <w:bCs/>
          <w:lang w:val="sv-SE"/>
        </w:rPr>
        <w:t xml:space="preserve">) sehingga peserta didik dapat berperan aktif dalam mencari dan menemukan pengetahuan nya sendiri dalam memecahkan masalah. Hal ini yang membuat kemampuan </w:t>
      </w:r>
      <w:r w:rsidR="00333931">
        <w:rPr>
          <w:bCs/>
          <w:i/>
          <w:iCs/>
          <w:lang w:val="sv-SE"/>
        </w:rPr>
        <w:t>tree thinking</w:t>
      </w:r>
      <w:r w:rsidR="00333931">
        <w:rPr>
          <w:bCs/>
          <w:lang w:val="sv-SE"/>
        </w:rPr>
        <w:t xml:space="preserve"> peserta didik di kelas eksperimen lebih unggul dari kelas kontrol.</w:t>
      </w:r>
    </w:p>
    <w:p w14:paraId="5F5F2394" w14:textId="77777777" w:rsidR="00444209" w:rsidRPr="00824014" w:rsidRDefault="00444209" w:rsidP="00824014">
      <w:pPr>
        <w:pStyle w:val="IEEEParagraph"/>
        <w:ind w:firstLine="0"/>
        <w:rPr>
          <w:bCs/>
          <w:lang w:val="sv-SE"/>
        </w:rPr>
      </w:pPr>
    </w:p>
    <w:p w14:paraId="53C95B99" w14:textId="1CEAC172" w:rsidR="007F1244" w:rsidRDefault="00640E96" w:rsidP="00DD36A5">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Kemunculan Kemampuan </w:t>
      </w:r>
      <w:r>
        <w:rPr>
          <w:rFonts w:ascii="Times New Roman" w:eastAsia="Times New Roman" w:hAnsi="Times New Roman" w:cs="Times New Roman"/>
          <w:b/>
          <w:bCs/>
          <w:i/>
          <w:iCs/>
          <w:color w:val="000000"/>
          <w:sz w:val="24"/>
          <w:szCs w:val="24"/>
        </w:rPr>
        <w:t>Tree Thinking</w:t>
      </w:r>
      <w:r>
        <w:rPr>
          <w:rFonts w:ascii="Times New Roman" w:eastAsia="Times New Roman" w:hAnsi="Times New Roman" w:cs="Times New Roman"/>
          <w:b/>
          <w:bCs/>
          <w:color w:val="000000"/>
          <w:sz w:val="24"/>
          <w:szCs w:val="24"/>
        </w:rPr>
        <w:t xml:space="preserve"> Peserta Didik pada Setiap Indikator</w:t>
      </w:r>
    </w:p>
    <w:p w14:paraId="26EAFF3D" w14:textId="443C66DC" w:rsidR="005D2EF4" w:rsidRPr="00227E6B" w:rsidRDefault="005D2EF4" w:rsidP="00227E6B">
      <w:pPr>
        <w:pStyle w:val="IEEEParagraph"/>
        <w:ind w:firstLine="0"/>
        <w:rPr>
          <w:bCs/>
          <w:lang w:val="en-US"/>
        </w:rPr>
      </w:pPr>
      <w:r>
        <w:rPr>
          <w:rFonts w:eastAsia="Times New Roman"/>
          <w:b/>
          <w:bCs/>
          <w:color w:val="000000"/>
        </w:rPr>
        <w:tab/>
      </w:r>
      <w:r>
        <w:rPr>
          <w:rFonts w:eastAsia="Times New Roman"/>
          <w:color w:val="000000"/>
        </w:rPr>
        <w:t xml:space="preserve">Kemampuan </w:t>
      </w:r>
      <w:r>
        <w:rPr>
          <w:rFonts w:eastAsia="Times New Roman"/>
          <w:i/>
          <w:iCs/>
          <w:color w:val="000000"/>
        </w:rPr>
        <w:t>tree thinking</w:t>
      </w:r>
      <w:r>
        <w:rPr>
          <w:rFonts w:eastAsia="Times New Roman"/>
          <w:color w:val="000000"/>
        </w:rPr>
        <w:t xml:space="preserve"> peserta didik </w:t>
      </w:r>
      <w:r w:rsidR="00227E6B">
        <w:rPr>
          <w:rFonts w:eastAsia="Times New Roman"/>
          <w:color w:val="000000"/>
        </w:rPr>
        <w:t>pada setiap indikator dianalisis s</w:t>
      </w:r>
      <w:r w:rsidR="00227E6B">
        <w:rPr>
          <w:bCs/>
          <w:lang w:val="en-US"/>
        </w:rPr>
        <w:t xml:space="preserve">etelah diperoleh data hasil </w:t>
      </w:r>
      <w:r w:rsidR="00227E6B">
        <w:rPr>
          <w:bCs/>
          <w:i/>
          <w:iCs/>
          <w:lang w:val="en-US"/>
        </w:rPr>
        <w:t xml:space="preserve">pretest </w:t>
      </w:r>
      <w:r w:rsidR="00227E6B">
        <w:rPr>
          <w:bCs/>
          <w:lang w:val="en-US"/>
        </w:rPr>
        <w:t xml:space="preserve">dan </w:t>
      </w:r>
      <w:r w:rsidR="00227E6B">
        <w:rPr>
          <w:bCs/>
          <w:i/>
          <w:iCs/>
          <w:lang w:val="en-US"/>
        </w:rPr>
        <w:t>posttest</w:t>
      </w:r>
      <w:r w:rsidR="00227E6B">
        <w:rPr>
          <w:bCs/>
          <w:lang w:val="en-US"/>
        </w:rPr>
        <w:t xml:space="preserve"> pada kelas eksperimen dan kelas </w:t>
      </w:r>
      <w:r w:rsidR="00227E6B">
        <w:rPr>
          <w:bCs/>
          <w:lang w:val="en-US"/>
        </w:rPr>
        <w:lastRenderedPageBreak/>
        <w:t xml:space="preserve">kontrol, selanjutnya dilakukan uji </w:t>
      </w:r>
      <w:r w:rsidR="00227E6B">
        <w:rPr>
          <w:bCs/>
          <w:i/>
          <w:iCs/>
          <w:lang w:val="en-US"/>
        </w:rPr>
        <w:t>N-Gain</w:t>
      </w:r>
      <w:r w:rsidR="00227E6B">
        <w:rPr>
          <w:bCs/>
          <w:lang w:val="en-US"/>
        </w:rPr>
        <w:t xml:space="preserve"> untuk mengetahui adanya selisih antara nilai </w:t>
      </w:r>
      <w:r w:rsidR="00227E6B">
        <w:rPr>
          <w:bCs/>
          <w:i/>
          <w:iCs/>
          <w:lang w:val="en-US"/>
        </w:rPr>
        <w:t xml:space="preserve">posttest </w:t>
      </w:r>
      <w:r w:rsidR="00227E6B">
        <w:rPr>
          <w:bCs/>
          <w:lang w:val="en-US"/>
        </w:rPr>
        <w:t xml:space="preserve">dan </w:t>
      </w:r>
      <w:r w:rsidR="00227E6B">
        <w:rPr>
          <w:bCs/>
          <w:i/>
          <w:iCs/>
          <w:lang w:val="en-US"/>
        </w:rPr>
        <w:t>pretest</w:t>
      </w:r>
      <w:r w:rsidR="00227E6B">
        <w:rPr>
          <w:bCs/>
          <w:lang w:val="en-US"/>
        </w:rPr>
        <w:t xml:space="preserve"> untuk mengetahui kemampuan </w:t>
      </w:r>
      <w:r w:rsidR="00227E6B">
        <w:rPr>
          <w:bCs/>
          <w:i/>
          <w:iCs/>
          <w:lang w:val="en-US"/>
        </w:rPr>
        <w:t xml:space="preserve">tree thinking </w:t>
      </w:r>
      <w:r w:rsidR="00227E6B">
        <w:rPr>
          <w:bCs/>
          <w:lang w:val="en-US"/>
        </w:rPr>
        <w:t xml:space="preserve">peserta didik yang menunjukan implikasi pembelajaran di kelas eskperimen setelah pembelajaran yang dilakukan oleh guru. Hasil uji </w:t>
      </w:r>
      <w:r w:rsidR="00227E6B">
        <w:rPr>
          <w:bCs/>
          <w:i/>
          <w:iCs/>
          <w:lang w:val="en-US"/>
        </w:rPr>
        <w:t>N-Gain</w:t>
      </w:r>
      <w:r w:rsidR="00227E6B">
        <w:rPr>
          <w:bCs/>
          <w:lang w:val="en-US"/>
        </w:rPr>
        <w:t xml:space="preserve"> pada skor </w:t>
      </w:r>
      <w:r w:rsidR="00227E6B">
        <w:rPr>
          <w:bCs/>
          <w:i/>
          <w:iCs/>
          <w:lang w:val="en-US"/>
        </w:rPr>
        <w:t xml:space="preserve">pretest </w:t>
      </w:r>
      <w:r w:rsidR="00227E6B">
        <w:rPr>
          <w:bCs/>
          <w:lang w:val="en-US"/>
        </w:rPr>
        <w:t xml:space="preserve">dan </w:t>
      </w:r>
      <w:r w:rsidR="00227E6B">
        <w:rPr>
          <w:bCs/>
          <w:i/>
          <w:iCs/>
          <w:lang w:val="en-US"/>
        </w:rPr>
        <w:t>posttest</w:t>
      </w:r>
      <w:r w:rsidR="00227E6B">
        <w:rPr>
          <w:bCs/>
          <w:lang w:val="en-US"/>
        </w:rPr>
        <w:t xml:space="preserve"> dapat dilihat pada Tabel 3. di bawah ini.</w:t>
      </w:r>
    </w:p>
    <w:p w14:paraId="49EC8402" w14:textId="27DB4947" w:rsidR="00485024" w:rsidRDefault="00485024" w:rsidP="00485024">
      <w:pPr>
        <w:pStyle w:val="IEEEParagraph"/>
        <w:ind w:left="851" w:hanging="851"/>
        <w:rPr>
          <w:b/>
          <w:sz w:val="20"/>
          <w:szCs w:val="20"/>
          <w:lang w:val="id-ID"/>
        </w:rPr>
      </w:pPr>
      <w:r w:rsidRPr="006120F8">
        <w:rPr>
          <w:b/>
          <w:sz w:val="20"/>
          <w:szCs w:val="20"/>
          <w:lang w:val="sv-SE"/>
        </w:rPr>
        <w:t xml:space="preserve">Tabel </w:t>
      </w:r>
      <w:r w:rsidR="00227E6B">
        <w:rPr>
          <w:b/>
          <w:sz w:val="20"/>
          <w:szCs w:val="20"/>
          <w:lang w:val="sv-SE"/>
        </w:rPr>
        <w:t>3</w:t>
      </w:r>
      <w:r w:rsidRPr="006120F8">
        <w:rPr>
          <w:b/>
          <w:sz w:val="20"/>
          <w:szCs w:val="20"/>
          <w:lang w:val="sv-SE"/>
        </w:rPr>
        <w:t xml:space="preserve">. </w:t>
      </w:r>
      <w:r>
        <w:rPr>
          <w:b/>
          <w:sz w:val="20"/>
          <w:szCs w:val="20"/>
          <w:lang w:val="sv-SE"/>
        </w:rPr>
        <w:t xml:space="preserve">Rekapitulasi Kemampuan </w:t>
      </w:r>
      <w:r>
        <w:rPr>
          <w:b/>
          <w:i/>
          <w:iCs/>
          <w:sz w:val="20"/>
          <w:szCs w:val="20"/>
          <w:lang w:val="sv-SE"/>
        </w:rPr>
        <w:t>Tree Thinking</w:t>
      </w:r>
      <w:r>
        <w:rPr>
          <w:b/>
          <w:sz w:val="20"/>
          <w:szCs w:val="20"/>
          <w:lang w:val="sv-SE"/>
        </w:rPr>
        <w:t xml:space="preserve"> Peserta Didik pada Setiap Indikator</w:t>
      </w:r>
      <w:r w:rsidRPr="006120F8">
        <w:rPr>
          <w:b/>
          <w:sz w:val="20"/>
          <w:szCs w:val="20"/>
          <w:lang w:val="id-ID"/>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2367"/>
        <w:gridCol w:w="830"/>
        <w:gridCol w:w="853"/>
        <w:gridCol w:w="859"/>
        <w:gridCol w:w="873"/>
        <w:gridCol w:w="851"/>
        <w:gridCol w:w="844"/>
      </w:tblGrid>
      <w:tr w:rsidR="005D2EF4" w14:paraId="49FCFEDA" w14:textId="41EADD33" w:rsidTr="00013F0C">
        <w:tc>
          <w:tcPr>
            <w:tcW w:w="426" w:type="dxa"/>
            <w:vMerge w:val="restart"/>
            <w:tcBorders>
              <w:top w:val="single" w:sz="4" w:space="0" w:color="auto"/>
              <w:bottom w:val="single" w:sz="4" w:space="0" w:color="auto"/>
              <w:right w:val="single" w:sz="4" w:space="0" w:color="auto"/>
            </w:tcBorders>
            <w:shd w:val="clear" w:color="auto" w:fill="BDD6EE" w:themeFill="accent1" w:themeFillTint="66"/>
          </w:tcPr>
          <w:p w14:paraId="15212E7B" w14:textId="2029F218" w:rsidR="005D2EF4" w:rsidRPr="00E2284F" w:rsidRDefault="005D2EF4" w:rsidP="00751FBD">
            <w:pPr>
              <w:pStyle w:val="IEEEParagraph"/>
              <w:ind w:firstLine="0"/>
              <w:jc w:val="center"/>
              <w:rPr>
                <w:b/>
                <w:sz w:val="20"/>
                <w:szCs w:val="20"/>
                <w:lang w:val="en-US"/>
              </w:rPr>
            </w:pPr>
            <w:r>
              <w:rPr>
                <w:b/>
                <w:sz w:val="20"/>
                <w:szCs w:val="20"/>
                <w:lang w:val="en-US"/>
              </w:rPr>
              <w:t>No</w:t>
            </w:r>
          </w:p>
        </w:tc>
        <w:tc>
          <w:tcPr>
            <w:tcW w:w="238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00DEFB" w14:textId="573D2F37" w:rsidR="005D2EF4" w:rsidRPr="00E95213" w:rsidRDefault="005D2EF4" w:rsidP="00751FBD">
            <w:pPr>
              <w:pStyle w:val="IEEEParagraph"/>
              <w:ind w:firstLine="0"/>
              <w:jc w:val="center"/>
              <w:rPr>
                <w:b/>
                <w:sz w:val="20"/>
                <w:szCs w:val="20"/>
                <w:lang w:val="en-US"/>
              </w:rPr>
            </w:pPr>
            <w:r>
              <w:rPr>
                <w:b/>
                <w:sz w:val="20"/>
                <w:szCs w:val="20"/>
                <w:lang w:val="en-US"/>
              </w:rPr>
              <w:t xml:space="preserve">Indikator Kemampuan </w:t>
            </w:r>
            <w:r>
              <w:rPr>
                <w:b/>
                <w:i/>
                <w:iCs/>
                <w:sz w:val="20"/>
                <w:szCs w:val="20"/>
                <w:lang w:val="en-US"/>
              </w:rPr>
              <w:t>Tree Thinking</w:t>
            </w:r>
            <w:r w:rsidR="00E95213">
              <w:rPr>
                <w:b/>
                <w:sz w:val="20"/>
                <w:szCs w:val="20"/>
                <w:lang w:val="en-US"/>
              </w:rPr>
              <w:t xml:space="preserve"> </w:t>
            </w:r>
            <w:r w:rsidR="00133D40" w:rsidRPr="00133D40">
              <w:rPr>
                <w:b/>
                <w:sz w:val="20"/>
                <w:szCs w:val="20"/>
                <w:lang w:val="en-US"/>
              </w:rPr>
              <w:fldChar w:fldCharType="begin" w:fldLock="1"/>
            </w:r>
            <w:r w:rsidR="00133D40">
              <w:rPr>
                <w:b/>
                <w:sz w:val="20"/>
                <w:szCs w:val="20"/>
                <w:lang w:val="en-US"/>
              </w:rPr>
              <w:instrText>ADDIN CSL_CITATION {"citationItems":[{"id":"ITEM-1","itemData":{"DOI":"10.1080/00219266.2017.1285804","ISSN":"21576009","abstract":"The ability to interpret and reason from Tree of Life diagrams is a key component of twenty-first century science literacy. This article reports on the authors’ continued development of a multifaceted research-based curriculum–including an instructional booklet, lectures, laboratories and a field activity–to teach such tree thinking to biology students. Results are presented from a study involving biology students enrolled in an upper level organismal biology class. All students received the multi-week tree-thinking curriculum, and learning was assessed by comparing pretest and posttest scores on the novel tree-thinking assessment instrument developed by the authors. Quantitatively, the authors found large gains in tree-thinking abilities due to their instruction. The results also provided qualitative evidence that the authors succeeded in their more general goal of helping students to appreciate the interconnectedness of Earth’s biodiversity through the utility of phylogenetic trees.","author":[{"dropping-particle":"","family":"Novick","given":"Laura R.","non-dropping-particle":"","parse-names":false,"suffix":""},{"dropping-particle":"","family":"Catley","given":"Kefyn M.","non-dropping-particle":"","parse-names":false,"suffix":""}],"container-title":"Journal of Biological Education","id":"ITEM-1","issue":"1","issued":{"date-parts":[["2018"]]},"page":"66-78","publisher":"Routledge","title":"Teaching tree thinking in an upper level organismal biology course: testing the effectiveness of a multifaceted curriculum","type":"article-journal","volume":"52"},"uris":["http://www.mendeley.com/documents/?uuid=5a70e975-e0f8-46c7-95f7-c0ebb0f4973b"]}],"mendeley":{"formattedCitation":"(Novick &amp; Catley, 2018)","plainTextFormattedCitation":"(Novick &amp; Catley, 2018)","previouslyFormattedCitation":"(Novick &amp; Catley, 2018)"},"properties":{"noteIndex":0},"schema":"https://github.com/citation-style-language/schema/raw/master/csl-citation.json"}</w:instrText>
            </w:r>
            <w:r w:rsidR="00133D40" w:rsidRPr="00133D40">
              <w:rPr>
                <w:b/>
                <w:sz w:val="20"/>
                <w:szCs w:val="20"/>
                <w:lang w:val="en-US"/>
              </w:rPr>
              <w:fldChar w:fldCharType="separate"/>
            </w:r>
            <w:r w:rsidR="00133D40" w:rsidRPr="00133D40">
              <w:rPr>
                <w:b/>
                <w:noProof/>
                <w:sz w:val="20"/>
                <w:szCs w:val="20"/>
                <w:lang w:val="en-US"/>
              </w:rPr>
              <w:t>(Novick &amp; Catley, 2018)</w:t>
            </w:r>
            <w:r w:rsidR="00133D40" w:rsidRPr="00133D40">
              <w:rPr>
                <w:b/>
                <w:sz w:val="20"/>
                <w:szCs w:val="20"/>
                <w:lang w:val="en-US"/>
              </w:rPr>
              <w:fldChar w:fldCharType="end"/>
            </w:r>
          </w:p>
        </w:tc>
        <w:tc>
          <w:tcPr>
            <w:tcW w:w="2549"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AA966D" w14:textId="534AC51D" w:rsidR="005D2EF4" w:rsidRDefault="005D2EF4" w:rsidP="00751FBD">
            <w:pPr>
              <w:pStyle w:val="IEEEParagraph"/>
              <w:ind w:firstLine="0"/>
              <w:jc w:val="center"/>
              <w:rPr>
                <w:b/>
                <w:sz w:val="20"/>
                <w:szCs w:val="20"/>
                <w:lang w:val="en-US"/>
              </w:rPr>
            </w:pPr>
            <w:r>
              <w:rPr>
                <w:b/>
                <w:sz w:val="20"/>
                <w:szCs w:val="20"/>
                <w:lang w:val="en-US"/>
              </w:rPr>
              <w:t>Skor Rata-rata Kelas Eksperimen</w:t>
            </w:r>
          </w:p>
        </w:tc>
        <w:tc>
          <w:tcPr>
            <w:tcW w:w="2576" w:type="dxa"/>
            <w:gridSpan w:val="3"/>
            <w:tcBorders>
              <w:top w:val="single" w:sz="4" w:space="0" w:color="auto"/>
              <w:left w:val="single" w:sz="4" w:space="0" w:color="auto"/>
              <w:bottom w:val="single" w:sz="4" w:space="0" w:color="auto"/>
            </w:tcBorders>
            <w:shd w:val="clear" w:color="auto" w:fill="BDD6EE" w:themeFill="accent1" w:themeFillTint="66"/>
          </w:tcPr>
          <w:p w14:paraId="6A34C39E" w14:textId="322BF21A" w:rsidR="005D2EF4" w:rsidRDefault="005D2EF4" w:rsidP="00751FBD">
            <w:pPr>
              <w:pStyle w:val="IEEEParagraph"/>
              <w:ind w:firstLine="0"/>
              <w:jc w:val="center"/>
              <w:rPr>
                <w:b/>
                <w:sz w:val="20"/>
                <w:szCs w:val="20"/>
                <w:lang w:val="en-US"/>
              </w:rPr>
            </w:pPr>
            <w:r>
              <w:rPr>
                <w:b/>
                <w:sz w:val="20"/>
                <w:szCs w:val="20"/>
                <w:lang w:val="en-US"/>
              </w:rPr>
              <w:t>Skor Rata-rata Kelas Kontrol</w:t>
            </w:r>
          </w:p>
        </w:tc>
      </w:tr>
      <w:tr w:rsidR="005D2EF4" w14:paraId="1F4BD371" w14:textId="0541794A" w:rsidTr="00013F0C">
        <w:tc>
          <w:tcPr>
            <w:tcW w:w="426" w:type="dxa"/>
            <w:vMerge/>
            <w:tcBorders>
              <w:top w:val="single" w:sz="4" w:space="0" w:color="auto"/>
              <w:bottom w:val="single" w:sz="4" w:space="0" w:color="auto"/>
              <w:right w:val="single" w:sz="4" w:space="0" w:color="auto"/>
            </w:tcBorders>
            <w:shd w:val="clear" w:color="auto" w:fill="BDD6EE" w:themeFill="accent1" w:themeFillTint="66"/>
          </w:tcPr>
          <w:p w14:paraId="2B15E565" w14:textId="77777777" w:rsidR="005D2EF4" w:rsidRDefault="005D2EF4" w:rsidP="00751FBD">
            <w:pPr>
              <w:pStyle w:val="IEEEParagraph"/>
              <w:ind w:firstLine="0"/>
              <w:jc w:val="center"/>
              <w:rPr>
                <w:b/>
                <w:sz w:val="20"/>
                <w:szCs w:val="20"/>
                <w:lang w:val="en-US"/>
              </w:rPr>
            </w:pPr>
          </w:p>
        </w:tc>
        <w:tc>
          <w:tcPr>
            <w:tcW w:w="238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0E1ABA" w14:textId="77777777" w:rsidR="005D2EF4" w:rsidRDefault="005D2EF4" w:rsidP="00751FBD">
            <w:pPr>
              <w:pStyle w:val="IEEEParagraph"/>
              <w:ind w:firstLine="0"/>
              <w:jc w:val="center"/>
              <w:rPr>
                <w:b/>
                <w:sz w:val="20"/>
                <w:szCs w:val="20"/>
                <w:lang w:val="en-US"/>
              </w:rPr>
            </w:pPr>
          </w:p>
        </w:tc>
        <w:tc>
          <w:tcPr>
            <w:tcW w:w="8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E75BE4" w14:textId="77777777" w:rsidR="005D2EF4" w:rsidRDefault="005D2EF4" w:rsidP="00751FBD">
            <w:pPr>
              <w:pStyle w:val="IEEEParagraph"/>
              <w:ind w:firstLine="0"/>
              <w:jc w:val="center"/>
              <w:rPr>
                <w:b/>
                <w:sz w:val="20"/>
                <w:szCs w:val="20"/>
                <w:lang w:val="id-ID"/>
              </w:rPr>
            </w:pPr>
            <w:r>
              <w:rPr>
                <w:b/>
                <w:i/>
                <w:iCs/>
                <w:sz w:val="20"/>
                <w:szCs w:val="20"/>
                <w:lang w:val="en-US"/>
              </w:rPr>
              <w:t>Pretest</w:t>
            </w:r>
          </w:p>
        </w:tc>
        <w:tc>
          <w:tcPr>
            <w:tcW w:w="8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BD2C51" w14:textId="1640EC82" w:rsidR="005D2EF4" w:rsidRPr="00E2284F" w:rsidRDefault="005D2EF4" w:rsidP="00751FBD">
            <w:pPr>
              <w:pStyle w:val="IEEEParagraph"/>
              <w:ind w:firstLine="0"/>
              <w:jc w:val="center"/>
              <w:rPr>
                <w:b/>
                <w:i/>
                <w:iCs/>
                <w:sz w:val="20"/>
                <w:szCs w:val="20"/>
                <w:lang w:val="en-US"/>
              </w:rPr>
            </w:pPr>
            <w:r>
              <w:rPr>
                <w:b/>
                <w:i/>
                <w:iCs/>
                <w:sz w:val="20"/>
                <w:szCs w:val="20"/>
                <w:lang w:val="en-US"/>
              </w:rPr>
              <w:t>Posttest</w:t>
            </w:r>
          </w:p>
        </w:tc>
        <w:tc>
          <w:tcPr>
            <w:tcW w:w="86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93B38F" w14:textId="6C2ECA7C" w:rsidR="005D2EF4" w:rsidRDefault="005D2EF4" w:rsidP="00751FBD">
            <w:pPr>
              <w:pStyle w:val="IEEEParagraph"/>
              <w:ind w:firstLine="0"/>
              <w:jc w:val="center"/>
              <w:rPr>
                <w:b/>
                <w:i/>
                <w:iCs/>
                <w:sz w:val="20"/>
                <w:szCs w:val="20"/>
                <w:lang w:val="en-US"/>
              </w:rPr>
            </w:pPr>
            <w:r>
              <w:rPr>
                <w:b/>
                <w:i/>
                <w:iCs/>
                <w:sz w:val="20"/>
                <w:szCs w:val="20"/>
                <w:lang w:val="en-US"/>
              </w:rPr>
              <w:t>N-Gain</w:t>
            </w:r>
          </w:p>
        </w:tc>
        <w:tc>
          <w:tcPr>
            <w:tcW w:w="8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5A0E3F" w14:textId="3F599AC8" w:rsidR="005D2EF4" w:rsidRPr="00E2284F" w:rsidRDefault="005D2EF4" w:rsidP="00751FBD">
            <w:pPr>
              <w:pStyle w:val="IEEEParagraph"/>
              <w:ind w:firstLine="0"/>
              <w:jc w:val="center"/>
              <w:rPr>
                <w:b/>
                <w:i/>
                <w:iCs/>
                <w:sz w:val="20"/>
                <w:szCs w:val="20"/>
                <w:lang w:val="en-US"/>
              </w:rPr>
            </w:pPr>
            <w:r>
              <w:rPr>
                <w:b/>
                <w:i/>
                <w:iCs/>
                <w:sz w:val="20"/>
                <w:szCs w:val="20"/>
                <w:lang w:val="en-US"/>
              </w:rPr>
              <w:t>Pretest</w:t>
            </w:r>
          </w:p>
        </w:tc>
        <w:tc>
          <w:tcPr>
            <w:tcW w:w="851" w:type="dxa"/>
            <w:tcBorders>
              <w:top w:val="single" w:sz="4" w:space="0" w:color="auto"/>
              <w:left w:val="single" w:sz="4" w:space="0" w:color="auto"/>
              <w:bottom w:val="single" w:sz="4" w:space="0" w:color="auto"/>
            </w:tcBorders>
            <w:shd w:val="clear" w:color="auto" w:fill="BDD6EE" w:themeFill="accent1" w:themeFillTint="66"/>
          </w:tcPr>
          <w:p w14:paraId="6C01E219" w14:textId="59A68D42" w:rsidR="005D2EF4" w:rsidRPr="00E2284F" w:rsidRDefault="005D2EF4" w:rsidP="00751FBD">
            <w:pPr>
              <w:pStyle w:val="IEEEParagraph"/>
              <w:ind w:firstLine="0"/>
              <w:jc w:val="center"/>
              <w:rPr>
                <w:b/>
                <w:sz w:val="20"/>
                <w:szCs w:val="20"/>
                <w:lang w:val="en-US"/>
              </w:rPr>
            </w:pPr>
            <w:r>
              <w:rPr>
                <w:b/>
                <w:i/>
                <w:iCs/>
                <w:sz w:val="20"/>
                <w:szCs w:val="20"/>
                <w:lang w:val="en-US"/>
              </w:rPr>
              <w:t>Posttest</w:t>
            </w:r>
          </w:p>
        </w:tc>
        <w:tc>
          <w:tcPr>
            <w:tcW w:w="850" w:type="dxa"/>
            <w:tcBorders>
              <w:top w:val="single" w:sz="4" w:space="0" w:color="auto"/>
              <w:left w:val="single" w:sz="4" w:space="0" w:color="auto"/>
              <w:bottom w:val="single" w:sz="4" w:space="0" w:color="auto"/>
            </w:tcBorders>
            <w:shd w:val="clear" w:color="auto" w:fill="BDD6EE" w:themeFill="accent1" w:themeFillTint="66"/>
          </w:tcPr>
          <w:p w14:paraId="3BD6CD25" w14:textId="0228B7A1" w:rsidR="005D2EF4" w:rsidRDefault="005D2EF4" w:rsidP="00751FBD">
            <w:pPr>
              <w:pStyle w:val="IEEEParagraph"/>
              <w:ind w:firstLine="0"/>
              <w:jc w:val="center"/>
              <w:rPr>
                <w:b/>
                <w:i/>
                <w:iCs/>
                <w:sz w:val="20"/>
                <w:szCs w:val="20"/>
                <w:lang w:val="en-US"/>
              </w:rPr>
            </w:pPr>
            <w:r>
              <w:rPr>
                <w:b/>
                <w:i/>
                <w:iCs/>
                <w:sz w:val="20"/>
                <w:szCs w:val="20"/>
                <w:lang w:val="en-US"/>
              </w:rPr>
              <w:t>N-Gain</w:t>
            </w:r>
          </w:p>
        </w:tc>
      </w:tr>
      <w:tr w:rsidR="005D2EF4" w14:paraId="2017205E" w14:textId="3A88E64C" w:rsidTr="00013F0C">
        <w:tc>
          <w:tcPr>
            <w:tcW w:w="426" w:type="dxa"/>
            <w:tcBorders>
              <w:top w:val="single" w:sz="4" w:space="0" w:color="auto"/>
              <w:bottom w:val="single" w:sz="4" w:space="0" w:color="auto"/>
            </w:tcBorders>
          </w:tcPr>
          <w:p w14:paraId="595FDB34" w14:textId="365623D4" w:rsidR="005D2EF4" w:rsidRPr="00751FBD" w:rsidRDefault="005D2EF4" w:rsidP="00751FBD">
            <w:pPr>
              <w:pStyle w:val="IEEEParagraph"/>
              <w:ind w:firstLine="0"/>
              <w:rPr>
                <w:bCs/>
                <w:sz w:val="20"/>
                <w:szCs w:val="20"/>
                <w:lang w:val="en-US"/>
              </w:rPr>
            </w:pPr>
            <w:r w:rsidRPr="00751FBD">
              <w:rPr>
                <w:bCs/>
                <w:sz w:val="20"/>
                <w:szCs w:val="20"/>
                <w:lang w:val="en-US"/>
              </w:rPr>
              <w:t>1.</w:t>
            </w:r>
          </w:p>
        </w:tc>
        <w:tc>
          <w:tcPr>
            <w:tcW w:w="2387" w:type="dxa"/>
            <w:tcBorders>
              <w:top w:val="single" w:sz="4" w:space="0" w:color="auto"/>
              <w:bottom w:val="single" w:sz="4" w:space="0" w:color="auto"/>
            </w:tcBorders>
          </w:tcPr>
          <w:p w14:paraId="4D694C28" w14:textId="3354F653" w:rsidR="005D2EF4" w:rsidRPr="00751FBD" w:rsidRDefault="005D2EF4" w:rsidP="00751FBD">
            <w:pPr>
              <w:pStyle w:val="IEEEParagraph"/>
              <w:ind w:firstLine="0"/>
              <w:rPr>
                <w:bCs/>
                <w:sz w:val="20"/>
                <w:szCs w:val="20"/>
                <w:lang w:val="en-US"/>
              </w:rPr>
            </w:pPr>
            <w:r w:rsidRPr="00751FBD">
              <w:rPr>
                <w:rFonts w:eastAsia="Times New Roman"/>
                <w:color w:val="000000"/>
                <w:sz w:val="20"/>
                <w:szCs w:val="20"/>
              </w:rPr>
              <w:t>Mengidentifikasi karakter (</w:t>
            </w:r>
            <w:r w:rsidRPr="00751FBD">
              <w:rPr>
                <w:rFonts w:eastAsia="Times New Roman"/>
                <w:i/>
                <w:iCs/>
                <w:color w:val="000000"/>
                <w:sz w:val="20"/>
                <w:szCs w:val="20"/>
              </w:rPr>
              <w:t>synapomorphies</w:t>
            </w:r>
            <w:r w:rsidRPr="00751FBD">
              <w:rPr>
                <w:rFonts w:eastAsia="Times New Roman"/>
                <w:color w:val="000000"/>
                <w:sz w:val="20"/>
                <w:szCs w:val="20"/>
              </w:rPr>
              <w:t xml:space="preserve">) yang diwarisi dari nenek moyang bersama terakhir atau </w:t>
            </w:r>
            <w:r w:rsidRPr="00751FBD">
              <w:rPr>
                <w:rFonts w:eastAsia="Times New Roman"/>
                <w:i/>
                <w:iCs/>
                <w:color w:val="000000"/>
                <w:sz w:val="20"/>
                <w:szCs w:val="20"/>
              </w:rPr>
              <w:t xml:space="preserve">Most Recent Common Ancestor </w:t>
            </w:r>
            <w:r w:rsidRPr="00751FBD">
              <w:rPr>
                <w:rFonts w:eastAsia="Times New Roman"/>
                <w:color w:val="000000"/>
                <w:sz w:val="20"/>
                <w:szCs w:val="20"/>
              </w:rPr>
              <w:t>(MRCA) dan dimiliki oleh dua taksa atau lebih.</w:t>
            </w:r>
          </w:p>
        </w:tc>
        <w:tc>
          <w:tcPr>
            <w:tcW w:w="831" w:type="dxa"/>
            <w:tcBorders>
              <w:top w:val="single" w:sz="4" w:space="0" w:color="auto"/>
              <w:bottom w:val="single" w:sz="4" w:space="0" w:color="auto"/>
            </w:tcBorders>
          </w:tcPr>
          <w:p w14:paraId="5B9B7472" w14:textId="058C2303" w:rsidR="005D2EF4" w:rsidRPr="00751FBD" w:rsidRDefault="005D2EF4" w:rsidP="00751FBD">
            <w:pPr>
              <w:pStyle w:val="IEEEParagraph"/>
              <w:ind w:firstLine="0"/>
              <w:jc w:val="center"/>
              <w:rPr>
                <w:bCs/>
                <w:sz w:val="20"/>
                <w:szCs w:val="20"/>
                <w:lang w:val="en-US"/>
              </w:rPr>
            </w:pPr>
            <w:r w:rsidRPr="00751FBD">
              <w:rPr>
                <w:color w:val="000000"/>
                <w:sz w:val="20"/>
                <w:szCs w:val="20"/>
              </w:rPr>
              <w:t>42,36</w:t>
            </w:r>
          </w:p>
        </w:tc>
        <w:tc>
          <w:tcPr>
            <w:tcW w:w="853" w:type="dxa"/>
            <w:tcBorders>
              <w:top w:val="single" w:sz="4" w:space="0" w:color="auto"/>
              <w:bottom w:val="single" w:sz="4" w:space="0" w:color="auto"/>
            </w:tcBorders>
          </w:tcPr>
          <w:p w14:paraId="75CF120D" w14:textId="6C27EB33" w:rsidR="005D2EF4" w:rsidRPr="00751FBD" w:rsidRDefault="005D2EF4" w:rsidP="00751FBD">
            <w:pPr>
              <w:pStyle w:val="IEEEParagraph"/>
              <w:ind w:firstLine="0"/>
              <w:jc w:val="center"/>
              <w:rPr>
                <w:bCs/>
                <w:sz w:val="20"/>
                <w:szCs w:val="20"/>
                <w:lang w:val="en-US"/>
              </w:rPr>
            </w:pPr>
            <w:r w:rsidRPr="00751FBD">
              <w:rPr>
                <w:color w:val="000000"/>
                <w:sz w:val="20"/>
                <w:szCs w:val="20"/>
              </w:rPr>
              <w:t>90,97</w:t>
            </w:r>
          </w:p>
        </w:tc>
        <w:tc>
          <w:tcPr>
            <w:tcW w:w="865" w:type="dxa"/>
            <w:tcBorders>
              <w:top w:val="single" w:sz="4" w:space="0" w:color="auto"/>
              <w:bottom w:val="single" w:sz="4" w:space="0" w:color="auto"/>
              <w:right w:val="single" w:sz="4" w:space="0" w:color="auto"/>
            </w:tcBorders>
          </w:tcPr>
          <w:p w14:paraId="20831C4D" w14:textId="6F611326" w:rsidR="005D2EF4" w:rsidRPr="00751FBD" w:rsidRDefault="00F45802" w:rsidP="00751FBD">
            <w:pPr>
              <w:pStyle w:val="IEEEParagraph"/>
              <w:ind w:firstLine="0"/>
              <w:jc w:val="center"/>
              <w:rPr>
                <w:color w:val="000000"/>
                <w:sz w:val="20"/>
                <w:szCs w:val="20"/>
              </w:rPr>
            </w:pPr>
            <w:r>
              <w:rPr>
                <w:color w:val="000000"/>
                <w:sz w:val="20"/>
                <w:szCs w:val="20"/>
              </w:rPr>
              <w:t>0,84</w:t>
            </w:r>
          </w:p>
        </w:tc>
        <w:tc>
          <w:tcPr>
            <w:tcW w:w="875" w:type="dxa"/>
            <w:tcBorders>
              <w:top w:val="single" w:sz="4" w:space="0" w:color="auto"/>
              <w:left w:val="single" w:sz="4" w:space="0" w:color="auto"/>
              <w:bottom w:val="single" w:sz="4" w:space="0" w:color="auto"/>
            </w:tcBorders>
          </w:tcPr>
          <w:p w14:paraId="23F4785B" w14:textId="1C5C6B0A" w:rsidR="005D2EF4" w:rsidRPr="00751FBD" w:rsidRDefault="005D2EF4" w:rsidP="00751FBD">
            <w:pPr>
              <w:pStyle w:val="IEEEParagraph"/>
              <w:ind w:firstLine="0"/>
              <w:jc w:val="center"/>
              <w:rPr>
                <w:bCs/>
                <w:sz w:val="20"/>
                <w:szCs w:val="20"/>
                <w:lang w:val="en-US"/>
              </w:rPr>
            </w:pPr>
            <w:r w:rsidRPr="00751FBD">
              <w:rPr>
                <w:color w:val="000000"/>
                <w:sz w:val="20"/>
                <w:szCs w:val="20"/>
              </w:rPr>
              <w:t>30,56</w:t>
            </w:r>
          </w:p>
        </w:tc>
        <w:tc>
          <w:tcPr>
            <w:tcW w:w="851" w:type="dxa"/>
            <w:tcBorders>
              <w:top w:val="single" w:sz="4" w:space="0" w:color="auto"/>
              <w:bottom w:val="single" w:sz="4" w:space="0" w:color="auto"/>
            </w:tcBorders>
          </w:tcPr>
          <w:p w14:paraId="74BA09CE" w14:textId="2E372084" w:rsidR="005D2EF4" w:rsidRPr="00751FBD" w:rsidRDefault="009253AD" w:rsidP="00751FBD">
            <w:pPr>
              <w:pStyle w:val="IEEEParagraph"/>
              <w:ind w:firstLine="0"/>
              <w:jc w:val="center"/>
              <w:rPr>
                <w:bCs/>
                <w:sz w:val="20"/>
                <w:szCs w:val="20"/>
                <w:lang w:val="en-US"/>
              </w:rPr>
            </w:pPr>
            <w:r>
              <w:rPr>
                <w:bCs/>
                <w:sz w:val="20"/>
                <w:szCs w:val="20"/>
              </w:rPr>
              <w:t>72,92</w:t>
            </w:r>
          </w:p>
        </w:tc>
        <w:tc>
          <w:tcPr>
            <w:tcW w:w="850" w:type="dxa"/>
            <w:tcBorders>
              <w:top w:val="single" w:sz="4" w:space="0" w:color="auto"/>
              <w:bottom w:val="single" w:sz="4" w:space="0" w:color="auto"/>
            </w:tcBorders>
          </w:tcPr>
          <w:p w14:paraId="30F7D3FE" w14:textId="3CF9BDCF" w:rsidR="005D2EF4" w:rsidRPr="00751FBD" w:rsidRDefault="000969CF" w:rsidP="00751FBD">
            <w:pPr>
              <w:pStyle w:val="IEEEParagraph"/>
              <w:ind w:firstLine="0"/>
              <w:jc w:val="center"/>
              <w:rPr>
                <w:color w:val="000000"/>
                <w:sz w:val="20"/>
                <w:szCs w:val="20"/>
              </w:rPr>
            </w:pPr>
            <w:r>
              <w:rPr>
                <w:color w:val="000000"/>
                <w:sz w:val="20"/>
                <w:szCs w:val="20"/>
              </w:rPr>
              <w:t>0,57</w:t>
            </w:r>
          </w:p>
        </w:tc>
      </w:tr>
      <w:tr w:rsidR="005D2EF4" w14:paraId="7E2A1D94" w14:textId="2E8C7DB5" w:rsidTr="00013F0C">
        <w:tc>
          <w:tcPr>
            <w:tcW w:w="426" w:type="dxa"/>
            <w:tcBorders>
              <w:top w:val="single" w:sz="4" w:space="0" w:color="auto"/>
              <w:bottom w:val="single" w:sz="4" w:space="0" w:color="auto"/>
            </w:tcBorders>
          </w:tcPr>
          <w:p w14:paraId="7F68FE02" w14:textId="75C5A06E" w:rsidR="005D2EF4" w:rsidRPr="00751FBD" w:rsidRDefault="005D2EF4" w:rsidP="00751FBD">
            <w:pPr>
              <w:pStyle w:val="IEEEParagraph"/>
              <w:ind w:firstLine="0"/>
              <w:rPr>
                <w:bCs/>
                <w:sz w:val="20"/>
                <w:szCs w:val="20"/>
                <w:lang w:val="en-US"/>
              </w:rPr>
            </w:pPr>
            <w:r>
              <w:rPr>
                <w:bCs/>
                <w:sz w:val="20"/>
                <w:szCs w:val="20"/>
                <w:lang w:val="en-US"/>
              </w:rPr>
              <w:t>2.</w:t>
            </w:r>
          </w:p>
        </w:tc>
        <w:tc>
          <w:tcPr>
            <w:tcW w:w="2387" w:type="dxa"/>
            <w:tcBorders>
              <w:top w:val="single" w:sz="4" w:space="0" w:color="auto"/>
              <w:bottom w:val="single" w:sz="4" w:space="0" w:color="auto"/>
            </w:tcBorders>
          </w:tcPr>
          <w:p w14:paraId="79E58ECE" w14:textId="684036A7" w:rsidR="005D2EF4" w:rsidRPr="00751FBD" w:rsidRDefault="005D2EF4" w:rsidP="00751FBD">
            <w:pPr>
              <w:pStyle w:val="IEEEParagraph"/>
              <w:ind w:firstLine="0"/>
              <w:rPr>
                <w:rFonts w:eastAsia="Times New Roman"/>
                <w:color w:val="000000"/>
                <w:sz w:val="20"/>
                <w:szCs w:val="20"/>
              </w:rPr>
            </w:pPr>
            <w:r w:rsidRPr="00751FBD">
              <w:rPr>
                <w:rFonts w:eastAsia="Times New Roman"/>
                <w:color w:val="000000"/>
                <w:sz w:val="20"/>
                <w:szCs w:val="20"/>
              </w:rPr>
              <w:t>Mengidentifikasi satu set taksa yang memiliki atau tidak memiliki karakter tertentu</w:t>
            </w:r>
          </w:p>
        </w:tc>
        <w:tc>
          <w:tcPr>
            <w:tcW w:w="831" w:type="dxa"/>
            <w:tcBorders>
              <w:top w:val="single" w:sz="4" w:space="0" w:color="auto"/>
              <w:bottom w:val="single" w:sz="4" w:space="0" w:color="auto"/>
            </w:tcBorders>
          </w:tcPr>
          <w:p w14:paraId="76A46D3E" w14:textId="5276FDCF" w:rsidR="005D2EF4" w:rsidRPr="00751FBD" w:rsidRDefault="005D2EF4" w:rsidP="00751FBD">
            <w:pPr>
              <w:pStyle w:val="IEEEParagraph"/>
              <w:ind w:firstLine="0"/>
              <w:jc w:val="center"/>
              <w:rPr>
                <w:bCs/>
                <w:sz w:val="20"/>
                <w:szCs w:val="20"/>
                <w:lang w:val="en-US"/>
              </w:rPr>
            </w:pPr>
            <w:r w:rsidRPr="00751FBD">
              <w:rPr>
                <w:color w:val="000000"/>
                <w:sz w:val="20"/>
                <w:szCs w:val="20"/>
              </w:rPr>
              <w:t>37,5</w:t>
            </w:r>
          </w:p>
        </w:tc>
        <w:tc>
          <w:tcPr>
            <w:tcW w:w="853" w:type="dxa"/>
            <w:tcBorders>
              <w:top w:val="single" w:sz="4" w:space="0" w:color="auto"/>
              <w:bottom w:val="single" w:sz="4" w:space="0" w:color="auto"/>
            </w:tcBorders>
          </w:tcPr>
          <w:p w14:paraId="1CFFDFD5" w14:textId="39F3D8D3" w:rsidR="005D2EF4" w:rsidRPr="00751FBD" w:rsidRDefault="005D2EF4" w:rsidP="00751FBD">
            <w:pPr>
              <w:pStyle w:val="IEEEParagraph"/>
              <w:ind w:firstLine="0"/>
              <w:jc w:val="center"/>
              <w:rPr>
                <w:bCs/>
                <w:sz w:val="20"/>
                <w:szCs w:val="20"/>
                <w:lang w:val="en-US"/>
              </w:rPr>
            </w:pPr>
            <w:r w:rsidRPr="00751FBD">
              <w:rPr>
                <w:color w:val="000000"/>
                <w:sz w:val="20"/>
                <w:szCs w:val="20"/>
              </w:rPr>
              <w:t>85,42</w:t>
            </w:r>
          </w:p>
        </w:tc>
        <w:tc>
          <w:tcPr>
            <w:tcW w:w="865" w:type="dxa"/>
            <w:tcBorders>
              <w:top w:val="single" w:sz="4" w:space="0" w:color="auto"/>
              <w:bottom w:val="single" w:sz="4" w:space="0" w:color="auto"/>
              <w:right w:val="single" w:sz="4" w:space="0" w:color="auto"/>
            </w:tcBorders>
          </w:tcPr>
          <w:p w14:paraId="4568B1FD" w14:textId="43C67AFD" w:rsidR="005D2EF4" w:rsidRPr="00751FBD" w:rsidRDefault="000969CF" w:rsidP="00751FBD">
            <w:pPr>
              <w:pStyle w:val="IEEEParagraph"/>
              <w:ind w:firstLine="0"/>
              <w:jc w:val="center"/>
              <w:rPr>
                <w:color w:val="000000"/>
                <w:sz w:val="20"/>
                <w:szCs w:val="20"/>
              </w:rPr>
            </w:pPr>
            <w:r>
              <w:rPr>
                <w:color w:val="000000"/>
                <w:sz w:val="20"/>
                <w:szCs w:val="20"/>
              </w:rPr>
              <w:t>0,77</w:t>
            </w:r>
          </w:p>
        </w:tc>
        <w:tc>
          <w:tcPr>
            <w:tcW w:w="875" w:type="dxa"/>
            <w:tcBorders>
              <w:top w:val="single" w:sz="4" w:space="0" w:color="auto"/>
              <w:left w:val="single" w:sz="4" w:space="0" w:color="auto"/>
              <w:bottom w:val="single" w:sz="4" w:space="0" w:color="auto"/>
            </w:tcBorders>
          </w:tcPr>
          <w:p w14:paraId="1F3AAF0B" w14:textId="60E17C41" w:rsidR="005D2EF4" w:rsidRPr="00751FBD" w:rsidRDefault="005D2EF4" w:rsidP="00751FBD">
            <w:pPr>
              <w:pStyle w:val="IEEEParagraph"/>
              <w:ind w:firstLine="0"/>
              <w:jc w:val="center"/>
              <w:rPr>
                <w:bCs/>
                <w:sz w:val="20"/>
                <w:szCs w:val="20"/>
                <w:lang w:val="en-US"/>
              </w:rPr>
            </w:pPr>
            <w:r w:rsidRPr="00751FBD">
              <w:rPr>
                <w:color w:val="000000"/>
                <w:sz w:val="20"/>
                <w:szCs w:val="20"/>
              </w:rPr>
              <w:t>30,56</w:t>
            </w:r>
          </w:p>
        </w:tc>
        <w:tc>
          <w:tcPr>
            <w:tcW w:w="851" w:type="dxa"/>
            <w:tcBorders>
              <w:top w:val="single" w:sz="4" w:space="0" w:color="auto"/>
              <w:bottom w:val="single" w:sz="4" w:space="0" w:color="auto"/>
            </w:tcBorders>
          </w:tcPr>
          <w:p w14:paraId="295A0979" w14:textId="2C8F1046" w:rsidR="005D2EF4" w:rsidRPr="00751FBD" w:rsidRDefault="009253AD" w:rsidP="00751FBD">
            <w:pPr>
              <w:pStyle w:val="IEEEParagraph"/>
              <w:ind w:firstLine="0"/>
              <w:jc w:val="center"/>
              <w:rPr>
                <w:bCs/>
                <w:sz w:val="20"/>
                <w:szCs w:val="20"/>
                <w:lang w:val="en-US"/>
              </w:rPr>
            </w:pPr>
            <w:r>
              <w:rPr>
                <w:bCs/>
                <w:sz w:val="20"/>
                <w:szCs w:val="20"/>
                <w:lang w:val="en-US"/>
              </w:rPr>
              <w:t>68,75</w:t>
            </w:r>
          </w:p>
        </w:tc>
        <w:tc>
          <w:tcPr>
            <w:tcW w:w="850" w:type="dxa"/>
            <w:tcBorders>
              <w:top w:val="single" w:sz="4" w:space="0" w:color="auto"/>
              <w:bottom w:val="single" w:sz="4" w:space="0" w:color="auto"/>
            </w:tcBorders>
          </w:tcPr>
          <w:p w14:paraId="5EBF58B3" w14:textId="6B3BF80A" w:rsidR="005D2EF4" w:rsidRPr="00751FBD" w:rsidRDefault="000969CF" w:rsidP="00751FBD">
            <w:pPr>
              <w:pStyle w:val="IEEEParagraph"/>
              <w:ind w:firstLine="0"/>
              <w:jc w:val="center"/>
              <w:rPr>
                <w:color w:val="000000"/>
                <w:sz w:val="20"/>
                <w:szCs w:val="20"/>
              </w:rPr>
            </w:pPr>
            <w:r>
              <w:rPr>
                <w:color w:val="000000"/>
                <w:sz w:val="20"/>
                <w:szCs w:val="20"/>
              </w:rPr>
              <w:t>0,53</w:t>
            </w:r>
          </w:p>
        </w:tc>
      </w:tr>
      <w:tr w:rsidR="005D2EF4" w14:paraId="7F34CED5" w14:textId="6DBAC3F6" w:rsidTr="00013F0C">
        <w:tc>
          <w:tcPr>
            <w:tcW w:w="426" w:type="dxa"/>
            <w:tcBorders>
              <w:top w:val="single" w:sz="4" w:space="0" w:color="auto"/>
              <w:bottom w:val="single" w:sz="4" w:space="0" w:color="auto"/>
            </w:tcBorders>
          </w:tcPr>
          <w:p w14:paraId="14C06A1C" w14:textId="343B5EF1" w:rsidR="005D2EF4" w:rsidRDefault="005D2EF4" w:rsidP="00751FBD">
            <w:pPr>
              <w:pStyle w:val="IEEEParagraph"/>
              <w:ind w:firstLine="0"/>
              <w:rPr>
                <w:bCs/>
                <w:sz w:val="20"/>
                <w:szCs w:val="20"/>
                <w:lang w:val="en-US"/>
              </w:rPr>
            </w:pPr>
            <w:r>
              <w:rPr>
                <w:bCs/>
                <w:sz w:val="20"/>
                <w:szCs w:val="20"/>
                <w:lang w:val="en-US"/>
              </w:rPr>
              <w:t>3.</w:t>
            </w:r>
          </w:p>
        </w:tc>
        <w:tc>
          <w:tcPr>
            <w:tcW w:w="2387" w:type="dxa"/>
            <w:tcBorders>
              <w:top w:val="single" w:sz="4" w:space="0" w:color="auto"/>
              <w:bottom w:val="single" w:sz="4" w:space="0" w:color="auto"/>
            </w:tcBorders>
          </w:tcPr>
          <w:p w14:paraId="34B365ED" w14:textId="742853B7" w:rsidR="005D2EF4" w:rsidRPr="00751FBD" w:rsidRDefault="005D2EF4" w:rsidP="00751FBD">
            <w:pPr>
              <w:pStyle w:val="IEEEParagraph"/>
              <w:ind w:firstLine="0"/>
              <w:rPr>
                <w:rFonts w:eastAsia="Times New Roman"/>
                <w:color w:val="000000"/>
                <w:sz w:val="20"/>
                <w:szCs w:val="20"/>
              </w:rPr>
            </w:pPr>
            <w:r w:rsidRPr="00751FBD">
              <w:rPr>
                <w:rFonts w:eastAsia="Times New Roman"/>
                <w:color w:val="000000"/>
                <w:sz w:val="20"/>
                <w:szCs w:val="20"/>
              </w:rPr>
              <w:t xml:space="preserve">Memahami konsep </w:t>
            </w:r>
            <w:r w:rsidRPr="00751FBD">
              <w:rPr>
                <w:rFonts w:eastAsia="Times New Roman"/>
                <w:i/>
                <w:iCs/>
                <w:color w:val="000000"/>
                <w:sz w:val="20"/>
                <w:szCs w:val="20"/>
              </w:rPr>
              <w:t>clade</w:t>
            </w:r>
            <w:r w:rsidRPr="00751FBD">
              <w:rPr>
                <w:rFonts w:eastAsia="Times New Roman"/>
                <w:color w:val="000000"/>
                <w:sz w:val="20"/>
                <w:szCs w:val="20"/>
              </w:rPr>
              <w:t xml:space="preserve"> (klad) atau grup monofiletik (grup yang terdiri dari MRCA dan semua turunannya)</w:t>
            </w:r>
          </w:p>
        </w:tc>
        <w:tc>
          <w:tcPr>
            <w:tcW w:w="831" w:type="dxa"/>
            <w:tcBorders>
              <w:top w:val="single" w:sz="4" w:space="0" w:color="auto"/>
              <w:bottom w:val="single" w:sz="4" w:space="0" w:color="auto"/>
            </w:tcBorders>
          </w:tcPr>
          <w:p w14:paraId="6159FFF3" w14:textId="5AD1DC56" w:rsidR="005D2EF4" w:rsidRPr="00751FBD" w:rsidRDefault="005D2EF4" w:rsidP="00751FBD">
            <w:pPr>
              <w:pStyle w:val="IEEEParagraph"/>
              <w:ind w:firstLine="0"/>
              <w:jc w:val="center"/>
              <w:rPr>
                <w:bCs/>
                <w:sz w:val="20"/>
                <w:szCs w:val="20"/>
                <w:lang w:val="en-US"/>
              </w:rPr>
            </w:pPr>
            <w:r w:rsidRPr="00751FBD">
              <w:rPr>
                <w:color w:val="000000"/>
                <w:sz w:val="20"/>
                <w:szCs w:val="20"/>
              </w:rPr>
              <w:t>39,58</w:t>
            </w:r>
          </w:p>
        </w:tc>
        <w:tc>
          <w:tcPr>
            <w:tcW w:w="853" w:type="dxa"/>
            <w:tcBorders>
              <w:top w:val="single" w:sz="4" w:space="0" w:color="auto"/>
              <w:bottom w:val="single" w:sz="4" w:space="0" w:color="auto"/>
            </w:tcBorders>
          </w:tcPr>
          <w:p w14:paraId="54BCF8B9" w14:textId="3FFEA63C" w:rsidR="005D2EF4" w:rsidRPr="00751FBD" w:rsidRDefault="005D2EF4" w:rsidP="00751FBD">
            <w:pPr>
              <w:pStyle w:val="IEEEParagraph"/>
              <w:ind w:firstLine="0"/>
              <w:jc w:val="center"/>
              <w:rPr>
                <w:bCs/>
                <w:sz w:val="20"/>
                <w:szCs w:val="20"/>
                <w:lang w:val="en-US"/>
              </w:rPr>
            </w:pPr>
            <w:r w:rsidRPr="00751FBD">
              <w:rPr>
                <w:color w:val="000000"/>
                <w:sz w:val="20"/>
                <w:szCs w:val="20"/>
              </w:rPr>
              <w:t>86,11</w:t>
            </w:r>
          </w:p>
        </w:tc>
        <w:tc>
          <w:tcPr>
            <w:tcW w:w="865" w:type="dxa"/>
            <w:tcBorders>
              <w:top w:val="single" w:sz="4" w:space="0" w:color="auto"/>
              <w:bottom w:val="single" w:sz="4" w:space="0" w:color="auto"/>
              <w:right w:val="single" w:sz="4" w:space="0" w:color="auto"/>
            </w:tcBorders>
          </w:tcPr>
          <w:p w14:paraId="5E91C5BD" w14:textId="7983F3A5" w:rsidR="005D2EF4" w:rsidRPr="00751FBD" w:rsidRDefault="000969CF" w:rsidP="00751FBD">
            <w:pPr>
              <w:pStyle w:val="IEEEParagraph"/>
              <w:ind w:firstLine="0"/>
              <w:jc w:val="center"/>
              <w:rPr>
                <w:color w:val="000000"/>
                <w:sz w:val="20"/>
                <w:szCs w:val="20"/>
              </w:rPr>
            </w:pPr>
            <w:r>
              <w:rPr>
                <w:color w:val="000000"/>
                <w:sz w:val="20"/>
                <w:szCs w:val="20"/>
              </w:rPr>
              <w:t>0,78</w:t>
            </w:r>
          </w:p>
        </w:tc>
        <w:tc>
          <w:tcPr>
            <w:tcW w:w="875" w:type="dxa"/>
            <w:tcBorders>
              <w:top w:val="single" w:sz="4" w:space="0" w:color="auto"/>
              <w:left w:val="single" w:sz="4" w:space="0" w:color="auto"/>
              <w:bottom w:val="single" w:sz="4" w:space="0" w:color="auto"/>
            </w:tcBorders>
          </w:tcPr>
          <w:p w14:paraId="709EBD2D" w14:textId="5C8111B9" w:rsidR="005D2EF4" w:rsidRPr="00751FBD" w:rsidRDefault="005D2EF4" w:rsidP="00751FBD">
            <w:pPr>
              <w:pStyle w:val="IEEEParagraph"/>
              <w:ind w:firstLine="0"/>
              <w:jc w:val="center"/>
              <w:rPr>
                <w:bCs/>
                <w:sz w:val="20"/>
                <w:szCs w:val="20"/>
                <w:lang w:val="en-US"/>
              </w:rPr>
            </w:pPr>
            <w:r w:rsidRPr="00751FBD">
              <w:rPr>
                <w:color w:val="000000"/>
                <w:sz w:val="20"/>
                <w:szCs w:val="20"/>
              </w:rPr>
              <w:t>41,67</w:t>
            </w:r>
          </w:p>
        </w:tc>
        <w:tc>
          <w:tcPr>
            <w:tcW w:w="851" w:type="dxa"/>
            <w:tcBorders>
              <w:top w:val="single" w:sz="4" w:space="0" w:color="auto"/>
              <w:bottom w:val="single" w:sz="4" w:space="0" w:color="auto"/>
            </w:tcBorders>
          </w:tcPr>
          <w:p w14:paraId="14CC5DBD" w14:textId="59127213" w:rsidR="005D2EF4" w:rsidRPr="00751FBD" w:rsidRDefault="009253AD" w:rsidP="00751FBD">
            <w:pPr>
              <w:pStyle w:val="IEEEParagraph"/>
              <w:ind w:firstLine="0"/>
              <w:jc w:val="center"/>
              <w:rPr>
                <w:bCs/>
                <w:sz w:val="20"/>
                <w:szCs w:val="20"/>
                <w:lang w:val="en-US"/>
              </w:rPr>
            </w:pPr>
            <w:r>
              <w:rPr>
                <w:bCs/>
                <w:sz w:val="20"/>
                <w:szCs w:val="20"/>
                <w:lang w:val="en-US"/>
              </w:rPr>
              <w:t>77,08</w:t>
            </w:r>
          </w:p>
        </w:tc>
        <w:tc>
          <w:tcPr>
            <w:tcW w:w="850" w:type="dxa"/>
            <w:tcBorders>
              <w:top w:val="single" w:sz="4" w:space="0" w:color="auto"/>
              <w:bottom w:val="single" w:sz="4" w:space="0" w:color="auto"/>
            </w:tcBorders>
          </w:tcPr>
          <w:p w14:paraId="30FC94A7" w14:textId="7970BFC9" w:rsidR="005D2EF4" w:rsidRPr="00751FBD" w:rsidRDefault="000969CF" w:rsidP="00751FBD">
            <w:pPr>
              <w:pStyle w:val="IEEEParagraph"/>
              <w:ind w:firstLine="0"/>
              <w:jc w:val="center"/>
              <w:rPr>
                <w:color w:val="000000"/>
                <w:sz w:val="20"/>
                <w:szCs w:val="20"/>
              </w:rPr>
            </w:pPr>
            <w:r>
              <w:rPr>
                <w:color w:val="000000"/>
                <w:sz w:val="20"/>
                <w:szCs w:val="20"/>
              </w:rPr>
              <w:t>0,</w:t>
            </w:r>
            <w:r w:rsidR="00EF5A4B">
              <w:rPr>
                <w:color w:val="000000"/>
                <w:sz w:val="20"/>
                <w:szCs w:val="20"/>
              </w:rPr>
              <w:t>54</w:t>
            </w:r>
          </w:p>
        </w:tc>
      </w:tr>
      <w:tr w:rsidR="005D2EF4" w14:paraId="50D1A976" w14:textId="64DF8DE0" w:rsidTr="00013F0C">
        <w:tc>
          <w:tcPr>
            <w:tcW w:w="426" w:type="dxa"/>
            <w:tcBorders>
              <w:top w:val="single" w:sz="4" w:space="0" w:color="auto"/>
              <w:bottom w:val="single" w:sz="4" w:space="0" w:color="auto"/>
            </w:tcBorders>
          </w:tcPr>
          <w:p w14:paraId="1C656D30" w14:textId="56B1BDCF" w:rsidR="005D2EF4" w:rsidRDefault="005D2EF4" w:rsidP="00751FBD">
            <w:pPr>
              <w:pStyle w:val="IEEEParagraph"/>
              <w:ind w:firstLine="0"/>
              <w:rPr>
                <w:bCs/>
                <w:sz w:val="20"/>
                <w:szCs w:val="20"/>
                <w:lang w:val="en-US"/>
              </w:rPr>
            </w:pPr>
            <w:r>
              <w:rPr>
                <w:bCs/>
                <w:sz w:val="20"/>
                <w:szCs w:val="20"/>
                <w:lang w:val="en-US"/>
              </w:rPr>
              <w:t>4.</w:t>
            </w:r>
          </w:p>
        </w:tc>
        <w:tc>
          <w:tcPr>
            <w:tcW w:w="2387" w:type="dxa"/>
            <w:tcBorders>
              <w:top w:val="single" w:sz="4" w:space="0" w:color="auto"/>
              <w:bottom w:val="single" w:sz="4" w:space="0" w:color="auto"/>
            </w:tcBorders>
          </w:tcPr>
          <w:p w14:paraId="7A1A96F0" w14:textId="2A1129AA" w:rsidR="005D2EF4" w:rsidRPr="00751FBD" w:rsidRDefault="005D2EF4" w:rsidP="00751FBD">
            <w:pPr>
              <w:pStyle w:val="IEEEParagraph"/>
              <w:ind w:firstLine="0"/>
              <w:rPr>
                <w:rFonts w:eastAsia="Times New Roman"/>
                <w:color w:val="000000"/>
                <w:sz w:val="20"/>
                <w:szCs w:val="20"/>
              </w:rPr>
            </w:pPr>
            <w:r w:rsidRPr="00751FBD">
              <w:rPr>
                <w:rFonts w:eastAsia="Times New Roman"/>
                <w:color w:val="000000"/>
                <w:sz w:val="20"/>
                <w:szCs w:val="20"/>
              </w:rPr>
              <w:t>Mengevaluasi keterkaitan evolusi relative antara satu set taksa</w:t>
            </w:r>
          </w:p>
        </w:tc>
        <w:tc>
          <w:tcPr>
            <w:tcW w:w="831" w:type="dxa"/>
            <w:tcBorders>
              <w:top w:val="single" w:sz="4" w:space="0" w:color="auto"/>
              <w:bottom w:val="single" w:sz="4" w:space="0" w:color="auto"/>
            </w:tcBorders>
          </w:tcPr>
          <w:p w14:paraId="691D607C" w14:textId="273C2138" w:rsidR="005D2EF4" w:rsidRPr="00751FBD" w:rsidRDefault="005D2EF4" w:rsidP="00751FBD">
            <w:pPr>
              <w:pStyle w:val="IEEEParagraph"/>
              <w:ind w:firstLine="0"/>
              <w:jc w:val="center"/>
              <w:rPr>
                <w:bCs/>
                <w:sz w:val="20"/>
                <w:szCs w:val="20"/>
                <w:lang w:val="en-US"/>
              </w:rPr>
            </w:pPr>
            <w:r w:rsidRPr="00751FBD">
              <w:rPr>
                <w:color w:val="000000"/>
                <w:sz w:val="20"/>
                <w:szCs w:val="20"/>
              </w:rPr>
              <w:t>42</w:t>
            </w:r>
          </w:p>
        </w:tc>
        <w:tc>
          <w:tcPr>
            <w:tcW w:w="853" w:type="dxa"/>
            <w:tcBorders>
              <w:top w:val="single" w:sz="4" w:space="0" w:color="auto"/>
              <w:bottom w:val="single" w:sz="4" w:space="0" w:color="auto"/>
            </w:tcBorders>
          </w:tcPr>
          <w:p w14:paraId="270B5315" w14:textId="48D31784" w:rsidR="005D2EF4" w:rsidRPr="00751FBD" w:rsidRDefault="005D2EF4" w:rsidP="00751FBD">
            <w:pPr>
              <w:pStyle w:val="IEEEParagraph"/>
              <w:ind w:firstLine="0"/>
              <w:jc w:val="center"/>
              <w:rPr>
                <w:bCs/>
                <w:sz w:val="20"/>
                <w:szCs w:val="20"/>
                <w:lang w:val="en-US"/>
              </w:rPr>
            </w:pPr>
            <w:r w:rsidRPr="00751FBD">
              <w:rPr>
                <w:color w:val="000000"/>
                <w:sz w:val="20"/>
                <w:szCs w:val="20"/>
              </w:rPr>
              <w:t>83</w:t>
            </w:r>
          </w:p>
        </w:tc>
        <w:tc>
          <w:tcPr>
            <w:tcW w:w="865" w:type="dxa"/>
            <w:tcBorders>
              <w:top w:val="single" w:sz="4" w:space="0" w:color="auto"/>
              <w:bottom w:val="single" w:sz="4" w:space="0" w:color="auto"/>
              <w:right w:val="single" w:sz="4" w:space="0" w:color="auto"/>
            </w:tcBorders>
          </w:tcPr>
          <w:p w14:paraId="72E8A1FC" w14:textId="7D1F95CC" w:rsidR="005D2EF4" w:rsidRPr="00751FBD" w:rsidRDefault="000969CF" w:rsidP="00751FBD">
            <w:pPr>
              <w:pStyle w:val="IEEEParagraph"/>
              <w:ind w:firstLine="0"/>
              <w:jc w:val="center"/>
              <w:rPr>
                <w:color w:val="000000"/>
                <w:sz w:val="20"/>
                <w:szCs w:val="20"/>
              </w:rPr>
            </w:pPr>
            <w:r>
              <w:rPr>
                <w:color w:val="000000"/>
                <w:sz w:val="20"/>
                <w:szCs w:val="20"/>
              </w:rPr>
              <w:t>0,7</w:t>
            </w:r>
          </w:p>
        </w:tc>
        <w:tc>
          <w:tcPr>
            <w:tcW w:w="875" w:type="dxa"/>
            <w:tcBorders>
              <w:top w:val="single" w:sz="4" w:space="0" w:color="auto"/>
              <w:left w:val="single" w:sz="4" w:space="0" w:color="auto"/>
              <w:bottom w:val="single" w:sz="4" w:space="0" w:color="auto"/>
            </w:tcBorders>
          </w:tcPr>
          <w:p w14:paraId="787F24E4" w14:textId="195BD435" w:rsidR="005D2EF4" w:rsidRPr="00751FBD" w:rsidRDefault="005D2EF4" w:rsidP="00751FBD">
            <w:pPr>
              <w:pStyle w:val="IEEEParagraph"/>
              <w:ind w:firstLine="0"/>
              <w:jc w:val="center"/>
              <w:rPr>
                <w:bCs/>
                <w:sz w:val="20"/>
                <w:szCs w:val="20"/>
                <w:lang w:val="en-US"/>
              </w:rPr>
            </w:pPr>
            <w:r w:rsidRPr="00751FBD">
              <w:rPr>
                <w:color w:val="000000"/>
                <w:sz w:val="20"/>
                <w:szCs w:val="20"/>
              </w:rPr>
              <w:t>30</w:t>
            </w:r>
          </w:p>
        </w:tc>
        <w:tc>
          <w:tcPr>
            <w:tcW w:w="851" w:type="dxa"/>
            <w:tcBorders>
              <w:top w:val="single" w:sz="4" w:space="0" w:color="auto"/>
              <w:bottom w:val="single" w:sz="4" w:space="0" w:color="auto"/>
            </w:tcBorders>
          </w:tcPr>
          <w:p w14:paraId="40B73DFB" w14:textId="6158A666" w:rsidR="005D2EF4" w:rsidRPr="00751FBD" w:rsidRDefault="009253AD" w:rsidP="00751FBD">
            <w:pPr>
              <w:pStyle w:val="IEEEParagraph"/>
              <w:ind w:firstLine="0"/>
              <w:jc w:val="center"/>
              <w:rPr>
                <w:bCs/>
                <w:sz w:val="20"/>
                <w:szCs w:val="20"/>
                <w:lang w:val="en-US"/>
              </w:rPr>
            </w:pPr>
            <w:r>
              <w:rPr>
                <w:bCs/>
                <w:sz w:val="20"/>
                <w:szCs w:val="20"/>
                <w:lang w:val="en-US"/>
              </w:rPr>
              <w:t>50</w:t>
            </w:r>
          </w:p>
        </w:tc>
        <w:tc>
          <w:tcPr>
            <w:tcW w:w="850" w:type="dxa"/>
            <w:tcBorders>
              <w:top w:val="single" w:sz="4" w:space="0" w:color="auto"/>
              <w:bottom w:val="single" w:sz="4" w:space="0" w:color="auto"/>
            </w:tcBorders>
          </w:tcPr>
          <w:p w14:paraId="6F52C7F4" w14:textId="07A73C8F" w:rsidR="005D2EF4" w:rsidRPr="00751FBD" w:rsidRDefault="000969CF" w:rsidP="00751FBD">
            <w:pPr>
              <w:pStyle w:val="IEEEParagraph"/>
              <w:ind w:firstLine="0"/>
              <w:jc w:val="center"/>
              <w:rPr>
                <w:color w:val="000000"/>
                <w:sz w:val="20"/>
                <w:szCs w:val="20"/>
              </w:rPr>
            </w:pPr>
            <w:r>
              <w:rPr>
                <w:color w:val="000000"/>
                <w:sz w:val="20"/>
                <w:szCs w:val="20"/>
              </w:rPr>
              <w:t>0,28</w:t>
            </w:r>
          </w:p>
        </w:tc>
      </w:tr>
      <w:tr w:rsidR="005D2EF4" w14:paraId="051BDD4E" w14:textId="55CDC5F6" w:rsidTr="00013F0C">
        <w:trPr>
          <w:trHeight w:val="601"/>
        </w:trPr>
        <w:tc>
          <w:tcPr>
            <w:tcW w:w="426" w:type="dxa"/>
            <w:tcBorders>
              <w:top w:val="single" w:sz="4" w:space="0" w:color="auto"/>
              <w:bottom w:val="single" w:sz="4" w:space="0" w:color="auto"/>
            </w:tcBorders>
          </w:tcPr>
          <w:p w14:paraId="1DC551CA" w14:textId="0BF12026" w:rsidR="005D2EF4" w:rsidRDefault="005D2EF4" w:rsidP="00751FBD">
            <w:pPr>
              <w:pStyle w:val="IEEEParagraph"/>
              <w:ind w:firstLine="0"/>
              <w:rPr>
                <w:bCs/>
                <w:sz w:val="20"/>
                <w:szCs w:val="20"/>
                <w:lang w:val="en-US"/>
              </w:rPr>
            </w:pPr>
            <w:r>
              <w:rPr>
                <w:bCs/>
                <w:sz w:val="20"/>
                <w:szCs w:val="20"/>
                <w:lang w:val="en-US"/>
              </w:rPr>
              <w:t>5.</w:t>
            </w:r>
          </w:p>
        </w:tc>
        <w:tc>
          <w:tcPr>
            <w:tcW w:w="2387" w:type="dxa"/>
            <w:tcBorders>
              <w:top w:val="single" w:sz="4" w:space="0" w:color="auto"/>
              <w:bottom w:val="single" w:sz="4" w:space="0" w:color="auto"/>
            </w:tcBorders>
          </w:tcPr>
          <w:p w14:paraId="35DF6629" w14:textId="4399E6C2" w:rsidR="005D2EF4" w:rsidRPr="00751FBD" w:rsidRDefault="005D2EF4" w:rsidP="00751FBD">
            <w:pPr>
              <w:pStyle w:val="IEEEParagraph"/>
              <w:ind w:firstLine="0"/>
              <w:rPr>
                <w:rFonts w:eastAsia="Times New Roman"/>
                <w:color w:val="000000"/>
                <w:sz w:val="20"/>
                <w:szCs w:val="20"/>
              </w:rPr>
            </w:pPr>
            <w:r w:rsidRPr="00751FBD">
              <w:rPr>
                <w:rFonts w:eastAsia="Times New Roman"/>
                <w:color w:val="000000"/>
                <w:sz w:val="20"/>
                <w:szCs w:val="20"/>
              </w:rPr>
              <w:t>Menggunakan bukti nenek moyang yang paling baru untuk mendukung kesimpulan</w:t>
            </w:r>
          </w:p>
        </w:tc>
        <w:tc>
          <w:tcPr>
            <w:tcW w:w="831" w:type="dxa"/>
            <w:tcBorders>
              <w:top w:val="single" w:sz="4" w:space="0" w:color="auto"/>
              <w:bottom w:val="single" w:sz="4" w:space="0" w:color="auto"/>
            </w:tcBorders>
          </w:tcPr>
          <w:p w14:paraId="565EFA13" w14:textId="653A094E" w:rsidR="005D2EF4" w:rsidRPr="00751FBD" w:rsidRDefault="005D2EF4" w:rsidP="00751FBD">
            <w:pPr>
              <w:pStyle w:val="IEEEParagraph"/>
              <w:ind w:firstLine="0"/>
              <w:jc w:val="center"/>
              <w:rPr>
                <w:bCs/>
                <w:sz w:val="20"/>
                <w:szCs w:val="20"/>
                <w:lang w:val="en-US"/>
              </w:rPr>
            </w:pPr>
            <w:r w:rsidRPr="00751FBD">
              <w:rPr>
                <w:color w:val="000000"/>
                <w:sz w:val="20"/>
                <w:szCs w:val="20"/>
              </w:rPr>
              <w:t>27,78</w:t>
            </w:r>
          </w:p>
        </w:tc>
        <w:tc>
          <w:tcPr>
            <w:tcW w:w="853" w:type="dxa"/>
            <w:tcBorders>
              <w:top w:val="single" w:sz="4" w:space="0" w:color="auto"/>
              <w:bottom w:val="single" w:sz="4" w:space="0" w:color="auto"/>
            </w:tcBorders>
          </w:tcPr>
          <w:p w14:paraId="14AC9A2C" w14:textId="7E83D3D1" w:rsidR="005D2EF4" w:rsidRPr="00751FBD" w:rsidRDefault="005D2EF4" w:rsidP="00751FBD">
            <w:pPr>
              <w:pStyle w:val="IEEEParagraph"/>
              <w:ind w:firstLine="0"/>
              <w:jc w:val="center"/>
              <w:rPr>
                <w:bCs/>
                <w:sz w:val="20"/>
                <w:szCs w:val="20"/>
                <w:lang w:val="en-US"/>
              </w:rPr>
            </w:pPr>
            <w:r w:rsidRPr="00751FBD">
              <w:rPr>
                <w:color w:val="000000"/>
                <w:sz w:val="20"/>
                <w:szCs w:val="20"/>
              </w:rPr>
              <w:t>61,11</w:t>
            </w:r>
          </w:p>
        </w:tc>
        <w:tc>
          <w:tcPr>
            <w:tcW w:w="865" w:type="dxa"/>
            <w:tcBorders>
              <w:top w:val="single" w:sz="4" w:space="0" w:color="auto"/>
              <w:bottom w:val="single" w:sz="4" w:space="0" w:color="auto"/>
              <w:right w:val="single" w:sz="4" w:space="0" w:color="auto"/>
            </w:tcBorders>
          </w:tcPr>
          <w:p w14:paraId="18D6DC8B" w14:textId="1BD5F56E" w:rsidR="005D2EF4" w:rsidRPr="00751FBD" w:rsidRDefault="000969CF" w:rsidP="00751FBD">
            <w:pPr>
              <w:pStyle w:val="IEEEParagraph"/>
              <w:ind w:firstLine="0"/>
              <w:jc w:val="center"/>
              <w:rPr>
                <w:color w:val="000000"/>
                <w:sz w:val="20"/>
                <w:szCs w:val="20"/>
              </w:rPr>
            </w:pPr>
            <w:r>
              <w:rPr>
                <w:color w:val="000000"/>
                <w:sz w:val="20"/>
                <w:szCs w:val="20"/>
              </w:rPr>
              <w:t>0,44</w:t>
            </w:r>
          </w:p>
        </w:tc>
        <w:tc>
          <w:tcPr>
            <w:tcW w:w="875" w:type="dxa"/>
            <w:tcBorders>
              <w:top w:val="single" w:sz="4" w:space="0" w:color="auto"/>
              <w:left w:val="single" w:sz="4" w:space="0" w:color="auto"/>
              <w:bottom w:val="single" w:sz="4" w:space="0" w:color="auto"/>
            </w:tcBorders>
          </w:tcPr>
          <w:p w14:paraId="3CA359B5" w14:textId="619B2B3E" w:rsidR="005D2EF4" w:rsidRPr="00751FBD" w:rsidRDefault="005D2EF4" w:rsidP="00751FBD">
            <w:pPr>
              <w:pStyle w:val="IEEEParagraph"/>
              <w:ind w:firstLine="0"/>
              <w:jc w:val="center"/>
              <w:rPr>
                <w:bCs/>
                <w:sz w:val="20"/>
                <w:szCs w:val="20"/>
                <w:lang w:val="en-US"/>
              </w:rPr>
            </w:pPr>
            <w:r w:rsidRPr="00751FBD">
              <w:rPr>
                <w:color w:val="000000"/>
                <w:sz w:val="20"/>
                <w:szCs w:val="20"/>
              </w:rPr>
              <w:t>16,67</w:t>
            </w:r>
          </w:p>
        </w:tc>
        <w:tc>
          <w:tcPr>
            <w:tcW w:w="851" w:type="dxa"/>
            <w:tcBorders>
              <w:top w:val="single" w:sz="4" w:space="0" w:color="auto"/>
              <w:bottom w:val="single" w:sz="4" w:space="0" w:color="auto"/>
            </w:tcBorders>
          </w:tcPr>
          <w:p w14:paraId="61B558C8" w14:textId="6A33CA42" w:rsidR="005D2EF4" w:rsidRPr="00751FBD" w:rsidRDefault="009253AD" w:rsidP="00751FBD">
            <w:pPr>
              <w:pStyle w:val="IEEEParagraph"/>
              <w:ind w:firstLine="0"/>
              <w:jc w:val="center"/>
              <w:rPr>
                <w:bCs/>
                <w:sz w:val="20"/>
                <w:szCs w:val="20"/>
                <w:lang w:val="en-US"/>
              </w:rPr>
            </w:pPr>
            <w:r>
              <w:rPr>
                <w:bCs/>
                <w:sz w:val="20"/>
                <w:szCs w:val="20"/>
                <w:lang w:val="en-US"/>
              </w:rPr>
              <w:t>47,22</w:t>
            </w:r>
          </w:p>
        </w:tc>
        <w:tc>
          <w:tcPr>
            <w:tcW w:w="850" w:type="dxa"/>
            <w:tcBorders>
              <w:top w:val="single" w:sz="4" w:space="0" w:color="auto"/>
              <w:bottom w:val="single" w:sz="4" w:space="0" w:color="auto"/>
            </w:tcBorders>
          </w:tcPr>
          <w:p w14:paraId="523064FA" w14:textId="7781C2AC" w:rsidR="005D2EF4" w:rsidRPr="00751FBD" w:rsidRDefault="000969CF" w:rsidP="00751FBD">
            <w:pPr>
              <w:pStyle w:val="IEEEParagraph"/>
              <w:ind w:firstLine="0"/>
              <w:jc w:val="center"/>
              <w:rPr>
                <w:color w:val="000000"/>
                <w:sz w:val="20"/>
                <w:szCs w:val="20"/>
              </w:rPr>
            </w:pPr>
            <w:r>
              <w:rPr>
                <w:color w:val="000000"/>
                <w:sz w:val="20"/>
                <w:szCs w:val="20"/>
              </w:rPr>
              <w:t>0,31</w:t>
            </w:r>
          </w:p>
        </w:tc>
      </w:tr>
      <w:tr w:rsidR="005D2EF4" w14:paraId="121F91D7" w14:textId="259EB944" w:rsidTr="00013F0C">
        <w:tc>
          <w:tcPr>
            <w:tcW w:w="2813" w:type="dxa"/>
            <w:gridSpan w:val="2"/>
            <w:tcBorders>
              <w:top w:val="single" w:sz="4" w:space="0" w:color="auto"/>
              <w:bottom w:val="single" w:sz="4" w:space="0" w:color="auto"/>
            </w:tcBorders>
          </w:tcPr>
          <w:p w14:paraId="02F99F2A" w14:textId="6BF5D558" w:rsidR="005D2EF4" w:rsidRPr="004D218D" w:rsidRDefault="005D2EF4" w:rsidP="004D218D">
            <w:pPr>
              <w:pStyle w:val="IEEEParagraph"/>
              <w:ind w:firstLine="0"/>
              <w:jc w:val="center"/>
              <w:rPr>
                <w:rFonts w:eastAsia="Times New Roman"/>
                <w:b/>
                <w:bCs/>
                <w:color w:val="000000"/>
                <w:sz w:val="20"/>
                <w:szCs w:val="20"/>
              </w:rPr>
            </w:pPr>
            <w:r w:rsidRPr="004D218D">
              <w:rPr>
                <w:rFonts w:eastAsia="Times New Roman"/>
                <w:b/>
                <w:bCs/>
                <w:color w:val="000000"/>
                <w:sz w:val="20"/>
                <w:szCs w:val="20"/>
              </w:rPr>
              <w:t>Rata-rata</w:t>
            </w:r>
          </w:p>
        </w:tc>
        <w:tc>
          <w:tcPr>
            <w:tcW w:w="831" w:type="dxa"/>
            <w:tcBorders>
              <w:top w:val="single" w:sz="4" w:space="0" w:color="auto"/>
              <w:bottom w:val="single" w:sz="4" w:space="0" w:color="auto"/>
            </w:tcBorders>
            <w:vAlign w:val="center"/>
          </w:tcPr>
          <w:p w14:paraId="3D5BBBE4" w14:textId="3EF71ADF" w:rsidR="005D2EF4" w:rsidRPr="004D218D" w:rsidRDefault="005D2EF4" w:rsidP="004D218D">
            <w:pPr>
              <w:pStyle w:val="IEEEParagraph"/>
              <w:ind w:firstLine="0"/>
              <w:jc w:val="center"/>
              <w:rPr>
                <w:color w:val="000000"/>
                <w:sz w:val="20"/>
                <w:szCs w:val="20"/>
              </w:rPr>
            </w:pPr>
            <w:r w:rsidRPr="004D218D">
              <w:rPr>
                <w:b/>
                <w:bCs/>
                <w:color w:val="000000"/>
                <w:sz w:val="20"/>
                <w:szCs w:val="20"/>
              </w:rPr>
              <w:t>37,84</w:t>
            </w:r>
          </w:p>
        </w:tc>
        <w:tc>
          <w:tcPr>
            <w:tcW w:w="853" w:type="dxa"/>
            <w:tcBorders>
              <w:top w:val="single" w:sz="4" w:space="0" w:color="auto"/>
              <w:bottom w:val="single" w:sz="4" w:space="0" w:color="auto"/>
            </w:tcBorders>
            <w:vAlign w:val="center"/>
          </w:tcPr>
          <w:p w14:paraId="0343E510" w14:textId="28CEB50E" w:rsidR="005D2EF4" w:rsidRPr="004D218D" w:rsidRDefault="005D2EF4" w:rsidP="004D218D">
            <w:pPr>
              <w:pStyle w:val="IEEEParagraph"/>
              <w:ind w:firstLine="0"/>
              <w:jc w:val="center"/>
              <w:rPr>
                <w:color w:val="000000"/>
                <w:sz w:val="20"/>
                <w:szCs w:val="20"/>
              </w:rPr>
            </w:pPr>
            <w:r w:rsidRPr="004D218D">
              <w:rPr>
                <w:b/>
                <w:bCs/>
                <w:color w:val="000000"/>
                <w:sz w:val="20"/>
                <w:szCs w:val="20"/>
              </w:rPr>
              <w:t>81,32</w:t>
            </w:r>
          </w:p>
        </w:tc>
        <w:tc>
          <w:tcPr>
            <w:tcW w:w="865" w:type="dxa"/>
            <w:tcBorders>
              <w:top w:val="single" w:sz="4" w:space="0" w:color="auto"/>
              <w:bottom w:val="single" w:sz="4" w:space="0" w:color="auto"/>
              <w:right w:val="single" w:sz="4" w:space="0" w:color="auto"/>
            </w:tcBorders>
          </w:tcPr>
          <w:p w14:paraId="347D9528" w14:textId="5A80A9A6" w:rsidR="005D2EF4" w:rsidRPr="004D218D" w:rsidRDefault="000969CF" w:rsidP="004D218D">
            <w:pPr>
              <w:pStyle w:val="IEEEParagraph"/>
              <w:ind w:firstLine="0"/>
              <w:jc w:val="center"/>
              <w:rPr>
                <w:b/>
                <w:bCs/>
                <w:color w:val="000000"/>
                <w:sz w:val="20"/>
                <w:szCs w:val="20"/>
              </w:rPr>
            </w:pPr>
            <w:r>
              <w:rPr>
                <w:b/>
                <w:bCs/>
                <w:color w:val="000000"/>
                <w:sz w:val="20"/>
                <w:szCs w:val="20"/>
              </w:rPr>
              <w:t>0,7</w:t>
            </w:r>
            <w:r w:rsidR="002B42C3">
              <w:rPr>
                <w:b/>
                <w:bCs/>
                <w:color w:val="000000"/>
                <w:sz w:val="20"/>
                <w:szCs w:val="20"/>
              </w:rPr>
              <w:t>4</w:t>
            </w:r>
          </w:p>
        </w:tc>
        <w:tc>
          <w:tcPr>
            <w:tcW w:w="875" w:type="dxa"/>
            <w:tcBorders>
              <w:top w:val="single" w:sz="4" w:space="0" w:color="auto"/>
              <w:left w:val="single" w:sz="4" w:space="0" w:color="auto"/>
              <w:bottom w:val="single" w:sz="4" w:space="0" w:color="auto"/>
            </w:tcBorders>
            <w:vAlign w:val="center"/>
          </w:tcPr>
          <w:p w14:paraId="5EB74903" w14:textId="05D76D02" w:rsidR="005D2EF4" w:rsidRPr="004D218D" w:rsidRDefault="005D2EF4" w:rsidP="004D218D">
            <w:pPr>
              <w:pStyle w:val="IEEEParagraph"/>
              <w:ind w:firstLine="0"/>
              <w:jc w:val="center"/>
              <w:rPr>
                <w:color w:val="000000"/>
                <w:sz w:val="20"/>
                <w:szCs w:val="20"/>
              </w:rPr>
            </w:pPr>
            <w:r w:rsidRPr="004D218D">
              <w:rPr>
                <w:b/>
                <w:bCs/>
                <w:color w:val="000000"/>
                <w:sz w:val="20"/>
                <w:szCs w:val="20"/>
              </w:rPr>
              <w:t>29,89</w:t>
            </w:r>
          </w:p>
        </w:tc>
        <w:tc>
          <w:tcPr>
            <w:tcW w:w="851" w:type="dxa"/>
            <w:tcBorders>
              <w:top w:val="single" w:sz="4" w:space="0" w:color="auto"/>
              <w:bottom w:val="single" w:sz="4" w:space="0" w:color="auto"/>
            </w:tcBorders>
            <w:vAlign w:val="center"/>
          </w:tcPr>
          <w:p w14:paraId="3878ECC2" w14:textId="6A49BAC9" w:rsidR="005D2EF4" w:rsidRPr="009253AD" w:rsidRDefault="009253AD" w:rsidP="004D218D">
            <w:pPr>
              <w:pStyle w:val="IEEEParagraph"/>
              <w:ind w:firstLine="0"/>
              <w:jc w:val="center"/>
              <w:rPr>
                <w:b/>
                <w:bCs/>
                <w:color w:val="000000"/>
                <w:sz w:val="20"/>
                <w:szCs w:val="20"/>
              </w:rPr>
            </w:pPr>
            <w:r w:rsidRPr="009253AD">
              <w:rPr>
                <w:b/>
                <w:bCs/>
                <w:color w:val="000000"/>
                <w:sz w:val="20"/>
                <w:szCs w:val="20"/>
              </w:rPr>
              <w:t>63,19</w:t>
            </w:r>
          </w:p>
        </w:tc>
        <w:tc>
          <w:tcPr>
            <w:tcW w:w="850" w:type="dxa"/>
            <w:tcBorders>
              <w:top w:val="single" w:sz="4" w:space="0" w:color="auto"/>
              <w:bottom w:val="single" w:sz="4" w:space="0" w:color="auto"/>
            </w:tcBorders>
          </w:tcPr>
          <w:p w14:paraId="55363580" w14:textId="74985C6B" w:rsidR="005D2EF4" w:rsidRPr="004D218D" w:rsidRDefault="000969CF" w:rsidP="004D218D">
            <w:pPr>
              <w:pStyle w:val="IEEEParagraph"/>
              <w:ind w:firstLine="0"/>
              <w:jc w:val="center"/>
              <w:rPr>
                <w:b/>
                <w:bCs/>
                <w:color w:val="000000"/>
                <w:sz w:val="20"/>
                <w:szCs w:val="20"/>
              </w:rPr>
            </w:pPr>
            <w:r>
              <w:rPr>
                <w:b/>
                <w:bCs/>
                <w:color w:val="000000"/>
                <w:sz w:val="20"/>
                <w:szCs w:val="20"/>
              </w:rPr>
              <w:t>0,4</w:t>
            </w:r>
            <w:r w:rsidR="00EF5A4B">
              <w:rPr>
                <w:b/>
                <w:bCs/>
                <w:color w:val="000000"/>
                <w:sz w:val="20"/>
                <w:szCs w:val="20"/>
              </w:rPr>
              <w:t>7</w:t>
            </w:r>
          </w:p>
        </w:tc>
      </w:tr>
    </w:tbl>
    <w:p w14:paraId="562813EA" w14:textId="7163677A" w:rsidR="00485024" w:rsidRDefault="00EF6DE6" w:rsidP="00E2284F">
      <w:pPr>
        <w:pStyle w:val="IEEEParagraph"/>
        <w:ind w:firstLine="0"/>
        <w:rPr>
          <w:bCs/>
          <w:lang w:val="en-US"/>
        </w:rPr>
      </w:pPr>
      <w:r>
        <w:rPr>
          <w:b/>
          <w:sz w:val="20"/>
          <w:szCs w:val="20"/>
          <w:lang w:val="id-ID"/>
        </w:rPr>
        <w:tab/>
      </w:r>
      <w:r>
        <w:rPr>
          <w:bCs/>
          <w:lang w:val="en-US"/>
        </w:rPr>
        <w:t xml:space="preserve">Berdasarkan Tabel </w:t>
      </w:r>
      <w:r w:rsidR="00227E6B">
        <w:rPr>
          <w:bCs/>
          <w:lang w:val="en-US"/>
        </w:rPr>
        <w:t>3</w:t>
      </w:r>
      <w:r>
        <w:rPr>
          <w:bCs/>
          <w:lang w:val="en-US"/>
        </w:rPr>
        <w:t xml:space="preserve">. di atas menunjukan bahwa nilai rata-rata </w:t>
      </w:r>
      <w:r>
        <w:rPr>
          <w:bCs/>
          <w:i/>
          <w:iCs/>
          <w:lang w:val="en-US"/>
        </w:rPr>
        <w:t xml:space="preserve">pretest </w:t>
      </w:r>
      <w:r>
        <w:rPr>
          <w:bCs/>
          <w:lang w:val="en-US"/>
        </w:rPr>
        <w:t xml:space="preserve">dan </w:t>
      </w:r>
      <w:r>
        <w:rPr>
          <w:bCs/>
          <w:i/>
          <w:iCs/>
          <w:lang w:val="en-US"/>
        </w:rPr>
        <w:t xml:space="preserve">posttest </w:t>
      </w:r>
      <w:r>
        <w:rPr>
          <w:bCs/>
          <w:lang w:val="en-US"/>
        </w:rPr>
        <w:t>di kelas eksperimen menujukan adanya peningkatan</w:t>
      </w:r>
      <w:r w:rsidR="007E240C">
        <w:rPr>
          <w:bCs/>
          <w:lang w:val="en-US"/>
        </w:rPr>
        <w:t xml:space="preserve"> di setiap indikator</w:t>
      </w:r>
      <w:r w:rsidR="00550D73">
        <w:rPr>
          <w:bCs/>
          <w:lang w:val="en-US"/>
        </w:rPr>
        <w:t>.</w:t>
      </w:r>
      <w:r w:rsidR="00AE1AE1">
        <w:rPr>
          <w:bCs/>
          <w:lang w:val="en-US"/>
        </w:rPr>
        <w:t xml:space="preserve"> </w:t>
      </w:r>
      <w:r w:rsidR="00550D73">
        <w:rPr>
          <w:bCs/>
          <w:lang w:val="en-US"/>
        </w:rPr>
        <w:t>R</w:t>
      </w:r>
      <w:r w:rsidR="00AE1AE1">
        <w:rPr>
          <w:bCs/>
          <w:lang w:val="en-US"/>
        </w:rPr>
        <w:t xml:space="preserve">ata-rata skor </w:t>
      </w:r>
      <w:r w:rsidR="00AE1AE1">
        <w:rPr>
          <w:bCs/>
          <w:i/>
          <w:iCs/>
          <w:lang w:val="en-US"/>
        </w:rPr>
        <w:t xml:space="preserve">pretest </w:t>
      </w:r>
      <w:r w:rsidR="00AE1AE1">
        <w:rPr>
          <w:bCs/>
          <w:lang w:val="en-US"/>
        </w:rPr>
        <w:t xml:space="preserve">dan </w:t>
      </w:r>
      <w:r w:rsidR="00AE1AE1">
        <w:rPr>
          <w:bCs/>
          <w:i/>
          <w:iCs/>
          <w:lang w:val="en-US"/>
        </w:rPr>
        <w:t>posttest</w:t>
      </w:r>
      <w:r w:rsidR="00AE1AE1">
        <w:rPr>
          <w:bCs/>
          <w:lang w:val="en-US"/>
        </w:rPr>
        <w:t xml:space="preserve"> pada kedua kelas mengalami peningkatan dimana nilai rata-rata </w:t>
      </w:r>
      <w:r w:rsidR="00AE1AE1">
        <w:rPr>
          <w:bCs/>
          <w:i/>
          <w:iCs/>
          <w:lang w:val="en-US"/>
        </w:rPr>
        <w:t>pretest</w:t>
      </w:r>
      <w:r w:rsidR="00AE1AE1">
        <w:rPr>
          <w:bCs/>
          <w:lang w:val="en-US"/>
        </w:rPr>
        <w:t xml:space="preserve"> dan </w:t>
      </w:r>
      <w:r w:rsidR="00AE1AE1">
        <w:rPr>
          <w:bCs/>
          <w:i/>
          <w:iCs/>
          <w:lang w:val="en-US"/>
        </w:rPr>
        <w:t>posttest</w:t>
      </w:r>
      <w:r w:rsidR="00AE1AE1">
        <w:rPr>
          <w:bCs/>
          <w:lang w:val="en-US"/>
        </w:rPr>
        <w:t xml:space="preserve"> kelas eksperimen lebih tinggi dibandingkan kelas kontrol</w:t>
      </w:r>
      <w:r w:rsidR="000A07B1">
        <w:rPr>
          <w:bCs/>
          <w:lang w:val="en-US"/>
        </w:rPr>
        <w:t xml:space="preserve">, sehingga skor </w:t>
      </w:r>
      <w:r w:rsidR="000A07B1">
        <w:rPr>
          <w:bCs/>
          <w:i/>
          <w:iCs/>
          <w:lang w:val="en-US"/>
        </w:rPr>
        <w:t>N-Gain</w:t>
      </w:r>
      <w:r w:rsidR="000A07B1">
        <w:rPr>
          <w:bCs/>
          <w:lang w:val="en-US"/>
        </w:rPr>
        <w:t xml:space="preserve"> pada kelas eksperimen pun lebih unggul dibandingkan pada kelas kontrol</w:t>
      </w:r>
      <w:r w:rsidR="00AE1AE1">
        <w:rPr>
          <w:bCs/>
          <w:lang w:val="en-US"/>
        </w:rPr>
        <w:t>. Untuk memperjelas analisis data di atas maka disajikan ke dalam be</w:t>
      </w:r>
      <w:r w:rsidR="00550D73">
        <w:rPr>
          <w:bCs/>
          <w:lang w:val="en-US"/>
        </w:rPr>
        <w:t>n</w:t>
      </w:r>
      <w:r w:rsidR="00AE1AE1">
        <w:rPr>
          <w:bCs/>
          <w:lang w:val="en-US"/>
        </w:rPr>
        <w:t>tuk diagram pada Gambar 1</w:t>
      </w:r>
      <w:r w:rsidR="00550D73">
        <w:rPr>
          <w:bCs/>
          <w:lang w:val="en-US"/>
        </w:rPr>
        <w:t>.</w:t>
      </w:r>
      <w:r w:rsidR="00AE1AE1">
        <w:rPr>
          <w:bCs/>
          <w:lang w:val="en-US"/>
        </w:rPr>
        <w:t xml:space="preserve"> di bawah ini.</w:t>
      </w:r>
    </w:p>
    <w:p w14:paraId="524035E5" w14:textId="7D6FDEC8" w:rsidR="00E95213" w:rsidRPr="00E95213" w:rsidRDefault="00E95213" w:rsidP="00E95213">
      <w:pPr>
        <w:pStyle w:val="IEEEParagraph"/>
        <w:ind w:firstLine="0"/>
        <w:jc w:val="center"/>
        <w:rPr>
          <w:bCs/>
          <w:lang w:val="en-US"/>
        </w:rPr>
      </w:pPr>
      <w:r>
        <w:rPr>
          <w:noProof/>
        </w:rPr>
        <w:lastRenderedPageBreak/>
        <w:drawing>
          <wp:inline distT="0" distB="0" distL="0" distR="0" wp14:anchorId="26CCC054" wp14:editId="0107D4F6">
            <wp:extent cx="4381500" cy="2790825"/>
            <wp:effectExtent l="0" t="0" r="0" b="9525"/>
            <wp:docPr id="12" name="Chart 12">
              <a:extLst xmlns:a="http://schemas.openxmlformats.org/drawingml/2006/main">
                <a:ext uri="{FF2B5EF4-FFF2-40B4-BE49-F238E27FC236}">
                  <a16:creationId xmlns:a16="http://schemas.microsoft.com/office/drawing/2014/main" id="{6E6A5E8A-A4F3-7436-6815-8331019807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5D9BEC" w14:textId="5259989A" w:rsidR="00AE1AE1" w:rsidRPr="004D09FD" w:rsidRDefault="004D09FD" w:rsidP="004D09FD">
      <w:pPr>
        <w:pStyle w:val="IEEEParagraph"/>
        <w:ind w:firstLine="0"/>
        <w:jc w:val="center"/>
        <w:rPr>
          <w:b/>
          <w:sz w:val="20"/>
          <w:szCs w:val="20"/>
          <w:lang w:val="en-US"/>
        </w:rPr>
      </w:pPr>
      <w:r w:rsidRPr="004D09FD">
        <w:rPr>
          <w:b/>
          <w:sz w:val="20"/>
          <w:szCs w:val="20"/>
          <w:lang w:val="en-US"/>
        </w:rPr>
        <w:t xml:space="preserve">Gambar 1. Diagram Kemampuan </w:t>
      </w:r>
      <w:r w:rsidRPr="004D09FD">
        <w:rPr>
          <w:b/>
          <w:i/>
          <w:iCs/>
          <w:sz w:val="20"/>
          <w:szCs w:val="20"/>
          <w:lang w:val="en-US"/>
        </w:rPr>
        <w:t>Tree Thinking</w:t>
      </w:r>
      <w:r w:rsidRPr="004D09FD">
        <w:rPr>
          <w:b/>
          <w:sz w:val="20"/>
          <w:szCs w:val="20"/>
          <w:lang w:val="en-US"/>
        </w:rPr>
        <w:t xml:space="preserve"> Peserta Didik pada Setiap Indikator</w:t>
      </w:r>
    </w:p>
    <w:p w14:paraId="2A693D17" w14:textId="6F36F08D" w:rsidR="0063718A" w:rsidRDefault="00550D73" w:rsidP="004D09FD">
      <w:pPr>
        <w:pStyle w:val="IEEEParagraph"/>
        <w:ind w:firstLine="0"/>
        <w:rPr>
          <w:bCs/>
          <w:lang w:val="en-US"/>
        </w:rPr>
      </w:pPr>
      <w:r>
        <w:rPr>
          <w:bCs/>
          <w:lang w:val="en-US"/>
        </w:rPr>
        <w:tab/>
        <w:t xml:space="preserve">Berdasarkan </w:t>
      </w:r>
      <w:r w:rsidR="00DF7A7A">
        <w:rPr>
          <w:bCs/>
          <w:lang w:val="en-US"/>
        </w:rPr>
        <w:t xml:space="preserve">Tabel 3. dan </w:t>
      </w:r>
      <w:r>
        <w:rPr>
          <w:bCs/>
          <w:lang w:val="en-US"/>
        </w:rPr>
        <w:t xml:space="preserve">gambar diagram di atas menunjukan bahwa </w:t>
      </w:r>
      <w:r>
        <w:rPr>
          <w:bCs/>
          <w:i/>
          <w:iCs/>
          <w:lang w:val="en-US"/>
        </w:rPr>
        <w:t>N-Gain score</w:t>
      </w:r>
      <w:r>
        <w:rPr>
          <w:bCs/>
          <w:lang w:val="en-US"/>
        </w:rPr>
        <w:t xml:space="preserve"> </w:t>
      </w:r>
      <w:r w:rsidR="00DF7A7A">
        <w:rPr>
          <w:bCs/>
          <w:lang w:val="en-US"/>
        </w:rPr>
        <w:t xml:space="preserve">pada setiap indikator </w:t>
      </w:r>
      <w:r>
        <w:rPr>
          <w:bCs/>
          <w:lang w:val="en-US"/>
        </w:rPr>
        <w:t xml:space="preserve">di kelas eksperimen lebih unggul </w:t>
      </w:r>
      <w:r w:rsidR="00DF7A7A">
        <w:rPr>
          <w:bCs/>
          <w:lang w:val="en-US"/>
        </w:rPr>
        <w:t xml:space="preserve">dibandingkan kelas kontrol. Hal tersebut menunjukan bahwa kemampuan </w:t>
      </w:r>
      <w:r w:rsidR="00DF7A7A">
        <w:rPr>
          <w:bCs/>
          <w:i/>
          <w:iCs/>
          <w:lang w:val="en-US"/>
        </w:rPr>
        <w:t>tree</w:t>
      </w:r>
      <w:r w:rsidR="00DF7A7A">
        <w:rPr>
          <w:bCs/>
          <w:lang w:val="en-US"/>
        </w:rPr>
        <w:t xml:space="preserve"> </w:t>
      </w:r>
      <w:r w:rsidR="00DF7A7A">
        <w:rPr>
          <w:bCs/>
          <w:i/>
          <w:iCs/>
          <w:lang w:val="en-US"/>
        </w:rPr>
        <w:t>thinking</w:t>
      </w:r>
      <w:r w:rsidR="00DF7A7A">
        <w:rPr>
          <w:bCs/>
          <w:lang w:val="en-US"/>
        </w:rPr>
        <w:t xml:space="preserve"> peserta didik di kelas eksperimen lebih unggul dibandingkan kelas kontrol. Hasil menunjukan nilai rata-rata </w:t>
      </w:r>
      <w:r w:rsidR="00DF7A7A">
        <w:rPr>
          <w:bCs/>
          <w:i/>
          <w:iCs/>
          <w:lang w:val="en-US"/>
        </w:rPr>
        <w:t xml:space="preserve">N-Gain </w:t>
      </w:r>
      <w:r w:rsidR="00DF7A7A">
        <w:rPr>
          <w:bCs/>
          <w:lang w:val="en-US"/>
        </w:rPr>
        <w:t xml:space="preserve">tertinggi pada kemampuan </w:t>
      </w:r>
      <w:r w:rsidR="00DF7A7A">
        <w:rPr>
          <w:bCs/>
          <w:i/>
          <w:iCs/>
          <w:lang w:val="en-US"/>
        </w:rPr>
        <w:t>tree thinking</w:t>
      </w:r>
      <w:r w:rsidR="00DF7A7A">
        <w:rPr>
          <w:bCs/>
          <w:lang w:val="en-US"/>
        </w:rPr>
        <w:t xml:space="preserve"> di kelas eksperimen ada pada indikator 1 dengan skor </w:t>
      </w:r>
      <w:r w:rsidR="00DF7A7A">
        <w:rPr>
          <w:bCs/>
          <w:i/>
          <w:iCs/>
          <w:lang w:val="en-US"/>
        </w:rPr>
        <w:t xml:space="preserve">N-Gain </w:t>
      </w:r>
      <w:r w:rsidR="00DF7A7A">
        <w:rPr>
          <w:bCs/>
          <w:lang w:val="en-US"/>
        </w:rPr>
        <w:t>0,84</w:t>
      </w:r>
      <w:r w:rsidR="00A94C8F">
        <w:rPr>
          <w:bCs/>
          <w:lang w:val="en-US"/>
        </w:rPr>
        <w:t xml:space="preserve"> </w:t>
      </w:r>
      <w:r w:rsidR="009152E8">
        <w:rPr>
          <w:bCs/>
          <w:lang w:val="en-US"/>
        </w:rPr>
        <w:t xml:space="preserve">(0,70 ≤ g ≤ 1.00) </w:t>
      </w:r>
      <w:r w:rsidR="00DF7A7A">
        <w:rPr>
          <w:bCs/>
          <w:lang w:val="en-US"/>
        </w:rPr>
        <w:t xml:space="preserve">dengan kriteria tinggi, hal tersebut menunjukan bahwa peserta didik sudah mampu </w:t>
      </w:r>
      <w:r w:rsidR="00D84176">
        <w:rPr>
          <w:bCs/>
          <w:lang w:val="en-US"/>
        </w:rPr>
        <w:t>mengidentifikasi karakter yang dimiliki bersama (</w:t>
      </w:r>
      <w:r w:rsidR="00D84176">
        <w:rPr>
          <w:bCs/>
          <w:i/>
          <w:iCs/>
          <w:lang w:val="en-US"/>
        </w:rPr>
        <w:t>synaphomorphies</w:t>
      </w:r>
      <w:r w:rsidR="00D84176">
        <w:rPr>
          <w:bCs/>
          <w:lang w:val="en-US"/>
        </w:rPr>
        <w:t xml:space="preserve">) dengan tepat dan baik, begitupun hasil yang diperoleh kontrol meskipun skor </w:t>
      </w:r>
      <w:r w:rsidR="00D84176">
        <w:rPr>
          <w:bCs/>
          <w:i/>
          <w:iCs/>
          <w:lang w:val="en-US"/>
        </w:rPr>
        <w:t xml:space="preserve">N-Gain </w:t>
      </w:r>
      <w:r w:rsidR="00D84176">
        <w:rPr>
          <w:bCs/>
          <w:lang w:val="en-US"/>
        </w:rPr>
        <w:t>yang diperoleh</w:t>
      </w:r>
      <w:r w:rsidR="000A07B1">
        <w:rPr>
          <w:bCs/>
          <w:lang w:val="en-US"/>
        </w:rPr>
        <w:t xml:space="preserve"> pada indikator 1</w:t>
      </w:r>
      <w:r w:rsidR="00D84176">
        <w:rPr>
          <w:bCs/>
          <w:lang w:val="en-US"/>
        </w:rPr>
        <w:t xml:space="preserve"> yaitu 0,57</w:t>
      </w:r>
      <w:r w:rsidR="00652502">
        <w:rPr>
          <w:bCs/>
          <w:lang w:val="en-US"/>
        </w:rPr>
        <w:t xml:space="preserve"> (0</w:t>
      </w:r>
      <w:r w:rsidR="009152E8">
        <w:rPr>
          <w:bCs/>
          <w:lang w:val="en-US"/>
        </w:rPr>
        <w:t>,30 ≤ g &lt; 0,70</w:t>
      </w:r>
      <w:r w:rsidR="00652502">
        <w:rPr>
          <w:bCs/>
          <w:lang w:val="en-US"/>
        </w:rPr>
        <w:t>),</w:t>
      </w:r>
      <w:r w:rsidR="00D84176">
        <w:rPr>
          <w:bCs/>
          <w:lang w:val="en-US"/>
        </w:rPr>
        <w:t xml:space="preserve"> dengan kriteria sedang. Sedangkan skor rata-rata terendah pada indikator kemampuan </w:t>
      </w:r>
      <w:r w:rsidR="00D84176">
        <w:rPr>
          <w:bCs/>
          <w:i/>
          <w:iCs/>
          <w:lang w:val="en-US"/>
        </w:rPr>
        <w:t>tree thinking</w:t>
      </w:r>
      <w:r w:rsidR="00D84176">
        <w:rPr>
          <w:bCs/>
          <w:lang w:val="en-US"/>
        </w:rPr>
        <w:t xml:space="preserve"> </w:t>
      </w:r>
      <w:r w:rsidR="00A94C8F">
        <w:rPr>
          <w:bCs/>
          <w:lang w:val="en-US"/>
        </w:rPr>
        <w:t xml:space="preserve">di kelas eksperimen </w:t>
      </w:r>
      <w:r w:rsidR="00D84176">
        <w:rPr>
          <w:bCs/>
          <w:lang w:val="en-US"/>
        </w:rPr>
        <w:t xml:space="preserve">yaitu ada pada indikator ke-5 dengan perolehan skor </w:t>
      </w:r>
      <w:r w:rsidR="00D84176">
        <w:rPr>
          <w:bCs/>
          <w:i/>
          <w:iCs/>
          <w:lang w:val="en-US"/>
        </w:rPr>
        <w:t xml:space="preserve">N-Gain </w:t>
      </w:r>
      <w:r w:rsidR="00D84176">
        <w:rPr>
          <w:bCs/>
          <w:lang w:val="en-US"/>
        </w:rPr>
        <w:t>0,44</w:t>
      </w:r>
      <w:r w:rsidR="00652502">
        <w:rPr>
          <w:bCs/>
          <w:lang w:val="en-US"/>
        </w:rPr>
        <w:t xml:space="preserve"> (</w:t>
      </w:r>
      <w:r w:rsidR="009152E8">
        <w:rPr>
          <w:bCs/>
          <w:lang w:val="en-US"/>
        </w:rPr>
        <w:t xml:space="preserve">0,30 ≤ g &lt; 0,70) </w:t>
      </w:r>
      <w:r w:rsidR="00D84176">
        <w:rPr>
          <w:bCs/>
          <w:lang w:val="en-US"/>
        </w:rPr>
        <w:t>dengan kriteria sedang</w:t>
      </w:r>
      <w:r w:rsidR="00A94C8F">
        <w:rPr>
          <w:bCs/>
          <w:lang w:val="en-US"/>
        </w:rPr>
        <w:t xml:space="preserve">. Adapun skor rata-rata terendah pada indikator kemampuan </w:t>
      </w:r>
      <w:r w:rsidR="00A94C8F">
        <w:rPr>
          <w:bCs/>
          <w:i/>
          <w:iCs/>
          <w:lang w:val="en-US"/>
        </w:rPr>
        <w:t>tree thinking</w:t>
      </w:r>
      <w:r w:rsidR="00A94C8F">
        <w:rPr>
          <w:bCs/>
          <w:lang w:val="en-US"/>
        </w:rPr>
        <w:t xml:space="preserve"> di kelas kontrol yaitu pada indikator ke-4 dengan perolehan skor </w:t>
      </w:r>
      <w:r w:rsidR="00A94C8F">
        <w:rPr>
          <w:bCs/>
          <w:i/>
          <w:iCs/>
          <w:lang w:val="en-US"/>
        </w:rPr>
        <w:t>N-Gain</w:t>
      </w:r>
      <w:r w:rsidR="009152E8">
        <w:rPr>
          <w:bCs/>
          <w:lang w:val="en-US"/>
        </w:rPr>
        <w:t xml:space="preserve"> 0,28 (0,00 &lt; g &lt; 0,30) dengan kriteria rendah.</w:t>
      </w:r>
    </w:p>
    <w:p w14:paraId="5D0E4FCF" w14:textId="57E86D41" w:rsidR="000A07B1" w:rsidRDefault="000A07B1" w:rsidP="004D09FD">
      <w:pPr>
        <w:pStyle w:val="IEEEParagraph"/>
        <w:ind w:firstLine="0"/>
      </w:pPr>
      <w:r>
        <w:rPr>
          <w:bCs/>
          <w:lang w:val="en-US"/>
        </w:rPr>
        <w:tab/>
        <w:t xml:space="preserve">Berdasarkan gambar diagram di atas dapat diketahui bahwa kemampuan </w:t>
      </w:r>
      <w:r>
        <w:rPr>
          <w:bCs/>
          <w:i/>
          <w:iCs/>
          <w:lang w:val="en-US"/>
        </w:rPr>
        <w:t>tree thinking</w:t>
      </w:r>
      <w:r>
        <w:rPr>
          <w:bCs/>
          <w:lang w:val="en-US"/>
        </w:rPr>
        <w:t xml:space="preserve"> peserta didik kelas eskperimen menunjukan kriteria yang baik dengan skor </w:t>
      </w:r>
      <w:r>
        <w:rPr>
          <w:bCs/>
          <w:i/>
          <w:iCs/>
          <w:lang w:val="en-US"/>
        </w:rPr>
        <w:t>N-Gain</w:t>
      </w:r>
      <w:r>
        <w:t xml:space="preserve"> umumnya pada kriteria tinggi</w:t>
      </w:r>
      <w:r w:rsidR="0090750B">
        <w:t xml:space="preserve">. Hal tersebut dikarenakan pada kelas eksperimen, peneliti menggunakan model pembelajaran </w:t>
      </w:r>
      <w:r w:rsidR="0090750B">
        <w:rPr>
          <w:i/>
          <w:iCs/>
        </w:rPr>
        <w:t>Modified Free Inquiry</w:t>
      </w:r>
      <w:r w:rsidR="0090750B">
        <w:t xml:space="preserve"> dilakukan langkah-langkah mengarhkan peserta didik untuk masuk ke dalam suatu masalah (orientasi masalah) dengan meminta peserta didik mengamati spesies animalia yang disajikan dan peserta didik </w:t>
      </w:r>
      <w:r w:rsidR="00180A50">
        <w:t xml:space="preserve">diperbolehkan menuangkan hasil pengamatannya dalam LKPD seluas mungkin sesuai apa yang ia peroleh dari hasil pengamatannya, </w:t>
      </w:r>
      <w:r w:rsidR="0043480A">
        <w:t>peserta didik dibimbing untuk merumuskan masalah dan hipotesis, merancang sendiri kegiatan penyelidikan yang akan dilakuan, menentukan sendiri karakter atau ciri spesies animalia yang akan dilakukan penyelidikan, membuat kladogram dari spesies animalia dan menentukan tingkat kekerabatannya hingga menyimpulkan hasil dari penyelidikan yang telah dilakukan.</w:t>
      </w:r>
      <w:r w:rsidR="00B7661C">
        <w:t xml:space="preserve"> Hasil penelitian oleh </w:t>
      </w:r>
      <w:r w:rsidR="00133D40">
        <w:lastRenderedPageBreak/>
        <w:fldChar w:fldCharType="begin" w:fldLock="1"/>
      </w:r>
      <w:r w:rsidR="00133D40">
        <w:instrText>ADDIN CSL_CITATION {"citationItems":[{"id":"ITEM-1","itemData":{"author":[{"dropping-particle":"","family":"Mutiara","given":"Era","non-dropping-particle":"","parse-names":false,"suffix":""},{"dropping-particle":"","family":"Juhanda","given":"Aa","non-dropping-particle":"","parse-names":false,"suffix":""},{"dropping-particle":"","family":"Ramdhan","given":"Billyardi","non-dropping-particle":"","parse-names":false,"suffix":""}],"container-title":"Jurnal Mangifera Edu","id":"ITEM-1","issued":{"date-parts":[["2020"]]},"page":"18-25","title":"The Emergence Profile of Tree Thinking of Senior High School Students Through The Inquiry Based Learning Model","type":"article-journal","volume":"5"},"uris":["http://www.mendeley.com/documents/?uuid=6af95344-96b8-4d4b-b642-843d82c857f6"]}],"mendeley":{"formattedCitation":"(Mutiara et al., 2020)","manualFormatting":"Mutiara et.al., (2020)","plainTextFormattedCitation":"(Mutiara et al., 2020)","previouslyFormattedCitation":"(Mutiara et al., 2020)"},"properties":{"noteIndex":0},"schema":"https://github.com/citation-style-language/schema/raw/master/csl-citation.json"}</w:instrText>
      </w:r>
      <w:r w:rsidR="00133D40">
        <w:fldChar w:fldCharType="separate"/>
      </w:r>
      <w:r w:rsidR="00133D40" w:rsidRPr="00133D40">
        <w:rPr>
          <w:noProof/>
        </w:rPr>
        <w:t xml:space="preserve">Mutiara </w:t>
      </w:r>
      <w:r w:rsidR="00133D40" w:rsidRPr="00133D40">
        <w:rPr>
          <w:i/>
          <w:iCs/>
          <w:noProof/>
        </w:rPr>
        <w:t>et.al</w:t>
      </w:r>
      <w:r w:rsidR="00133D40" w:rsidRPr="00133D40">
        <w:rPr>
          <w:noProof/>
        </w:rPr>
        <w:t>.,</w:t>
      </w:r>
      <w:r w:rsidR="00133D40">
        <w:rPr>
          <w:noProof/>
        </w:rPr>
        <w:t xml:space="preserve"> (</w:t>
      </w:r>
      <w:r w:rsidR="00133D40" w:rsidRPr="00133D40">
        <w:rPr>
          <w:noProof/>
        </w:rPr>
        <w:t>2020)</w:t>
      </w:r>
      <w:r w:rsidR="00133D40">
        <w:fldChar w:fldCharType="end"/>
      </w:r>
      <w:r w:rsidR="00133D40">
        <w:t xml:space="preserve"> </w:t>
      </w:r>
      <w:r w:rsidR="00B7661C">
        <w:t xml:space="preserve">merekomendasikan model pembelajaran berbasis inkuiri untuk digunakan dalam membekalkan kemampuan </w:t>
      </w:r>
      <w:r w:rsidR="00B7661C">
        <w:rPr>
          <w:i/>
          <w:iCs/>
        </w:rPr>
        <w:t>tree thinking</w:t>
      </w:r>
      <w:r w:rsidR="00B7661C">
        <w:t xml:space="preserve"> kepada peserta didik. </w:t>
      </w:r>
    </w:p>
    <w:p w14:paraId="3E3B06B8" w14:textId="6E7AAF7A" w:rsidR="00E31F95" w:rsidRDefault="00E31F95" w:rsidP="004D09FD">
      <w:pPr>
        <w:pStyle w:val="IEEEParagraph"/>
        <w:ind w:firstLine="0"/>
      </w:pPr>
      <w:r>
        <w:tab/>
        <w:t xml:space="preserve">Berdasarkan Tabel 3. dan </w:t>
      </w:r>
      <w:r w:rsidR="00685FEC">
        <w:t xml:space="preserve">gambar </w:t>
      </w:r>
      <w:r>
        <w:t xml:space="preserve">diagram di atas pula dapat diketahui bahwa terdapat perbedaan skor </w:t>
      </w:r>
      <w:r>
        <w:rPr>
          <w:i/>
          <w:iCs/>
        </w:rPr>
        <w:t>N-Gain</w:t>
      </w:r>
      <w:r>
        <w:t xml:space="preserve"> pada setiap indikator kemampuan </w:t>
      </w:r>
      <w:r>
        <w:rPr>
          <w:i/>
          <w:iCs/>
        </w:rPr>
        <w:t xml:space="preserve">tree thinking </w:t>
      </w:r>
      <w:r>
        <w:t xml:space="preserve">baik di kelas eksperimen maupun kelas kontrol. </w:t>
      </w:r>
      <w:r w:rsidR="00F5071B">
        <w:t>Hal tersebut dikarenakan setiap peserta didik memiliki pola pemahaman yang berbeda-beda, sehingga terjadinya perbedaan di setiap indikatornya.</w:t>
      </w:r>
    </w:p>
    <w:p w14:paraId="7A74DB1D" w14:textId="77777777" w:rsidR="00737ECF" w:rsidRDefault="002A4926" w:rsidP="004D09FD">
      <w:pPr>
        <w:pStyle w:val="IEEEParagraph"/>
        <w:ind w:firstLine="0"/>
        <w:rPr>
          <w:rFonts w:eastAsia="Times New Roman"/>
          <w:color w:val="000000"/>
        </w:rPr>
      </w:pPr>
      <w:r>
        <w:tab/>
        <w:t>Pada i</w:t>
      </w:r>
      <w:r w:rsidRPr="002A4926">
        <w:t xml:space="preserve">ndikator pertama yaitu </w:t>
      </w:r>
      <w:r>
        <w:rPr>
          <w:rFonts w:eastAsia="Times New Roman"/>
          <w:color w:val="000000"/>
        </w:rPr>
        <w:t>m</w:t>
      </w:r>
      <w:r w:rsidRPr="002A4926">
        <w:rPr>
          <w:rFonts w:eastAsia="Times New Roman"/>
          <w:color w:val="000000"/>
        </w:rPr>
        <w:t>engidentifikasi karakter (</w:t>
      </w:r>
      <w:r w:rsidRPr="002A4926">
        <w:rPr>
          <w:rFonts w:eastAsia="Times New Roman"/>
          <w:i/>
          <w:iCs/>
          <w:color w:val="000000"/>
        </w:rPr>
        <w:t>synapomorphies</w:t>
      </w:r>
      <w:r w:rsidRPr="002A4926">
        <w:rPr>
          <w:rFonts w:eastAsia="Times New Roman"/>
          <w:color w:val="000000"/>
        </w:rPr>
        <w:t xml:space="preserve">) yang diwarisi dari nenek moyang bersama terakhir atau </w:t>
      </w:r>
      <w:r w:rsidRPr="002A4926">
        <w:rPr>
          <w:rFonts w:eastAsia="Times New Roman"/>
          <w:i/>
          <w:iCs/>
          <w:color w:val="000000"/>
        </w:rPr>
        <w:t xml:space="preserve">Most Recent Common Ancestor </w:t>
      </w:r>
      <w:r w:rsidRPr="002A4926">
        <w:rPr>
          <w:rFonts w:eastAsia="Times New Roman"/>
          <w:color w:val="000000"/>
        </w:rPr>
        <w:t>(MRCA) dan dimiliki oleh dua taksa atau lebih</w:t>
      </w:r>
      <w:r>
        <w:rPr>
          <w:rFonts w:eastAsia="Times New Roman"/>
          <w:color w:val="000000"/>
        </w:rPr>
        <w:t xml:space="preserve"> terdiri dari dua sub indikator pada tes soal kemampuan </w:t>
      </w:r>
      <w:r>
        <w:rPr>
          <w:rFonts w:eastAsia="Times New Roman"/>
          <w:i/>
          <w:iCs/>
          <w:color w:val="000000"/>
        </w:rPr>
        <w:t>tree thinking</w:t>
      </w:r>
      <w:r>
        <w:rPr>
          <w:rFonts w:eastAsia="Times New Roman"/>
          <w:color w:val="000000"/>
        </w:rPr>
        <w:t xml:space="preserve"> yaitu</w:t>
      </w:r>
      <w:r w:rsidR="00495EB1">
        <w:rPr>
          <w:rFonts w:eastAsia="Times New Roman"/>
          <w:color w:val="000000"/>
        </w:rPr>
        <w:t xml:space="preserve"> menganalisis karakter sinapomorf yang diturunkan dari nenek moyang bersama dan menyimpulkan karakter sinapomorf berdasarkan hubungan kekerabatan yang diturunkan dari nenek moyang. Hasil rata-rata skor </w:t>
      </w:r>
      <w:r w:rsidR="00495EB1">
        <w:rPr>
          <w:rFonts w:eastAsia="Times New Roman"/>
          <w:i/>
          <w:iCs/>
          <w:color w:val="000000"/>
        </w:rPr>
        <w:t>N-Gain</w:t>
      </w:r>
      <w:r w:rsidR="00495EB1">
        <w:rPr>
          <w:rFonts w:eastAsia="Times New Roman"/>
          <w:color w:val="000000"/>
        </w:rPr>
        <w:t xml:space="preserve"> pada kelas eksperimen yaitu 0,84 dengan kategori tinggi sedangkan pada kelas kontrol skor rata-rata </w:t>
      </w:r>
      <w:r w:rsidR="00495EB1">
        <w:rPr>
          <w:rFonts w:eastAsia="Times New Roman"/>
          <w:i/>
          <w:iCs/>
          <w:color w:val="000000"/>
        </w:rPr>
        <w:t>N-Gain</w:t>
      </w:r>
      <w:r w:rsidR="00495EB1">
        <w:rPr>
          <w:rFonts w:eastAsia="Times New Roman"/>
          <w:color w:val="000000"/>
        </w:rPr>
        <w:t xml:space="preserve"> 0,57 dengan kategori sedang.</w:t>
      </w:r>
      <w:r w:rsidR="002208F1">
        <w:rPr>
          <w:rFonts w:eastAsia="Times New Roman"/>
          <w:color w:val="000000"/>
        </w:rPr>
        <w:t xml:space="preserve"> Hal ini menunjukan bahwa peserta didik di kelas eksperimen sudah mampu dalam menentukan karakter yang dimiliki bersama atau sinapomorf dengan sangat baik yang terlihat juga dari rata-rata skor </w:t>
      </w:r>
      <w:r w:rsidR="002208F1">
        <w:rPr>
          <w:rFonts w:eastAsia="Times New Roman"/>
          <w:i/>
          <w:iCs/>
          <w:color w:val="000000"/>
        </w:rPr>
        <w:t>posttest</w:t>
      </w:r>
      <w:r w:rsidR="002208F1">
        <w:rPr>
          <w:rFonts w:eastAsia="Times New Roman"/>
          <w:color w:val="000000"/>
        </w:rPr>
        <w:t xml:space="preserve"> peserta didik kelas eksperimen yaitu 90,97 yang menunjukan umumnya peserta didik sudah menguasai indikator tersebut. </w:t>
      </w:r>
    </w:p>
    <w:p w14:paraId="2B161970" w14:textId="0B6927D5" w:rsidR="00737ECF" w:rsidRPr="00B5286B" w:rsidRDefault="005C4265" w:rsidP="00737ECF">
      <w:pPr>
        <w:pStyle w:val="IEEEParagraph"/>
        <w:ind w:firstLine="720"/>
        <w:rPr>
          <w:rFonts w:eastAsia="Times New Roman"/>
          <w:color w:val="000000"/>
        </w:rPr>
      </w:pPr>
      <w:r>
        <w:rPr>
          <w:rFonts w:eastAsia="Times New Roman"/>
          <w:color w:val="000000"/>
        </w:rPr>
        <w:t xml:space="preserve">Indikator yang kedua yaitu mengidentifikasi satu set taksa yang memiliki atau tidak memiliki karakter tertentu. Indikator ke-2 ini terdiri dari dua sub indikator pada tes soal kemampuan </w:t>
      </w:r>
      <w:r>
        <w:rPr>
          <w:rFonts w:eastAsia="Times New Roman"/>
          <w:i/>
          <w:iCs/>
          <w:color w:val="000000"/>
        </w:rPr>
        <w:t>tree thinking</w:t>
      </w:r>
      <w:r>
        <w:rPr>
          <w:rFonts w:eastAsia="Times New Roman"/>
          <w:color w:val="000000"/>
        </w:rPr>
        <w:t xml:space="preserve"> yaitu menentukan karakter yang dimiliki atau tidak dimiliki satu set taksa dan mengidentifikasi karakter tertentu (autopomorf) </w:t>
      </w:r>
      <w:r w:rsidR="00843148">
        <w:rPr>
          <w:rFonts w:eastAsia="Times New Roman"/>
          <w:color w:val="000000"/>
        </w:rPr>
        <w:t xml:space="preserve">yang hanya dimiliki oleh spesies tertentu. Hasil rata-rata skor </w:t>
      </w:r>
      <w:r w:rsidR="00843148">
        <w:rPr>
          <w:rFonts w:eastAsia="Times New Roman"/>
          <w:i/>
          <w:iCs/>
          <w:color w:val="000000"/>
        </w:rPr>
        <w:t>N-Gain</w:t>
      </w:r>
      <w:r w:rsidR="00843148">
        <w:rPr>
          <w:rFonts w:eastAsia="Times New Roman"/>
          <w:color w:val="000000"/>
        </w:rPr>
        <w:t xml:space="preserve"> pada kelas eksperimen yaitu 0,77 dengan kategori tinggi, sedangkan pada kelas kontrol rata-rata skor </w:t>
      </w:r>
      <w:r w:rsidR="00843148">
        <w:rPr>
          <w:rFonts w:eastAsia="Times New Roman"/>
          <w:i/>
          <w:iCs/>
          <w:color w:val="000000"/>
        </w:rPr>
        <w:t>N-Gain</w:t>
      </w:r>
      <w:r w:rsidR="00843148">
        <w:rPr>
          <w:rFonts w:eastAsia="Times New Roman"/>
          <w:color w:val="000000"/>
        </w:rPr>
        <w:t xml:space="preserve"> yang diperoleh pada indikator ini yaitu 0,53 dengan kategori sedang.</w:t>
      </w:r>
      <w:r w:rsidR="00737ECF">
        <w:rPr>
          <w:rFonts w:eastAsia="Times New Roman"/>
          <w:color w:val="000000"/>
        </w:rPr>
        <w:t xml:space="preserve"> </w:t>
      </w:r>
      <w:r w:rsidR="00F33CF8">
        <w:rPr>
          <w:rFonts w:eastAsia="Times New Roman"/>
          <w:color w:val="000000"/>
        </w:rPr>
        <w:t xml:space="preserve">Perbedaan kategori pada hasil rata-rata skor </w:t>
      </w:r>
      <w:r w:rsidR="00F33CF8">
        <w:rPr>
          <w:rFonts w:eastAsia="Times New Roman"/>
          <w:i/>
          <w:iCs/>
          <w:color w:val="000000"/>
        </w:rPr>
        <w:t>N-Gain</w:t>
      </w:r>
      <w:r w:rsidR="00F33CF8">
        <w:rPr>
          <w:rFonts w:eastAsia="Times New Roman"/>
          <w:color w:val="000000"/>
        </w:rPr>
        <w:t xml:space="preserve"> di kelas eksperimen dan kontrol tersebut dikarenakan dengan penggunaan model pembelajaran </w:t>
      </w:r>
      <w:r w:rsidR="00F33CF8">
        <w:rPr>
          <w:rFonts w:eastAsia="Times New Roman"/>
          <w:i/>
          <w:iCs/>
          <w:color w:val="000000"/>
        </w:rPr>
        <w:t>Modified Free Inquiry</w:t>
      </w:r>
      <w:r w:rsidR="00F33CF8">
        <w:rPr>
          <w:rFonts w:eastAsia="Times New Roman"/>
          <w:color w:val="000000"/>
        </w:rPr>
        <w:t xml:space="preserve"> di kelas e</w:t>
      </w:r>
      <w:r w:rsidR="00B5286B">
        <w:rPr>
          <w:rFonts w:eastAsia="Times New Roman"/>
          <w:color w:val="000000"/>
        </w:rPr>
        <w:t xml:space="preserve">ksperimen menekankan peserta didik untuk lebih mandiri dalam menemukan ide-ide baru dan pengetahuannya, sehingga peserta didik mampu untuk mengidentifikasi suatu permasalahan atau dalam hal ini peserta didik dapat mengidentifikasi karakter animalia dengan baik. Menurut </w:t>
      </w:r>
      <w:r w:rsidR="00F13BFB">
        <w:rPr>
          <w:rFonts w:eastAsia="Times New Roman"/>
          <w:color w:val="000000"/>
        </w:rPr>
        <w:fldChar w:fldCharType="begin" w:fldLock="1"/>
      </w:r>
      <w:r w:rsidR="00C94736">
        <w:rPr>
          <w:rFonts w:eastAsia="Times New Roman"/>
          <w:color w:val="000000"/>
        </w:rPr>
        <w:instrText>ADDIN CSL_CITATION {"citationItems":[{"id":"ITEM-1","itemData":{"DOI":"10.21831/jser.v3i1.27630","abstract":"This study aims to determine the effect of Modified Free Inquiry approach on student’s process skill, and student science attitudes. This Quasi-Experimental study used pretest-posttest with nonequivalent control group design with grade XI student’s of MAN Maguwoharjo Yogyakarta in the second semester of academic year 2012/2013 as a population, and used 2 classes of XI Science Programs as a sample group. This approach is implemented on biology learning through human sense system matters. Learning in this study lasted for 6 times meetings for each group of samples, and the data were obtained by data collection instruments in the forms of a written multiple choice test for science process skill, observation sheets for scientific process skills and science attitudes, and a questionnaire for science attitudes which was administered before and after learning. The data were processed with IBM SPSS 20 software for windows, and hypothesis testing was done through multivariate analysis. The results of the study show a significant value of 0.000, which mean there are significant effect of Modified Free Inquiry approach on: (1) Student’s science process skill, and (2) science attitudes, if it’s compared with Guided Inquiry approach.","author":[{"dropping-particle":"","family":"Kholilurrohman","given":"Kholilurrohman","non-dropping-particle":"","parse-names":false,"suffix":""},{"dropping-particle":"","family":"Suryadarma","given":"I Gusti Putu","non-dropping-particle":"","parse-names":false,"suffix":""}],"container-title":"Journal of Science Education Research","id":"ITEM-1","issue":"1","issued":{"date-parts":[["2019"]]},"page":"67-80","title":"the Effect of Modified Free Inquiry Approach on Student’S Process Skill and Science Attitudes","type":"article-journal","volume":"3"},"uris":["http://www.mendeley.com/documents/?uuid=cfd3133b-52f4-42a1-82c0-bc3e86afeae0"]}],"mendeley":{"formattedCitation":"(Kholilurrohman &amp; Suryadarma, 2019)","manualFormatting":"Kholilurrohman &amp; Suryadarma (2019)","plainTextFormattedCitation":"(Kholilurrohman &amp; Suryadarma, 2019)","previouslyFormattedCitation":"(Kholilurrohman &amp; Suryadarma, 2019)"},"properties":{"noteIndex":0},"schema":"https://github.com/citation-style-language/schema/raw/master/csl-citation.json"}</w:instrText>
      </w:r>
      <w:r w:rsidR="00F13BFB">
        <w:rPr>
          <w:rFonts w:eastAsia="Times New Roman"/>
          <w:color w:val="000000"/>
        </w:rPr>
        <w:fldChar w:fldCharType="separate"/>
      </w:r>
      <w:r w:rsidR="00F13BFB" w:rsidRPr="00F13BFB">
        <w:rPr>
          <w:rFonts w:eastAsia="Times New Roman"/>
          <w:noProof/>
          <w:color w:val="000000"/>
        </w:rPr>
        <w:t>Kholilurrohman &amp; Suryadarma</w:t>
      </w:r>
      <w:r w:rsidR="00F13BFB">
        <w:rPr>
          <w:rFonts w:eastAsia="Times New Roman"/>
          <w:noProof/>
          <w:color w:val="000000"/>
        </w:rPr>
        <w:t xml:space="preserve"> (</w:t>
      </w:r>
      <w:r w:rsidR="00F13BFB" w:rsidRPr="00F13BFB">
        <w:rPr>
          <w:rFonts w:eastAsia="Times New Roman"/>
          <w:noProof/>
          <w:color w:val="000000"/>
        </w:rPr>
        <w:t>2019)</w:t>
      </w:r>
      <w:r w:rsidR="00F13BFB">
        <w:rPr>
          <w:rFonts w:eastAsia="Times New Roman"/>
          <w:color w:val="000000"/>
        </w:rPr>
        <w:fldChar w:fldCharType="end"/>
      </w:r>
      <w:r w:rsidR="00F13BFB">
        <w:rPr>
          <w:rFonts w:eastAsia="Times New Roman"/>
          <w:color w:val="000000"/>
        </w:rPr>
        <w:t xml:space="preserve">, </w:t>
      </w:r>
      <w:r w:rsidR="00B5286B">
        <w:rPr>
          <w:rFonts w:eastAsia="Times New Roman"/>
          <w:color w:val="000000"/>
        </w:rPr>
        <w:t xml:space="preserve">model pembelajaran </w:t>
      </w:r>
      <w:r w:rsidR="00B5286B">
        <w:rPr>
          <w:rFonts w:eastAsia="Times New Roman"/>
          <w:i/>
          <w:iCs/>
          <w:color w:val="000000"/>
        </w:rPr>
        <w:t>Modified Free Inquiry</w:t>
      </w:r>
      <w:r w:rsidR="00B5286B">
        <w:rPr>
          <w:rFonts w:eastAsia="Times New Roman"/>
          <w:color w:val="000000"/>
        </w:rPr>
        <w:t xml:space="preserve"> memicu peserta didik untuk membangun ide-ide yang dimiliki menjadi pengalaman baru yang dieksplorasi dalam bentuk kinerja pada suatu kegiatan pembelajaran.</w:t>
      </w:r>
    </w:p>
    <w:p w14:paraId="10542E09" w14:textId="4831B409" w:rsidR="00233890" w:rsidRPr="00F33CF8" w:rsidRDefault="00233890" w:rsidP="00737ECF">
      <w:pPr>
        <w:pStyle w:val="IEEEParagraph"/>
        <w:ind w:firstLine="720"/>
        <w:rPr>
          <w:rFonts w:eastAsia="Times New Roman"/>
          <w:color w:val="000000"/>
        </w:rPr>
      </w:pPr>
      <w:r>
        <w:rPr>
          <w:rFonts w:eastAsia="Times New Roman"/>
          <w:color w:val="000000"/>
        </w:rPr>
        <w:t xml:space="preserve">Indikator yang ketiga yaitu memahami konsep </w:t>
      </w:r>
      <w:r>
        <w:rPr>
          <w:rFonts w:eastAsia="Times New Roman"/>
          <w:i/>
          <w:iCs/>
          <w:color w:val="000000"/>
        </w:rPr>
        <w:t xml:space="preserve">clade </w:t>
      </w:r>
      <w:r>
        <w:rPr>
          <w:rFonts w:eastAsia="Times New Roman"/>
          <w:color w:val="000000"/>
        </w:rPr>
        <w:t>(klad) atau grup monofiletik (grup yang terdiri dari MRCA dan semua turunannya) yang dibagi ke dalam dua indikator yaitu menganalisis hubungan kekerabatan antara kelompok (</w:t>
      </w:r>
      <w:r>
        <w:rPr>
          <w:rFonts w:eastAsia="Times New Roman"/>
          <w:i/>
          <w:iCs/>
          <w:color w:val="000000"/>
        </w:rPr>
        <w:t>clade</w:t>
      </w:r>
      <w:r>
        <w:rPr>
          <w:rFonts w:eastAsia="Times New Roman"/>
          <w:color w:val="000000"/>
        </w:rPr>
        <w:t xml:space="preserve">) atau grup monofiletik organisme dengan satu spesies nenek moyang dan semua keturunannya dan menentukan hubungan kekerabatan organisme yang termasuk ke dalam nenek moyang bersama dan beberapa keturunannya. Pada indikator ini, hasil rata-rata skor </w:t>
      </w:r>
      <w:r>
        <w:rPr>
          <w:rFonts w:eastAsia="Times New Roman"/>
          <w:i/>
          <w:iCs/>
          <w:color w:val="000000"/>
        </w:rPr>
        <w:t>N-Gain</w:t>
      </w:r>
      <w:r>
        <w:rPr>
          <w:rFonts w:eastAsia="Times New Roman"/>
          <w:color w:val="000000"/>
        </w:rPr>
        <w:t xml:space="preserve"> </w:t>
      </w:r>
      <w:r w:rsidR="000B034F">
        <w:rPr>
          <w:rFonts w:eastAsia="Times New Roman"/>
          <w:color w:val="000000"/>
        </w:rPr>
        <w:t xml:space="preserve">di kelas eksperimen yaitu 0,78 dengan kategori tinggi sedangkan pada kelas kontrol skor </w:t>
      </w:r>
      <w:r w:rsidR="000B034F">
        <w:rPr>
          <w:rFonts w:eastAsia="Times New Roman"/>
          <w:i/>
          <w:iCs/>
          <w:color w:val="000000"/>
        </w:rPr>
        <w:t xml:space="preserve">N-Gain </w:t>
      </w:r>
      <w:r w:rsidR="000B034F">
        <w:rPr>
          <w:rFonts w:eastAsia="Times New Roman"/>
          <w:color w:val="000000"/>
        </w:rPr>
        <w:t xml:space="preserve">yang diperoleh yaitu 0,57 </w:t>
      </w:r>
      <w:r w:rsidR="000B034F">
        <w:rPr>
          <w:rFonts w:eastAsia="Times New Roman"/>
          <w:color w:val="000000"/>
        </w:rPr>
        <w:lastRenderedPageBreak/>
        <w:t xml:space="preserve">dengan kategori sedang. </w:t>
      </w:r>
      <w:r w:rsidR="00835F1C">
        <w:rPr>
          <w:rFonts w:eastAsia="Times New Roman"/>
          <w:color w:val="000000"/>
        </w:rPr>
        <w:t>Berdasarkan hasil tersebut menunjukan bahwa peserta didik di kelas eksperimen lebih unggul dalam memahami dan menganalisis hubungan kekerabatan antar spesies animalia.</w:t>
      </w:r>
      <w:r w:rsidR="003A2DEB">
        <w:rPr>
          <w:rFonts w:eastAsia="Times New Roman"/>
          <w:color w:val="000000"/>
        </w:rPr>
        <w:t xml:space="preserve"> Hal ini disebabkan adanya implikasi dari model pembelajaran </w:t>
      </w:r>
      <w:r w:rsidR="003A2DEB">
        <w:rPr>
          <w:rFonts w:eastAsia="Times New Roman"/>
          <w:i/>
          <w:iCs/>
          <w:color w:val="000000"/>
        </w:rPr>
        <w:t>Modified Free Inquiry</w:t>
      </w:r>
      <w:r w:rsidR="003A2DEB">
        <w:rPr>
          <w:rFonts w:eastAsia="Times New Roman"/>
          <w:color w:val="000000"/>
        </w:rPr>
        <w:t xml:space="preserve"> yang diterapkan di kelas eksperimen. </w:t>
      </w:r>
      <w:r w:rsidR="00133D40">
        <w:rPr>
          <w:rFonts w:eastAsia="Times New Roman"/>
          <w:color w:val="000000"/>
        </w:rPr>
        <w:fldChar w:fldCharType="begin" w:fldLock="1"/>
      </w:r>
      <w:r w:rsidR="00133D40">
        <w:rPr>
          <w:rFonts w:eastAsia="Times New Roman"/>
          <w:color w:val="00000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approach.","author":[{"dropping-particle":"","family":"Fatmawati","given":"Mia","non-dropping-particle":"","parse-names":false,"suffix":""}],"container-title":"Universitas Islam Negeri Raden Intan Lampung","id":"ITEM-1","issue":"9","issued":{"date-parts":[["2021"]]},"number-of-pages":"1689-1699","title":"Pengaruh Mode Pembelajaran Modified Free Inquiry Terhadap Kemampuan Kognitif Peserta Didik Kelas VII Materi Sistem Pencernaan Pada Manusia","type":"thesis","volume":"53"},"uris":["http://www.mendeley.com/documents/?uuid=84687288-9063-46ba-aa82-67990b8184b4"]}],"mendeley":{"formattedCitation":"(Fatmawati, 2021)","manualFormatting":"Fatmawati (2021)","plainTextFormattedCitation":"(Fatmawati, 2021)","previouslyFormattedCitation":"(Fatmawati, 2021)"},"properties":{"noteIndex":0},"schema":"https://github.com/citation-style-language/schema/raw/master/csl-citation.json"}</w:instrText>
      </w:r>
      <w:r w:rsidR="00133D40">
        <w:rPr>
          <w:rFonts w:eastAsia="Times New Roman"/>
          <w:color w:val="000000"/>
        </w:rPr>
        <w:fldChar w:fldCharType="separate"/>
      </w:r>
      <w:r w:rsidR="00133D40" w:rsidRPr="00133D40">
        <w:rPr>
          <w:rFonts w:eastAsia="Times New Roman"/>
          <w:noProof/>
          <w:color w:val="000000"/>
        </w:rPr>
        <w:t>Fatmawati</w:t>
      </w:r>
      <w:r w:rsidR="00133D40">
        <w:rPr>
          <w:rFonts w:eastAsia="Times New Roman"/>
          <w:noProof/>
          <w:color w:val="000000"/>
        </w:rPr>
        <w:t xml:space="preserve"> (</w:t>
      </w:r>
      <w:r w:rsidR="00133D40" w:rsidRPr="00133D40">
        <w:rPr>
          <w:rFonts w:eastAsia="Times New Roman"/>
          <w:noProof/>
          <w:color w:val="000000"/>
        </w:rPr>
        <w:t>2021)</w:t>
      </w:r>
      <w:r w:rsidR="00133D40">
        <w:rPr>
          <w:rFonts w:eastAsia="Times New Roman"/>
          <w:color w:val="000000"/>
        </w:rPr>
        <w:fldChar w:fldCharType="end"/>
      </w:r>
      <w:r w:rsidR="003A2DEB">
        <w:rPr>
          <w:rFonts w:eastAsia="Times New Roman"/>
          <w:color w:val="000000"/>
        </w:rPr>
        <w:t xml:space="preserve">, menyebutkan </w:t>
      </w:r>
      <w:r w:rsidR="00F33CF8">
        <w:rPr>
          <w:rFonts w:eastAsia="Times New Roman"/>
          <w:color w:val="000000"/>
        </w:rPr>
        <w:t xml:space="preserve">salah satu keunggulan dari model pembelajaran </w:t>
      </w:r>
      <w:r w:rsidR="00F33CF8">
        <w:rPr>
          <w:rFonts w:eastAsia="Times New Roman"/>
          <w:i/>
          <w:iCs/>
          <w:color w:val="000000"/>
        </w:rPr>
        <w:t>Modified Free Inquiry</w:t>
      </w:r>
      <w:r w:rsidR="00F33CF8">
        <w:rPr>
          <w:rFonts w:eastAsia="Times New Roman"/>
          <w:color w:val="000000"/>
        </w:rPr>
        <w:t xml:space="preserve"> yaitu membantu perkembangan berpikir peserta didik dalam hal memproses dan menyimpulkan, memperoleh ide-ide dan konsep dasar.</w:t>
      </w:r>
    </w:p>
    <w:p w14:paraId="171B19B2" w14:textId="7919AE76" w:rsidR="000B034F" w:rsidRPr="003279FF" w:rsidRDefault="000B034F" w:rsidP="004D09FD">
      <w:pPr>
        <w:pStyle w:val="IEEEParagraph"/>
        <w:ind w:firstLine="0"/>
        <w:rPr>
          <w:rFonts w:eastAsia="Times New Roman"/>
          <w:color w:val="000000"/>
        </w:rPr>
      </w:pPr>
      <w:r>
        <w:rPr>
          <w:rFonts w:eastAsia="Times New Roman"/>
          <w:color w:val="000000"/>
        </w:rPr>
        <w:tab/>
        <w:t>Indikator yang keempat yaitu mengevaluasi keterkaitan evolusi relati</w:t>
      </w:r>
      <w:r w:rsidR="00FC18AF">
        <w:rPr>
          <w:rFonts w:eastAsia="Times New Roman"/>
          <w:color w:val="000000"/>
        </w:rPr>
        <w:t>f</w:t>
      </w:r>
      <w:r>
        <w:rPr>
          <w:rFonts w:eastAsia="Times New Roman"/>
          <w:color w:val="000000"/>
        </w:rPr>
        <w:t xml:space="preserve"> antara satu set taksa yang terdiri dari tiga sub-indikator yaitu mendeskripsikan jumlah perubahan evolusi yang terjadi pada beberapa spesies yang ditentukan, menentukan </w:t>
      </w:r>
      <w:r>
        <w:rPr>
          <w:rFonts w:eastAsia="Times New Roman"/>
          <w:i/>
          <w:iCs/>
          <w:color w:val="000000"/>
        </w:rPr>
        <w:t>sister group</w:t>
      </w:r>
      <w:r>
        <w:rPr>
          <w:rFonts w:eastAsia="Times New Roman"/>
          <w:color w:val="000000"/>
        </w:rPr>
        <w:t xml:space="preserve"> (taksa bersaudara) atau hubungan kekerabatan antar taksa dan mengidentifikasi evolusi spesies dari yang paling primitif hingga yang paling maju. Hasil rata-rata skor </w:t>
      </w:r>
      <w:r>
        <w:rPr>
          <w:rFonts w:eastAsia="Times New Roman"/>
          <w:i/>
          <w:iCs/>
          <w:color w:val="000000"/>
        </w:rPr>
        <w:t xml:space="preserve">N-Gain </w:t>
      </w:r>
      <w:r>
        <w:rPr>
          <w:rFonts w:eastAsia="Times New Roman"/>
          <w:color w:val="000000"/>
        </w:rPr>
        <w:t xml:space="preserve">yang diperoleh </w:t>
      </w:r>
      <w:r w:rsidR="00570B03">
        <w:rPr>
          <w:rFonts w:eastAsia="Times New Roman"/>
          <w:color w:val="000000"/>
        </w:rPr>
        <w:t xml:space="preserve">kelas eksperimen pada indikator ini yaitu 0,70 dengan kategori tinggi, sedangkan rata-rata skor </w:t>
      </w:r>
      <w:r w:rsidR="00570B03">
        <w:rPr>
          <w:rFonts w:eastAsia="Times New Roman"/>
          <w:i/>
          <w:iCs/>
          <w:color w:val="000000"/>
        </w:rPr>
        <w:t>N-Gain</w:t>
      </w:r>
      <w:r w:rsidR="00570B03">
        <w:rPr>
          <w:rFonts w:eastAsia="Times New Roman"/>
          <w:color w:val="000000"/>
        </w:rPr>
        <w:t xml:space="preserve"> yang diperoleh kelas kontrol yaitu 0,28 dengan kategori rendah.</w:t>
      </w:r>
      <w:r w:rsidR="00FC18AF">
        <w:rPr>
          <w:rFonts w:eastAsia="Times New Roman"/>
          <w:color w:val="000000"/>
        </w:rPr>
        <w:t xml:space="preserve"> Rendahnya kemampuan peserta didik kelas kontrol pada indikator ini yaitu dikarenakan sesuai denga napa yang dikemukakan </w:t>
      </w:r>
      <w:r w:rsidR="00133D40">
        <w:rPr>
          <w:rFonts w:eastAsia="Times New Roman"/>
          <w:color w:val="000000"/>
        </w:rPr>
        <w:fldChar w:fldCharType="begin" w:fldLock="1"/>
      </w:r>
      <w:r w:rsidR="004C61CB">
        <w:rPr>
          <w:rFonts w:eastAsia="Times New Roman"/>
          <w:color w:val="000000"/>
        </w:rPr>
        <w:instrText>ADDIN CSL_CITATION {"citationItems":[{"id":"ITEM-1","itemData":{"DOI":"10.1093/sysbio/syt026","ISSN":"1063-5157","abstract":"Baum and Smith, both professors evolutionary biology and researchers in the field of systematics, present this highly accessible introduction to phylogenetics and its importance in modern biology. Ever since Darwin, the evolutionary histories of organisms have been portrayed in the form of branching trees or “phylogenies.” However, the broad significance of the phylogenetic trees has come to be appreciated only quite recently. Phylogenetics has myriad applications in biology, from discovering the features present in ancestral organisms, to finding the sources of invasive species and infectious diseases, to identifying our closest living (and extinct) hominid relatives. Taking a conceptual approach, Tree Thinking introduces readers to the interpretation of phylogenetic trees, how these trees can be reconstructed, and how they can be used to answer biological questions. Examples and vivid metaphors are incorporated throughout, and each chapter concludes with a set of problems, valuable for both students and teachers. Tree Thinking is must-have textbook for any student seeking a solid foundation in this fundamental area of evolutionary biology","author":[{"dropping-particle":"","family":"Morrison","given":"David A.","non-dropping-particle":"","parse-names":false,"suffix":""}],"container-title":"Systematic Biology","id":"ITEM-1","issue":"4","issued":{"date-parts":[["2013"]]},"page":"634-637","title":"Tree Thinking: An Introduction to Phylogenetic Biology. David A. Baum and Stacey D. Smith.","type":"article-journal","volume":"62"},"uris":["http://www.mendeley.com/documents/?uuid=84847844-15f5-4264-b963-1a0b0b40b367"]}],"mendeley":{"formattedCitation":"(Morrison, 2013)","manualFormatting":"Morrison (2013)","plainTextFormattedCitation":"(Morrison, 2013)","previouslyFormattedCitation":"(Morrison, 2013)"},"properties":{"noteIndex":0},"schema":"https://github.com/citation-style-language/schema/raw/master/csl-citation.json"}</w:instrText>
      </w:r>
      <w:r w:rsidR="00133D40">
        <w:rPr>
          <w:rFonts w:eastAsia="Times New Roman"/>
          <w:color w:val="000000"/>
        </w:rPr>
        <w:fldChar w:fldCharType="separate"/>
      </w:r>
      <w:r w:rsidR="00133D40" w:rsidRPr="00133D40">
        <w:rPr>
          <w:rFonts w:eastAsia="Times New Roman"/>
          <w:noProof/>
          <w:color w:val="000000"/>
        </w:rPr>
        <w:t xml:space="preserve">Morrison </w:t>
      </w:r>
      <w:r w:rsidR="00133D40">
        <w:rPr>
          <w:rFonts w:eastAsia="Times New Roman"/>
          <w:noProof/>
          <w:color w:val="000000"/>
        </w:rPr>
        <w:t>(</w:t>
      </w:r>
      <w:r w:rsidR="00133D40" w:rsidRPr="00133D40">
        <w:rPr>
          <w:rFonts w:eastAsia="Times New Roman"/>
          <w:noProof/>
          <w:color w:val="000000"/>
        </w:rPr>
        <w:t>2013)</w:t>
      </w:r>
      <w:r w:rsidR="00133D40">
        <w:rPr>
          <w:rFonts w:eastAsia="Times New Roman"/>
          <w:color w:val="000000"/>
        </w:rPr>
        <w:fldChar w:fldCharType="end"/>
      </w:r>
      <w:r w:rsidR="004C61CB">
        <w:rPr>
          <w:rFonts w:eastAsia="Times New Roman"/>
          <w:color w:val="000000"/>
        </w:rPr>
        <w:t>,</w:t>
      </w:r>
      <w:r w:rsidR="00FC18AF">
        <w:rPr>
          <w:rFonts w:eastAsia="Times New Roman"/>
          <w:color w:val="000000"/>
        </w:rPr>
        <w:t xml:space="preserve"> bahwa evolusi biologis adalah konsep yang sulit untuk dipelajari</w:t>
      </w:r>
      <w:r w:rsidR="003279FF">
        <w:rPr>
          <w:rFonts w:eastAsia="Times New Roman"/>
          <w:color w:val="000000"/>
        </w:rPr>
        <w:t xml:space="preserve"> terlebih lagi ditemukan banyak kesulitan dalam mengajarkan nya. Sehingga, diperlukan adanya model pembelajaran yang tepat untuk mengajarkannya seperti model pembelajaran </w:t>
      </w:r>
      <w:r w:rsidR="003279FF">
        <w:rPr>
          <w:rFonts w:eastAsia="Times New Roman"/>
          <w:i/>
          <w:iCs/>
          <w:color w:val="000000"/>
        </w:rPr>
        <w:t>Modified Free Inquiry</w:t>
      </w:r>
      <w:r w:rsidR="003279FF">
        <w:rPr>
          <w:rFonts w:eastAsia="Times New Roman"/>
          <w:color w:val="000000"/>
        </w:rPr>
        <w:t xml:space="preserve"> yang dilakukan di kelas eksperimen yang menunjukan hasil yang baik dengan kategori tinggi pada indikator ini. </w:t>
      </w:r>
    </w:p>
    <w:p w14:paraId="20147414" w14:textId="30A4B4DA" w:rsidR="001B5F92" w:rsidRPr="003279FF" w:rsidRDefault="00570B03" w:rsidP="004D09FD">
      <w:pPr>
        <w:pStyle w:val="IEEEParagraph"/>
        <w:ind w:firstLine="0"/>
        <w:rPr>
          <w:rFonts w:eastAsia="Times New Roman"/>
          <w:color w:val="000000"/>
        </w:rPr>
      </w:pPr>
      <w:r>
        <w:rPr>
          <w:rFonts w:eastAsia="Times New Roman"/>
          <w:color w:val="000000"/>
        </w:rPr>
        <w:tab/>
        <w:t xml:space="preserve">Indikator kelima yaitu mengumpulkan bukti nenek moyang taksa paling baru untuk mendukung kesimpulan. Pada indikator ini, tes soal kemampuan </w:t>
      </w:r>
      <w:r>
        <w:rPr>
          <w:rFonts w:eastAsia="Times New Roman"/>
          <w:i/>
          <w:iCs/>
          <w:color w:val="000000"/>
        </w:rPr>
        <w:t>tree thinking</w:t>
      </w:r>
      <w:r>
        <w:rPr>
          <w:rFonts w:eastAsia="Times New Roman"/>
          <w:color w:val="000000"/>
        </w:rPr>
        <w:t xml:space="preserve"> meminta peserta didik untuk dapat mengaplikasikan bukti nenek moyang bersama paling baru (MRCA) pada pohon filogenetik. Adapun hasil rata-rata skor </w:t>
      </w:r>
      <w:r>
        <w:rPr>
          <w:rFonts w:eastAsia="Times New Roman"/>
          <w:i/>
          <w:iCs/>
          <w:color w:val="000000"/>
        </w:rPr>
        <w:t>N-Gain</w:t>
      </w:r>
      <w:r>
        <w:rPr>
          <w:rFonts w:eastAsia="Times New Roman"/>
          <w:color w:val="000000"/>
        </w:rPr>
        <w:t xml:space="preserve"> yang diperoleh kelas eksperimen pada indikator ini yaitu 0,44 dengan indikator sedang </w:t>
      </w:r>
      <w:r w:rsidR="00FC18AF">
        <w:rPr>
          <w:rFonts w:eastAsia="Times New Roman"/>
          <w:color w:val="000000"/>
        </w:rPr>
        <w:t xml:space="preserve">dan rata-rata skor </w:t>
      </w:r>
      <w:r w:rsidR="00FC18AF">
        <w:rPr>
          <w:rFonts w:eastAsia="Times New Roman"/>
          <w:i/>
          <w:iCs/>
          <w:color w:val="000000"/>
        </w:rPr>
        <w:t>N-Gain</w:t>
      </w:r>
      <w:r w:rsidR="00FC18AF">
        <w:rPr>
          <w:rFonts w:eastAsia="Times New Roman"/>
          <w:color w:val="000000"/>
        </w:rPr>
        <w:t xml:space="preserve"> yang diperoleh kelas kontrol yaitu 0,31 dengan kategori sedang juga.</w:t>
      </w:r>
      <w:r w:rsidR="003279FF">
        <w:rPr>
          <w:rFonts w:eastAsia="Times New Roman"/>
          <w:color w:val="000000"/>
        </w:rPr>
        <w:t xml:space="preserve"> Berdasarkan perolehan rata-rata skor </w:t>
      </w:r>
      <w:r w:rsidR="003279FF">
        <w:rPr>
          <w:rFonts w:eastAsia="Times New Roman"/>
          <w:i/>
          <w:iCs/>
          <w:color w:val="000000"/>
        </w:rPr>
        <w:t>N-Gain</w:t>
      </w:r>
      <w:r w:rsidR="003279FF">
        <w:rPr>
          <w:rFonts w:eastAsia="Times New Roman"/>
          <w:color w:val="000000"/>
        </w:rPr>
        <w:t xml:space="preserve"> pada kedua kelas tersebut diketahui bahwa baik kelas eksperimen dan kelas kontrol berada pada kategori sedang</w:t>
      </w:r>
      <w:r w:rsidR="00B95411">
        <w:rPr>
          <w:rFonts w:eastAsia="Times New Roman"/>
          <w:color w:val="000000"/>
        </w:rPr>
        <w:t>. H</w:t>
      </w:r>
      <w:r w:rsidR="003279FF">
        <w:rPr>
          <w:rFonts w:eastAsia="Times New Roman"/>
          <w:color w:val="000000"/>
        </w:rPr>
        <w:t>al tersebut d</w:t>
      </w:r>
      <w:r w:rsidR="00B95411">
        <w:rPr>
          <w:rFonts w:eastAsia="Times New Roman"/>
          <w:color w:val="000000"/>
        </w:rPr>
        <w:t>apat disebabkan karena adanya kesalahan dalam proses penentuan karakter dalam tabel kesamaan, kesalahan penghitungan dalam matriks karakter dan juga adanya kesalahan dalam menentukan urutan evolusi, sehingga pohon fenogram yang ditafsirkan menjadi salah. Menurut</w:t>
      </w:r>
      <w:r w:rsidR="004C61CB">
        <w:rPr>
          <w:rFonts w:eastAsia="Times New Roman"/>
          <w:color w:val="000000"/>
        </w:rPr>
        <w:t xml:space="preserve"> </w:t>
      </w:r>
      <w:r w:rsidR="004C61CB">
        <w:rPr>
          <w:rFonts w:eastAsia="Times New Roman"/>
          <w:color w:val="000000"/>
        </w:rPr>
        <w:fldChar w:fldCharType="begin" w:fldLock="1"/>
      </w:r>
      <w:r w:rsidR="004C61CB">
        <w:rPr>
          <w:rFonts w:eastAsia="Times New Roman"/>
          <w:color w:val="000000"/>
        </w:rPr>
        <w:instrText>ADDIN CSL_CITATION {"citationItems":[{"id":"ITEM-1","itemData":{"DOI":"10.1187/cbe.11-08-0066","ISSN":"19317913","PMID":"24006401","abstract":"Phylogenetic trees provide visual representations of ancestor-descendant relationships, a core concept of evolutionary theory. We introduced \"tree thinking\" into our introductory organismal biology course (freshman/sophomore majors) to help teach organismal diversity within an evolutionary framework. Our instructional strategy consisted of designing and implementing a set of experiences to help students learn to read, interpret, and manipulate phylogenetic trees, with a particular emphasis on using data to evaluate alternative phylogenetic hypotheses (trees). To assess the outcomes of these learning experiences, we designed and implemented a Phylogeny Assessment Tool (PhAT), an open-ended response instrument that asked students to: 1) map characters on phylogenetic trees; 2) apply an objective criterion to decide which of two trees (alternative hypotheses) is \"better\"; and 3) demonstrate understanding of phylogenetic trees as depictions of ancestor-descendant relationships. A pre-post test design was used with the PhAT to collect data from students in two consecutive Fall semesters. Students in both semesters made significant gains in their abilities to map characters onto phylogenetic trees and to choose between two alternative hypotheses of relationship (trees) by applying the principle of parsimony (Occam's razor). However, learning gains were much lower in the area of student interpretation of phylogenetic trees as representations of ancestor-descendant relationships. © 2013 J. J. Smith et al.","author":[{"dropping-particle":"","family":"Smith","given":"James J.","non-dropping-particle":"","parse-names":false,"suffix":""},{"dropping-particle":"","family":"Cheruvelil","given":"Kendra Spence","non-dropping-particle":"","parse-names":false,"suffix":""},{"dropping-particle":"","family":"Auvenshine","given":"Stacie","non-dropping-particle":"","parse-names":false,"suffix":""}],"container-title":"CBE Life Sciences Education","id":"ITEM-1","issue":"3","issued":{"date-parts":[["2013"]]},"page":"542-552","title":"Assessment of student learning associated with tree thinking in an undergraduate introductory organismal biology course","type":"article-journal","volume":"12"},"uris":["http://www.mendeley.com/documents/?uuid=14428657-08e1-41f0-afdc-4a525cb9877a"]}],"mendeley":{"formattedCitation":"(Smith et al., 2013)","manualFormatting":"Smith et.al., (2013)","plainTextFormattedCitation":"(Smith et al., 2013)","previouslyFormattedCitation":"(Smith et al., 2013)"},"properties":{"noteIndex":0},"schema":"https://github.com/citation-style-language/schema/raw/master/csl-citation.json"}</w:instrText>
      </w:r>
      <w:r w:rsidR="004C61CB">
        <w:rPr>
          <w:rFonts w:eastAsia="Times New Roman"/>
          <w:color w:val="000000"/>
        </w:rPr>
        <w:fldChar w:fldCharType="separate"/>
      </w:r>
      <w:r w:rsidR="004C61CB" w:rsidRPr="004C61CB">
        <w:rPr>
          <w:rFonts w:eastAsia="Times New Roman"/>
          <w:noProof/>
          <w:color w:val="000000"/>
        </w:rPr>
        <w:t xml:space="preserve">Smith </w:t>
      </w:r>
      <w:r w:rsidR="004C61CB" w:rsidRPr="004C61CB">
        <w:rPr>
          <w:rFonts w:eastAsia="Times New Roman"/>
          <w:i/>
          <w:iCs/>
          <w:noProof/>
          <w:color w:val="000000"/>
        </w:rPr>
        <w:t>et.al</w:t>
      </w:r>
      <w:r w:rsidR="004C61CB" w:rsidRPr="004C61CB">
        <w:rPr>
          <w:rFonts w:eastAsia="Times New Roman"/>
          <w:noProof/>
          <w:color w:val="000000"/>
        </w:rPr>
        <w:t xml:space="preserve">., </w:t>
      </w:r>
      <w:r w:rsidR="004C61CB">
        <w:rPr>
          <w:rFonts w:eastAsia="Times New Roman"/>
          <w:noProof/>
          <w:color w:val="000000"/>
        </w:rPr>
        <w:t>(</w:t>
      </w:r>
      <w:r w:rsidR="004C61CB" w:rsidRPr="004C61CB">
        <w:rPr>
          <w:rFonts w:eastAsia="Times New Roman"/>
          <w:noProof/>
          <w:color w:val="000000"/>
        </w:rPr>
        <w:t>2013)</w:t>
      </w:r>
      <w:r w:rsidR="004C61CB">
        <w:rPr>
          <w:rFonts w:eastAsia="Times New Roman"/>
          <w:color w:val="000000"/>
        </w:rPr>
        <w:fldChar w:fldCharType="end"/>
      </w:r>
      <w:r w:rsidR="004C61CB">
        <w:rPr>
          <w:rFonts w:eastAsia="Times New Roman"/>
          <w:color w:val="000000"/>
        </w:rPr>
        <w:t xml:space="preserve">, </w:t>
      </w:r>
      <w:r w:rsidR="00DF6598">
        <w:rPr>
          <w:rFonts w:eastAsia="Times New Roman"/>
          <w:color w:val="000000"/>
        </w:rPr>
        <w:t>peserta didik memiliki beberapa kesalahpahaman dalam menyusun filogeni secara efektif yang menjadikan adanya kesalahan mendasar dalam menentukan urutan evolusi.</w:t>
      </w:r>
      <w:r w:rsidR="00B95411">
        <w:rPr>
          <w:rFonts w:eastAsia="Times New Roman"/>
          <w:color w:val="000000"/>
        </w:rPr>
        <w:t xml:space="preserve"> </w:t>
      </w:r>
      <w:r w:rsidR="00E00D1B">
        <w:rPr>
          <w:rFonts w:eastAsia="Times New Roman"/>
          <w:color w:val="000000"/>
        </w:rPr>
        <w:t xml:space="preserve"> </w:t>
      </w:r>
    </w:p>
    <w:p w14:paraId="46BFE245" w14:textId="77777777" w:rsidR="003857DB" w:rsidRDefault="0063718A" w:rsidP="004D09FD">
      <w:pPr>
        <w:pStyle w:val="IEEEParagraph"/>
        <w:ind w:firstLine="0"/>
        <w:rPr>
          <w:b/>
          <w:lang w:val="en-US"/>
        </w:rPr>
      </w:pPr>
      <w:r>
        <w:rPr>
          <w:b/>
          <w:lang w:val="en-US"/>
        </w:rPr>
        <w:t xml:space="preserve">Respon Peserta Didik terhadap Penerapan Model Pembelajaran </w:t>
      </w:r>
      <w:r>
        <w:rPr>
          <w:b/>
          <w:i/>
          <w:iCs/>
          <w:lang w:val="en-US"/>
        </w:rPr>
        <w:t>Modified Free Inquiry</w:t>
      </w:r>
      <w:r w:rsidR="003857DB">
        <w:rPr>
          <w:b/>
          <w:lang w:val="en-US"/>
        </w:rPr>
        <w:t xml:space="preserve"> pada Materi Kingdom Animalia</w:t>
      </w:r>
    </w:p>
    <w:p w14:paraId="3A97CA39" w14:textId="2AD1D682" w:rsidR="00B5770D" w:rsidRDefault="00DC53DD" w:rsidP="004D09FD">
      <w:pPr>
        <w:pStyle w:val="IEEEParagraph"/>
        <w:ind w:firstLine="0"/>
        <w:rPr>
          <w:bCs/>
          <w:lang w:val="en-US"/>
        </w:rPr>
      </w:pPr>
      <w:r>
        <w:rPr>
          <w:b/>
          <w:lang w:val="en-US"/>
        </w:rPr>
        <w:tab/>
      </w:r>
      <w:r>
        <w:rPr>
          <w:bCs/>
          <w:lang w:val="en-US"/>
        </w:rPr>
        <w:t xml:space="preserve">Pada penelitian ini dilakukan juga pengumpulan data respon peserta didik di kelas eksperimen terhadap peneran model pembelajaran </w:t>
      </w:r>
      <w:r>
        <w:rPr>
          <w:bCs/>
          <w:i/>
          <w:iCs/>
          <w:lang w:val="en-US"/>
        </w:rPr>
        <w:t xml:space="preserve">Modified Free </w:t>
      </w:r>
      <w:r w:rsidR="00667BA7">
        <w:rPr>
          <w:bCs/>
          <w:i/>
          <w:iCs/>
          <w:lang w:val="en-US"/>
        </w:rPr>
        <w:t>Inquiry</w:t>
      </w:r>
      <w:r w:rsidR="00667BA7">
        <w:rPr>
          <w:bCs/>
          <w:lang w:val="en-US"/>
        </w:rPr>
        <w:t xml:space="preserve"> pada materi kingdom animalia dengan menggunakan angket. Angket respon tersebut diberikan kepada peserta didik di kelas eksperimen setelah proses pembelajaran selesai. Angket terdiri dari 10 pernyataan yang terdiri dari lima </w:t>
      </w:r>
      <w:r w:rsidR="00667BA7">
        <w:rPr>
          <w:bCs/>
          <w:lang w:val="en-US"/>
        </w:rPr>
        <w:lastRenderedPageBreak/>
        <w:t xml:space="preserve">pernyataan positif dan lima pernyataan negatif. Angket tersebut </w:t>
      </w:r>
      <w:r w:rsidR="00914CC2">
        <w:rPr>
          <w:bCs/>
          <w:lang w:val="en-US"/>
        </w:rPr>
        <w:t xml:space="preserve">bertujuan untuk mengetahui: 1) tanggapan peserta didik terhadap penggunaan model pembelajaran </w:t>
      </w:r>
      <w:r w:rsidR="00914CC2">
        <w:rPr>
          <w:bCs/>
          <w:i/>
          <w:iCs/>
          <w:lang w:val="en-US"/>
        </w:rPr>
        <w:t>Modified Free Inquiry</w:t>
      </w:r>
      <w:r w:rsidR="00914CC2">
        <w:rPr>
          <w:bCs/>
          <w:lang w:val="en-US"/>
        </w:rPr>
        <w:t xml:space="preserve"> pada pembelajaran materi kingdom; 2) ketertarikan peserta didik terhadap model pembelajaran </w:t>
      </w:r>
      <w:r w:rsidR="00914CC2">
        <w:rPr>
          <w:bCs/>
          <w:i/>
          <w:iCs/>
          <w:lang w:val="en-US"/>
        </w:rPr>
        <w:t>Modified Free Inquiry</w:t>
      </w:r>
      <w:r w:rsidR="00914CC2">
        <w:rPr>
          <w:bCs/>
          <w:lang w:val="en-US"/>
        </w:rPr>
        <w:t xml:space="preserve"> pada pembelajaran materi kingdom animalia</w:t>
      </w:r>
      <w:r w:rsidR="00AA3C28">
        <w:rPr>
          <w:bCs/>
          <w:lang w:val="en-US"/>
        </w:rPr>
        <w:t xml:space="preserve">; </w:t>
      </w:r>
      <w:r w:rsidR="00914CC2">
        <w:rPr>
          <w:bCs/>
          <w:lang w:val="en-US"/>
        </w:rPr>
        <w:t xml:space="preserve">3) kejelasan dan kemudahan belajar menggunakan model pembelajaran </w:t>
      </w:r>
      <w:r w:rsidR="00914CC2">
        <w:rPr>
          <w:bCs/>
          <w:i/>
          <w:iCs/>
          <w:lang w:val="en-US"/>
        </w:rPr>
        <w:t>Modified Free Inquiry</w:t>
      </w:r>
      <w:r w:rsidR="00914CC2">
        <w:rPr>
          <w:bCs/>
          <w:lang w:val="en-US"/>
        </w:rPr>
        <w:t xml:space="preserve"> pada pembelajaran materi kingdom animalia</w:t>
      </w:r>
      <w:r w:rsidR="00B5770D">
        <w:rPr>
          <w:bCs/>
          <w:lang w:val="en-US"/>
        </w:rPr>
        <w:t xml:space="preserve"> </w:t>
      </w:r>
      <w:r w:rsidR="00914CC2">
        <w:rPr>
          <w:bCs/>
          <w:lang w:val="en-US"/>
        </w:rPr>
        <w:t xml:space="preserve">dan 4) tanggapan peserta didik terhadap keterkaitan antara model pembelajaran </w:t>
      </w:r>
      <w:r w:rsidR="00914CC2">
        <w:rPr>
          <w:bCs/>
          <w:i/>
          <w:iCs/>
          <w:lang w:val="en-US"/>
        </w:rPr>
        <w:t>Modified Free Inquiry</w:t>
      </w:r>
      <w:r w:rsidR="00914CC2">
        <w:rPr>
          <w:bCs/>
          <w:lang w:val="en-US"/>
        </w:rPr>
        <w:t xml:space="preserve"> dengan kemampuan </w:t>
      </w:r>
      <w:r w:rsidR="00914CC2">
        <w:rPr>
          <w:bCs/>
          <w:i/>
          <w:iCs/>
          <w:lang w:val="en-US"/>
        </w:rPr>
        <w:t>tree thinking</w:t>
      </w:r>
      <w:r w:rsidR="00914CC2">
        <w:rPr>
          <w:bCs/>
          <w:lang w:val="en-US"/>
        </w:rPr>
        <w:t xml:space="preserve">. Angket respon </w:t>
      </w:r>
      <w:r w:rsidR="003F2C8C">
        <w:rPr>
          <w:bCs/>
          <w:lang w:val="en-US"/>
        </w:rPr>
        <w:t>ini disediakan</w:t>
      </w:r>
      <w:r w:rsidR="00F10E1E">
        <w:rPr>
          <w:bCs/>
          <w:lang w:val="en-US"/>
        </w:rPr>
        <w:t xml:space="preserve"> empat </w:t>
      </w:r>
      <w:r w:rsidR="003F2C8C">
        <w:rPr>
          <w:bCs/>
          <w:lang w:val="en-US"/>
        </w:rPr>
        <w:t>alternatif</w:t>
      </w:r>
      <w:r w:rsidR="00F10E1E">
        <w:rPr>
          <w:bCs/>
          <w:lang w:val="en-US"/>
        </w:rPr>
        <w:t xml:space="preserve"> jawaban yaitu SS (Sangat Setuju), S (Setuju), TS (Tidak Setuju) dan STS (Sangat Tidak Setuju)</w:t>
      </w:r>
      <w:r w:rsidR="008A17C2">
        <w:rPr>
          <w:bCs/>
          <w:lang w:val="en-US"/>
        </w:rPr>
        <w:t xml:space="preserve"> </w:t>
      </w:r>
      <w:r w:rsidR="008A17C2">
        <w:rPr>
          <w:bCs/>
          <w:lang w:val="en-US"/>
        </w:rPr>
        <w:fldChar w:fldCharType="begin" w:fldLock="1"/>
      </w:r>
      <w:r w:rsidR="00151418">
        <w:rPr>
          <w:bCs/>
          <w:lang w:val="en-US"/>
        </w:rPr>
        <w:instrText>ADDIN CSL_CITATION {"citationItems":[{"id":"ITEM-1","itemData":{"author":[{"dropping-particle":"","family":"Sugiyono","given":"","non-dropping-particle":"","parse-names":false,"suffix":""}],"id":"ITEM-1","issued":{"date-parts":[["2017"]]},"publisher":"CV. Alfabeta","publisher-place":"Bandung","title":"Metode Penelitian Pendidikan: Pendekatan Kuantitatif, Kualitatif dan R&amp;D","type":"book"},"uris":["http://www.mendeley.com/documents/?uuid=f7abd8c6-18bd-4113-b6fa-b4aefff1f100"]}],"mendeley":{"formattedCitation":"(Sugiyono, 2017)","plainTextFormattedCitation":"(Sugiyono, 2017)","previouslyFormattedCitation":"(Sugiyono, 2017)"},"properties":{"noteIndex":0},"schema":"https://github.com/citation-style-language/schema/raw/master/csl-citation.json"}</w:instrText>
      </w:r>
      <w:r w:rsidR="008A17C2">
        <w:rPr>
          <w:bCs/>
          <w:lang w:val="en-US"/>
        </w:rPr>
        <w:fldChar w:fldCharType="separate"/>
      </w:r>
      <w:r w:rsidR="008A17C2" w:rsidRPr="008A17C2">
        <w:rPr>
          <w:bCs/>
          <w:noProof/>
          <w:lang w:val="en-US"/>
        </w:rPr>
        <w:t>(Sugiyono, 2017)</w:t>
      </w:r>
      <w:r w:rsidR="008A17C2">
        <w:rPr>
          <w:bCs/>
          <w:lang w:val="en-US"/>
        </w:rPr>
        <w:fldChar w:fldCharType="end"/>
      </w:r>
      <w:r w:rsidR="00F10E1E">
        <w:rPr>
          <w:bCs/>
          <w:lang w:val="en-US"/>
        </w:rPr>
        <w:t xml:space="preserve">. Analisis data angket diolah menggunakan </w:t>
      </w:r>
      <w:r w:rsidR="004A0733">
        <w:rPr>
          <w:bCs/>
          <w:lang w:val="en-US"/>
        </w:rPr>
        <w:t xml:space="preserve">skala </w:t>
      </w:r>
      <w:r w:rsidR="004A0733">
        <w:rPr>
          <w:bCs/>
          <w:i/>
          <w:iCs/>
          <w:lang w:val="en-US"/>
        </w:rPr>
        <w:t xml:space="preserve">likert </w:t>
      </w:r>
      <w:r w:rsidR="004A0733">
        <w:rPr>
          <w:bCs/>
          <w:lang w:val="en-US"/>
        </w:rPr>
        <w:t xml:space="preserve">dengan menggunakan aplikasi </w:t>
      </w:r>
      <w:r w:rsidR="004A0733">
        <w:rPr>
          <w:bCs/>
          <w:i/>
          <w:iCs/>
          <w:lang w:val="en-US"/>
        </w:rPr>
        <w:t>Microsoft Excel.</w:t>
      </w:r>
      <w:r w:rsidR="004A0733">
        <w:rPr>
          <w:bCs/>
          <w:lang w:val="en-US"/>
        </w:rPr>
        <w:t xml:space="preserve"> </w:t>
      </w:r>
      <w:r w:rsidR="003F2C8C">
        <w:rPr>
          <w:bCs/>
          <w:lang w:val="en-US"/>
        </w:rPr>
        <w:t xml:space="preserve">Penafsiran kategori skala </w:t>
      </w:r>
      <w:r w:rsidR="003F2C8C">
        <w:rPr>
          <w:bCs/>
          <w:i/>
          <w:iCs/>
          <w:lang w:val="en-US"/>
        </w:rPr>
        <w:t>likert</w:t>
      </w:r>
      <w:r w:rsidR="003F2C8C">
        <w:rPr>
          <w:bCs/>
          <w:lang w:val="en-US"/>
        </w:rPr>
        <w:t xml:space="preserve"> mengadposi dari </w:t>
      </w:r>
      <w:r w:rsidR="00151418">
        <w:rPr>
          <w:bCs/>
          <w:lang w:val="en-US"/>
        </w:rPr>
        <w:fldChar w:fldCharType="begin" w:fldLock="1"/>
      </w:r>
      <w:r w:rsidR="00BC2CE3">
        <w:rPr>
          <w:bCs/>
          <w:lang w:val="en-US"/>
        </w:rPr>
        <w:instrText>ADDIN CSL_CITATION {"citationItems":[{"id":"ITEM-1","itemData":{"ISBN":"9781317920908","ISSN":"08445621","PMID":"20056882","abstract":"This book explores the relationship between problem analysis, leadership, decision making, and change. It contains many problem scenarios, case studies, and vignettes.","author":[{"dropping-particle":"","family":"Arikunto","given":"","non-dropping-particle":"","parse-names":false,"suffix":""}],"id":"ITEM-1","issued":{"date-parts":[["2013"]]},"publisher":"Rineka Cipta","publisher-place":"Jakarta","title":"Prosedur Penelitian: Suatu Pendekatan Praktik","type":"book"},"uris":["http://www.mendeley.com/documents/?uuid=f47a3bbf-0d5a-4b53-a271-68e6743d307f"]}],"mendeley":{"formattedCitation":"(Arikunto, 2013)","manualFormatting":"Arikunto (2013)","plainTextFormattedCitation":"(Arikunto, 2013)","previouslyFormattedCitation":"(Arikunto, 2013)"},"properties":{"noteIndex":0},"schema":"https://github.com/citation-style-language/schema/raw/master/csl-citation.json"}</w:instrText>
      </w:r>
      <w:r w:rsidR="00151418">
        <w:rPr>
          <w:bCs/>
          <w:lang w:val="en-US"/>
        </w:rPr>
        <w:fldChar w:fldCharType="separate"/>
      </w:r>
      <w:r w:rsidR="00151418" w:rsidRPr="00151418">
        <w:rPr>
          <w:bCs/>
          <w:noProof/>
          <w:lang w:val="en-US"/>
        </w:rPr>
        <w:t xml:space="preserve">Arikunto </w:t>
      </w:r>
      <w:r w:rsidR="00151418">
        <w:rPr>
          <w:bCs/>
          <w:noProof/>
          <w:lang w:val="en-US"/>
        </w:rPr>
        <w:t>(</w:t>
      </w:r>
      <w:r w:rsidR="00151418" w:rsidRPr="00151418">
        <w:rPr>
          <w:bCs/>
          <w:noProof/>
          <w:lang w:val="en-US"/>
        </w:rPr>
        <w:t>2013)</w:t>
      </w:r>
      <w:r w:rsidR="00151418">
        <w:rPr>
          <w:bCs/>
          <w:lang w:val="en-US"/>
        </w:rPr>
        <w:fldChar w:fldCharType="end"/>
      </w:r>
      <w:r w:rsidR="00151418">
        <w:rPr>
          <w:bCs/>
          <w:lang w:val="en-US"/>
        </w:rPr>
        <w:t xml:space="preserve">, </w:t>
      </w:r>
      <w:r w:rsidR="003F2C8C">
        <w:rPr>
          <w:bCs/>
          <w:lang w:val="en-US"/>
        </w:rPr>
        <w:t xml:space="preserve">yaitu kategori sangat baik jika </w:t>
      </w:r>
      <w:r w:rsidR="00B5770D">
        <w:rPr>
          <w:bCs/>
          <w:lang w:val="en-US"/>
        </w:rPr>
        <w:t>rentang skor 81 – 100; baik jika rentang skor 61 – 80; cukup jika rentang skor 41 – 60; kurang jika rentang skor 21 – 40 dan sangat kurang jika rentang skor 0 – 20.</w:t>
      </w:r>
      <w:r w:rsidR="00F10E1E">
        <w:rPr>
          <w:bCs/>
          <w:lang w:val="en-US"/>
        </w:rPr>
        <w:t xml:space="preserve"> </w:t>
      </w:r>
    </w:p>
    <w:p w14:paraId="1443DA68" w14:textId="5FE4DB4D" w:rsidR="00B5770D" w:rsidRPr="00444209" w:rsidRDefault="00B5770D" w:rsidP="00444209">
      <w:pPr>
        <w:pStyle w:val="IEEEParagraph"/>
        <w:ind w:firstLine="720"/>
        <w:rPr>
          <w:bCs/>
          <w:lang w:val="en-US"/>
        </w:rPr>
      </w:pPr>
      <w:r>
        <w:rPr>
          <w:bCs/>
          <w:lang w:val="en-US"/>
        </w:rPr>
        <w:t>Adapun h</w:t>
      </w:r>
      <w:r w:rsidR="00F10E1E">
        <w:rPr>
          <w:bCs/>
          <w:lang w:val="en-US"/>
        </w:rPr>
        <w:t xml:space="preserve">asil pengolahan angket respon peserta didik terhadap penggunaan model pembelajaran </w:t>
      </w:r>
      <w:r w:rsidR="00F10E1E">
        <w:rPr>
          <w:bCs/>
          <w:i/>
          <w:iCs/>
          <w:lang w:val="en-US"/>
        </w:rPr>
        <w:t>Modified Free Inquiry</w:t>
      </w:r>
      <w:r w:rsidR="00F10E1E">
        <w:rPr>
          <w:bCs/>
          <w:lang w:val="en-US"/>
        </w:rPr>
        <w:t xml:space="preserve"> disajikan dalam Gambar 2. berikut.</w:t>
      </w:r>
    </w:p>
    <w:p w14:paraId="4D7CCF62" w14:textId="19ADA37A" w:rsidR="00B5770D" w:rsidRDefault="00B5770D" w:rsidP="00F10E1E">
      <w:pPr>
        <w:pStyle w:val="IEEEParagraph"/>
        <w:ind w:firstLine="0"/>
        <w:jc w:val="center"/>
        <w:rPr>
          <w:b/>
          <w:sz w:val="20"/>
          <w:szCs w:val="20"/>
          <w:lang w:val="en-US"/>
        </w:rPr>
      </w:pPr>
      <w:r>
        <w:rPr>
          <w:noProof/>
        </w:rPr>
        <w:drawing>
          <wp:inline distT="0" distB="0" distL="0" distR="0" wp14:anchorId="35652C6E" wp14:editId="31C7FC3B">
            <wp:extent cx="4248150" cy="2924175"/>
            <wp:effectExtent l="0" t="0" r="0" b="9525"/>
            <wp:docPr id="9" name="Chart 9">
              <a:extLst xmlns:a="http://schemas.openxmlformats.org/drawingml/2006/main">
                <a:ext uri="{FF2B5EF4-FFF2-40B4-BE49-F238E27FC236}">
                  <a16:creationId xmlns:a16="http://schemas.microsoft.com/office/drawing/2014/main" id="{237C52E3-09FA-3DCD-2317-62ACB871DE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5E90B6E" w14:textId="40F04268" w:rsidR="0004073F" w:rsidRDefault="00F10E1E" w:rsidP="0004073F">
      <w:pPr>
        <w:pStyle w:val="IEEEParagraph"/>
        <w:ind w:firstLine="0"/>
        <w:jc w:val="center"/>
        <w:rPr>
          <w:b/>
          <w:sz w:val="20"/>
          <w:szCs w:val="20"/>
          <w:lang w:val="en-US"/>
        </w:rPr>
      </w:pPr>
      <w:r w:rsidRPr="004D09FD">
        <w:rPr>
          <w:b/>
          <w:sz w:val="20"/>
          <w:szCs w:val="20"/>
          <w:lang w:val="en-US"/>
        </w:rPr>
        <w:t xml:space="preserve">Gambar </w:t>
      </w:r>
      <w:r w:rsidR="00B5770D">
        <w:rPr>
          <w:b/>
          <w:sz w:val="20"/>
          <w:szCs w:val="20"/>
          <w:lang w:val="en-US"/>
        </w:rPr>
        <w:t>2</w:t>
      </w:r>
      <w:r w:rsidRPr="004D09FD">
        <w:rPr>
          <w:b/>
          <w:sz w:val="20"/>
          <w:szCs w:val="20"/>
          <w:lang w:val="en-US"/>
        </w:rPr>
        <w:t xml:space="preserve">. Diagram </w:t>
      </w:r>
      <w:r w:rsidR="00D86B17">
        <w:rPr>
          <w:b/>
          <w:sz w:val="20"/>
          <w:szCs w:val="20"/>
          <w:lang w:val="en-US"/>
        </w:rPr>
        <w:t xml:space="preserve">Skor Rata-rata </w:t>
      </w:r>
      <w:r w:rsidR="0004073F">
        <w:rPr>
          <w:b/>
          <w:sz w:val="20"/>
          <w:szCs w:val="20"/>
          <w:lang w:val="en-US"/>
        </w:rPr>
        <w:t xml:space="preserve">Respon Peserta Didik terhadap Penggunaan Model Pembelajaran </w:t>
      </w:r>
      <w:r w:rsidR="0004073F">
        <w:rPr>
          <w:b/>
          <w:i/>
          <w:iCs/>
          <w:sz w:val="20"/>
          <w:szCs w:val="20"/>
          <w:lang w:val="en-US"/>
        </w:rPr>
        <w:t>Modified Free Inquiry</w:t>
      </w:r>
      <w:r w:rsidR="0004073F">
        <w:rPr>
          <w:b/>
          <w:sz w:val="20"/>
          <w:szCs w:val="20"/>
          <w:lang w:val="en-US"/>
        </w:rPr>
        <w:t xml:space="preserve"> pada setiap Kisi-kisi.</w:t>
      </w:r>
    </w:p>
    <w:p w14:paraId="0DC3BBA1" w14:textId="102EF3CA" w:rsidR="00F10E1E" w:rsidRDefault="00D86B17" w:rsidP="004D09FD">
      <w:pPr>
        <w:pStyle w:val="IEEEParagraph"/>
        <w:ind w:firstLine="0"/>
        <w:rPr>
          <w:bCs/>
          <w:lang w:val="en-US"/>
        </w:rPr>
      </w:pPr>
      <w:r>
        <w:rPr>
          <w:bCs/>
          <w:lang w:val="en-US"/>
        </w:rPr>
        <w:tab/>
        <w:t xml:space="preserve">Berdasarkan Gambar 2. di atas diketahui bahwa pada semua kisi-kisi, respon peserta didik berkategori sangat baik </w:t>
      </w:r>
      <w:r w:rsidR="00885167">
        <w:rPr>
          <w:bCs/>
          <w:lang w:val="en-US"/>
        </w:rPr>
        <w:t xml:space="preserve">dikarenakan skor rata-rata berada pada rentang 81 – 100. Sehingga dapat diketahui bahwa peserta didik memberikan respon positif terhadap penerapan model pembelajaran </w:t>
      </w:r>
      <w:r w:rsidR="00885167">
        <w:rPr>
          <w:bCs/>
          <w:i/>
          <w:iCs/>
          <w:lang w:val="en-US"/>
        </w:rPr>
        <w:t>Modified Free Inquiry</w:t>
      </w:r>
      <w:r w:rsidR="00885167">
        <w:rPr>
          <w:bCs/>
          <w:lang w:val="en-US"/>
        </w:rPr>
        <w:t xml:space="preserve"> pada materi kingdom animalia.</w:t>
      </w:r>
    </w:p>
    <w:p w14:paraId="744B48FF" w14:textId="05BB8AE9" w:rsidR="00885167" w:rsidRDefault="00885167" w:rsidP="004D09FD">
      <w:pPr>
        <w:pStyle w:val="IEEEParagraph"/>
        <w:ind w:firstLine="0"/>
        <w:rPr>
          <w:bCs/>
          <w:lang w:val="en-US"/>
        </w:rPr>
      </w:pPr>
      <w:r>
        <w:rPr>
          <w:bCs/>
          <w:lang w:val="en-US"/>
        </w:rPr>
        <w:tab/>
        <w:t xml:space="preserve">Pada kisi-kisi 1, aspek yang diukur yaitu mengenai tanggapan peserta didik terhadap penggunaan model pembelajaran </w:t>
      </w:r>
      <w:r>
        <w:rPr>
          <w:bCs/>
          <w:i/>
          <w:iCs/>
          <w:lang w:val="en-US"/>
        </w:rPr>
        <w:t>Modified Free Inquiry</w:t>
      </w:r>
      <w:r>
        <w:rPr>
          <w:bCs/>
          <w:lang w:val="en-US"/>
        </w:rPr>
        <w:t xml:space="preserve"> pada materi kingdom animalia memperoleh skor rata-rata yang paling tinggi dibandingkan dengan kisi-kisi yang lain yaitu 82,64 (sangat baik).</w:t>
      </w:r>
      <w:r w:rsidR="008B7199">
        <w:rPr>
          <w:bCs/>
          <w:lang w:val="en-US"/>
        </w:rPr>
        <w:t xml:space="preserve"> Hasil tersebut menunjukan bahwa </w:t>
      </w:r>
      <w:r w:rsidR="0061628B">
        <w:rPr>
          <w:bCs/>
          <w:lang w:val="en-US"/>
        </w:rPr>
        <w:t xml:space="preserve">dengan menggunakan model pembelajaran </w:t>
      </w:r>
      <w:r w:rsidR="0061628B">
        <w:rPr>
          <w:bCs/>
          <w:i/>
          <w:iCs/>
          <w:lang w:val="en-US"/>
        </w:rPr>
        <w:t xml:space="preserve">Modified Free Inquiry </w:t>
      </w:r>
      <w:r w:rsidR="008B7199">
        <w:rPr>
          <w:bCs/>
          <w:lang w:val="en-US"/>
        </w:rPr>
        <w:t xml:space="preserve">peserta </w:t>
      </w:r>
      <w:r w:rsidR="008B7199">
        <w:rPr>
          <w:bCs/>
          <w:lang w:val="en-US"/>
        </w:rPr>
        <w:lastRenderedPageBreak/>
        <w:t xml:space="preserve">didik lebih memahami materi </w:t>
      </w:r>
      <w:r w:rsidR="0061628B">
        <w:rPr>
          <w:bCs/>
          <w:lang w:val="en-US"/>
        </w:rPr>
        <w:t xml:space="preserve">dan lebih percaya diri dalam proses pembelajaran. </w:t>
      </w:r>
      <w:r w:rsidR="008B7199">
        <w:rPr>
          <w:bCs/>
          <w:lang w:val="en-US"/>
        </w:rPr>
        <w:t xml:space="preserve">Hal tersebut sejalan dengan perolehan skor </w:t>
      </w:r>
      <w:r w:rsidR="008B7199">
        <w:rPr>
          <w:bCs/>
          <w:i/>
          <w:iCs/>
          <w:lang w:val="en-US"/>
        </w:rPr>
        <w:t>posttest</w:t>
      </w:r>
      <w:r w:rsidR="008B7199">
        <w:rPr>
          <w:bCs/>
          <w:lang w:val="en-US"/>
        </w:rPr>
        <w:t xml:space="preserve"> dan rata-rata </w:t>
      </w:r>
      <w:r w:rsidR="008B7199">
        <w:rPr>
          <w:bCs/>
          <w:i/>
          <w:iCs/>
          <w:lang w:val="en-US"/>
        </w:rPr>
        <w:t>N-Gain</w:t>
      </w:r>
      <w:r w:rsidR="008B7199">
        <w:rPr>
          <w:bCs/>
          <w:lang w:val="en-US"/>
        </w:rPr>
        <w:t xml:space="preserve"> di kelas eksperimen yang lebih unggul dibandingkan kelas kontrol</w:t>
      </w:r>
      <w:r w:rsidR="0061628B">
        <w:rPr>
          <w:bCs/>
          <w:lang w:val="en-US"/>
        </w:rPr>
        <w:t>.</w:t>
      </w:r>
    </w:p>
    <w:p w14:paraId="06CCB8DB" w14:textId="4382511B" w:rsidR="0061628B" w:rsidRPr="0061628B" w:rsidRDefault="0061628B" w:rsidP="004D09FD">
      <w:pPr>
        <w:pStyle w:val="IEEEParagraph"/>
        <w:ind w:firstLine="0"/>
        <w:rPr>
          <w:bCs/>
          <w:lang w:val="en-US"/>
        </w:rPr>
      </w:pPr>
      <w:r>
        <w:rPr>
          <w:bCs/>
          <w:lang w:val="en-US"/>
        </w:rPr>
        <w:tab/>
        <w:t xml:space="preserve">Pada kisi-kisi 2, aspek yang diukur yaitu ketertarikan peserta didik terhadap model pembelajaran </w:t>
      </w:r>
      <w:r>
        <w:rPr>
          <w:bCs/>
          <w:i/>
          <w:iCs/>
          <w:lang w:val="en-US"/>
        </w:rPr>
        <w:t>Modified Free Inquiry</w:t>
      </w:r>
      <w:r>
        <w:rPr>
          <w:bCs/>
          <w:lang w:val="en-US"/>
        </w:rPr>
        <w:t xml:space="preserve"> pada materi kingdom animalia dengan perolehan skor rata-rata 81,25 (sangat </w:t>
      </w:r>
      <w:r w:rsidR="00394443">
        <w:rPr>
          <w:bCs/>
          <w:lang w:val="en-US"/>
        </w:rPr>
        <w:t>baik</w:t>
      </w:r>
      <w:r>
        <w:rPr>
          <w:bCs/>
          <w:lang w:val="en-US"/>
        </w:rPr>
        <w:t xml:space="preserve">). Hasil tersebut menunjukan bahwa dengan menggunakan model pembelajaran </w:t>
      </w:r>
      <w:r>
        <w:rPr>
          <w:bCs/>
          <w:i/>
          <w:iCs/>
          <w:lang w:val="en-US"/>
        </w:rPr>
        <w:t>Modified Free Inquiry</w:t>
      </w:r>
      <w:r>
        <w:rPr>
          <w:bCs/>
          <w:lang w:val="en-US"/>
        </w:rPr>
        <w:t>, peserta didik terdorong untuk menemukan ide-ide baru dan sangat tertarik untuk mempelajari materi kingdom animalia.</w:t>
      </w:r>
      <w:r w:rsidR="00306D4B">
        <w:rPr>
          <w:bCs/>
          <w:lang w:val="en-US"/>
        </w:rPr>
        <w:t xml:space="preserve"> Hal itu sejalan dengan penelitian yang telah dilakukan oleh </w:t>
      </w:r>
      <w:r w:rsidR="004C61CB">
        <w:rPr>
          <w:bCs/>
          <w:lang w:val="en-US"/>
        </w:rPr>
        <w:fldChar w:fldCharType="begin" w:fldLock="1"/>
      </w:r>
      <w:r w:rsidR="008A17C2">
        <w:rPr>
          <w:bCs/>
          <w:lang w:val="en-US"/>
        </w:rPr>
        <w:instrText>ADDIN CSL_CITATION {"citationItems":[{"id":"ITEM-1","itemData":{"DOI":"10.21831/jser.v3i1.27630","abstract":"This study aims to determine the effect of Modified Free Inquiry approach on student’s process skill, and student science attitudes. This Quasi-Experimental study used pretest-posttest with nonequivalent control group design with grade XI student’s of MAN Maguwoharjo Yogyakarta in the second semester of academic year 2012/2013 as a population, and used 2 classes of XI Science Programs as a sample group. This approach is implemented on biology learning through human sense system matters. Learning in this study lasted for 6 times meetings for each group of samples, and the data were obtained by data collection instruments in the forms of a written multiple choice test for science process skill, observation sheets for scientific process skills and science attitudes, and a questionnaire for science attitudes which was administered before and after learning. The data were processed with IBM SPSS 20 software for windows, and hypothesis testing was done through multivariate analysis. The results of the study show a significant value of 0.000, which mean there are significant effect of Modified Free Inquiry approach on: (1) Student’s science process skill, and (2) science attitudes, if it’s compared with Guided Inquiry approach.","author":[{"dropping-particle":"","family":"Kholilurrohman","given":"Kholilurrohman","non-dropping-particle":"","parse-names":false,"suffix":""},{"dropping-particle":"","family":"Suryadarma","given":"I Gusti Putu","non-dropping-particle":"","parse-names":false,"suffix":""}],"container-title":"Journal of Science Education Research","id":"ITEM-1","issue":"1","issued":{"date-parts":[["2019"]]},"page":"67-80","title":"the Effect of Modified Free Inquiry Approach on Student’S Process Skill and Science Attitudes","type":"article-journal","volume":"3"},"uris":["http://www.mendeley.com/documents/?uuid=cfd3133b-52f4-42a1-82c0-bc3e86afeae0"]}],"mendeley":{"formattedCitation":"(Kholilurrohman &amp; Suryadarma, 2019)","manualFormatting":"Kholilurrohman &amp; Suryadarma (2019)","plainTextFormattedCitation":"(Kholilurrohman &amp; Suryadarma, 2019)","previouslyFormattedCitation":"(Kholilurrohman &amp; Suryadarma, 2019)"},"properties":{"noteIndex":0},"schema":"https://github.com/citation-style-language/schema/raw/master/csl-citation.json"}</w:instrText>
      </w:r>
      <w:r w:rsidR="004C61CB">
        <w:rPr>
          <w:bCs/>
          <w:lang w:val="en-US"/>
        </w:rPr>
        <w:fldChar w:fldCharType="separate"/>
      </w:r>
      <w:r w:rsidR="004C61CB" w:rsidRPr="004C61CB">
        <w:rPr>
          <w:bCs/>
          <w:noProof/>
          <w:lang w:val="en-US"/>
        </w:rPr>
        <w:t>Kholilurrohman &amp; Suryadarma</w:t>
      </w:r>
      <w:r w:rsidR="008A17C2">
        <w:rPr>
          <w:bCs/>
          <w:noProof/>
          <w:lang w:val="en-US"/>
        </w:rPr>
        <w:t xml:space="preserve"> (</w:t>
      </w:r>
      <w:r w:rsidR="004C61CB" w:rsidRPr="004C61CB">
        <w:rPr>
          <w:bCs/>
          <w:noProof/>
          <w:lang w:val="en-US"/>
        </w:rPr>
        <w:t>2019)</w:t>
      </w:r>
      <w:r w:rsidR="004C61CB">
        <w:rPr>
          <w:bCs/>
          <w:lang w:val="en-US"/>
        </w:rPr>
        <w:fldChar w:fldCharType="end"/>
      </w:r>
      <w:r w:rsidR="008A17C2">
        <w:rPr>
          <w:bCs/>
          <w:lang w:val="en-US"/>
        </w:rPr>
        <w:t xml:space="preserve">, </w:t>
      </w:r>
      <w:r w:rsidR="00306D4B">
        <w:rPr>
          <w:bCs/>
          <w:lang w:val="en-US"/>
        </w:rPr>
        <w:t xml:space="preserve">yang menunjukan bahwa kurangnya peran bimbingan pendidik dalam kegiatan belajar </w:t>
      </w:r>
      <w:r w:rsidR="00095683">
        <w:rPr>
          <w:bCs/>
          <w:lang w:val="en-US"/>
        </w:rPr>
        <w:t>dengan menggunakan model</w:t>
      </w:r>
      <w:r w:rsidR="00306D4B">
        <w:rPr>
          <w:bCs/>
          <w:lang w:val="en-US"/>
        </w:rPr>
        <w:t xml:space="preserve"> </w:t>
      </w:r>
      <w:r w:rsidR="00306D4B">
        <w:rPr>
          <w:bCs/>
          <w:i/>
          <w:iCs/>
          <w:lang w:val="en-US"/>
        </w:rPr>
        <w:t>Modified Free Inquiry</w:t>
      </w:r>
      <w:r w:rsidR="00306D4B">
        <w:rPr>
          <w:bCs/>
          <w:lang w:val="en-US"/>
        </w:rPr>
        <w:t>, dapat memicu peserta didik untuk membangun ide-ide yang dimiliki menjadi pengalaman baru yang dieksplorasi dalam bentuk kinerja dalam suatu pembelaja</w:t>
      </w:r>
      <w:r w:rsidR="00095683">
        <w:rPr>
          <w:bCs/>
          <w:lang w:val="en-US"/>
        </w:rPr>
        <w:t>r</w:t>
      </w:r>
      <w:r w:rsidR="00306D4B">
        <w:rPr>
          <w:bCs/>
          <w:lang w:val="en-US"/>
        </w:rPr>
        <w:t>an.</w:t>
      </w:r>
    </w:p>
    <w:p w14:paraId="0893263F" w14:textId="17881978" w:rsidR="00885167" w:rsidRDefault="00306D4B" w:rsidP="004D09FD">
      <w:pPr>
        <w:pStyle w:val="IEEEParagraph"/>
        <w:ind w:firstLine="0"/>
        <w:rPr>
          <w:bCs/>
          <w:lang w:val="en-US"/>
        </w:rPr>
      </w:pPr>
      <w:r>
        <w:rPr>
          <w:bCs/>
          <w:lang w:val="en-US"/>
        </w:rPr>
        <w:tab/>
        <w:t xml:space="preserve">Pada kisi-kisi 3, aspek yang diukur yaitu </w:t>
      </w:r>
      <w:r w:rsidR="00095683">
        <w:rPr>
          <w:bCs/>
          <w:lang w:val="en-US"/>
        </w:rPr>
        <w:t xml:space="preserve">kejelasan dan kemudahan belajar menggunakan model pembelajaran </w:t>
      </w:r>
      <w:r w:rsidR="00095683">
        <w:rPr>
          <w:bCs/>
          <w:i/>
          <w:iCs/>
          <w:lang w:val="en-US"/>
        </w:rPr>
        <w:t>Modified Free Inquiry</w:t>
      </w:r>
      <w:r w:rsidR="00095683">
        <w:rPr>
          <w:bCs/>
          <w:lang w:val="en-US"/>
        </w:rPr>
        <w:t xml:space="preserve"> pada materi kingdom animalia</w:t>
      </w:r>
      <w:r w:rsidR="00394443">
        <w:rPr>
          <w:bCs/>
          <w:lang w:val="en-US"/>
        </w:rPr>
        <w:t xml:space="preserve"> dengan skor yang diperoleh 81,94 (sangat baik). Hasil tersebut menunjukan bahwa dengan penerapan model pembelajaran </w:t>
      </w:r>
      <w:r w:rsidR="00394443">
        <w:rPr>
          <w:bCs/>
          <w:i/>
          <w:iCs/>
          <w:lang w:val="en-US"/>
        </w:rPr>
        <w:t xml:space="preserve">Modified Free Inquiry </w:t>
      </w:r>
      <w:r w:rsidR="00394443">
        <w:rPr>
          <w:bCs/>
          <w:lang w:val="en-US"/>
        </w:rPr>
        <w:t xml:space="preserve">peserta didik dapat memberikan penjelasan sederhana mengenai kekerabatan antar makhluk hidup sebagai bukti evolusi dan memudahkan peserta didik dalam mengidentifikasi karakter setiap spesies animalia dan hubungan kekerabatannya dengan spesies lain. Hal tersebut sejalan dengan perolehan skor tes kemampuan </w:t>
      </w:r>
      <w:r w:rsidR="00394443">
        <w:rPr>
          <w:bCs/>
          <w:i/>
          <w:iCs/>
          <w:lang w:val="en-US"/>
        </w:rPr>
        <w:t>tree thinking</w:t>
      </w:r>
      <w:r w:rsidR="00394443">
        <w:rPr>
          <w:bCs/>
          <w:lang w:val="en-US"/>
        </w:rPr>
        <w:t xml:space="preserve"> di kelas eksperimen yang lebih unggul dibandingkan kelas kontrol.</w:t>
      </w:r>
    </w:p>
    <w:p w14:paraId="035C075C" w14:textId="71D1D34F" w:rsidR="00914CC2" w:rsidRPr="00914CC2" w:rsidRDefault="00394443" w:rsidP="004D09FD">
      <w:pPr>
        <w:pStyle w:val="IEEEParagraph"/>
        <w:ind w:firstLine="0"/>
        <w:rPr>
          <w:bCs/>
          <w:lang w:val="en-US"/>
        </w:rPr>
      </w:pPr>
      <w:r>
        <w:rPr>
          <w:bCs/>
          <w:lang w:val="en-US"/>
        </w:rPr>
        <w:tab/>
      </w:r>
      <w:r w:rsidR="00CC6093">
        <w:rPr>
          <w:bCs/>
          <w:lang w:val="en-US"/>
        </w:rPr>
        <w:t xml:space="preserve">Kisi-kisi 4 mengukur tanggapan peserta didik terhadap keterkaitan antara model pembelajaran </w:t>
      </w:r>
      <w:r w:rsidR="00CC6093">
        <w:rPr>
          <w:bCs/>
          <w:i/>
          <w:iCs/>
          <w:lang w:val="en-US"/>
        </w:rPr>
        <w:t>Modified Free Inquiry</w:t>
      </w:r>
      <w:r w:rsidR="00CC6093">
        <w:rPr>
          <w:bCs/>
          <w:lang w:val="en-US"/>
        </w:rPr>
        <w:t xml:space="preserve"> dengan kemampuan </w:t>
      </w:r>
      <w:r w:rsidR="00CC6093">
        <w:rPr>
          <w:bCs/>
          <w:i/>
          <w:iCs/>
          <w:lang w:val="en-US"/>
        </w:rPr>
        <w:t>tree thinking</w:t>
      </w:r>
      <w:r w:rsidR="00CC6093">
        <w:rPr>
          <w:bCs/>
          <w:lang w:val="en-US"/>
        </w:rPr>
        <w:t xml:space="preserve"> dengan perolehan skor rata-rata 80,90 (sangat baik). Hasil tersebut menunjukan bahwa dengan penerapan model pembelajaran </w:t>
      </w:r>
      <w:r w:rsidR="00CC6093">
        <w:rPr>
          <w:bCs/>
          <w:i/>
          <w:iCs/>
          <w:lang w:val="en-US"/>
        </w:rPr>
        <w:t>Modified Free Inquiry</w:t>
      </w:r>
      <w:r w:rsidR="00CC6093">
        <w:rPr>
          <w:bCs/>
          <w:lang w:val="en-US"/>
        </w:rPr>
        <w:t xml:space="preserve"> memudahkan peserta didik untuk memiliki kemampuan berpikir pohon (</w:t>
      </w:r>
      <w:r w:rsidR="00CC6093">
        <w:rPr>
          <w:bCs/>
          <w:i/>
          <w:iCs/>
          <w:lang w:val="en-US"/>
        </w:rPr>
        <w:t>tree thinking</w:t>
      </w:r>
      <w:r w:rsidR="00CC6093">
        <w:rPr>
          <w:bCs/>
          <w:lang w:val="en-US"/>
        </w:rPr>
        <w:t xml:space="preserve">). Hal tersebut sejalan dengan </w:t>
      </w:r>
      <w:r w:rsidR="008A17C2">
        <w:rPr>
          <w:bCs/>
          <w:lang w:val="en-US"/>
        </w:rPr>
        <w:fldChar w:fldCharType="begin" w:fldLock="1"/>
      </w:r>
      <w:r w:rsidR="008A17C2">
        <w:rPr>
          <w:bCs/>
          <w:lang w:val="en-US"/>
        </w:rPr>
        <w:instrText>ADDIN CSL_CITATION {"citationItems":[{"id":"ITEM-1","itemData":{"author":[{"dropping-particle":"","family":"Mutiara","given":"Era","non-dropping-particle":"","parse-names":false,"suffix":""},{"dropping-particle":"","family":"Juhanda","given":"Aa","non-dropping-particle":"","parse-names":false,"suffix":""},{"dropping-particle":"","family":"Ramdhan","given":"Billyardi","non-dropping-particle":"","parse-names":false,"suffix":""}],"container-title":"Jurnal Mangifera Edu","id":"ITEM-1","issued":{"date-parts":[["2020"]]},"page":"18-25","title":"The Emergence Profile of Tree Thinking of Senior High School Students Through The Inquiry Based Learning Model","type":"article-journal","volume":"5"},"uris":["http://www.mendeley.com/documents/?uuid=6af95344-96b8-4d4b-b642-843d82c857f6"]}],"mendeley":{"formattedCitation":"(Mutiara et al., 2020)","manualFormatting":"Mutiara et.al., (2020)","plainTextFormattedCitation":"(Mutiara et al., 2020)","previouslyFormattedCitation":"(Mutiara et al., 2020)"},"properties":{"noteIndex":0},"schema":"https://github.com/citation-style-language/schema/raw/master/csl-citation.json"}</w:instrText>
      </w:r>
      <w:r w:rsidR="008A17C2">
        <w:rPr>
          <w:bCs/>
          <w:lang w:val="en-US"/>
        </w:rPr>
        <w:fldChar w:fldCharType="separate"/>
      </w:r>
      <w:r w:rsidR="008A17C2" w:rsidRPr="008A17C2">
        <w:rPr>
          <w:bCs/>
          <w:noProof/>
          <w:lang w:val="en-US"/>
        </w:rPr>
        <w:t xml:space="preserve">Mutiara </w:t>
      </w:r>
      <w:r w:rsidR="008A17C2" w:rsidRPr="008A17C2">
        <w:rPr>
          <w:bCs/>
          <w:i/>
          <w:iCs/>
          <w:noProof/>
          <w:lang w:val="en-US"/>
        </w:rPr>
        <w:t>et.al</w:t>
      </w:r>
      <w:r w:rsidR="008A17C2" w:rsidRPr="008A17C2">
        <w:rPr>
          <w:bCs/>
          <w:noProof/>
          <w:lang w:val="en-US"/>
        </w:rPr>
        <w:t xml:space="preserve">., </w:t>
      </w:r>
      <w:r w:rsidR="008A17C2">
        <w:rPr>
          <w:bCs/>
          <w:noProof/>
          <w:lang w:val="en-US"/>
        </w:rPr>
        <w:t>(</w:t>
      </w:r>
      <w:r w:rsidR="008A17C2" w:rsidRPr="008A17C2">
        <w:rPr>
          <w:bCs/>
          <w:noProof/>
          <w:lang w:val="en-US"/>
        </w:rPr>
        <w:t>2020)</w:t>
      </w:r>
      <w:r w:rsidR="008A17C2">
        <w:rPr>
          <w:bCs/>
          <w:lang w:val="en-US"/>
        </w:rPr>
        <w:fldChar w:fldCharType="end"/>
      </w:r>
      <w:r w:rsidR="008A17C2">
        <w:rPr>
          <w:bCs/>
          <w:lang w:val="en-US"/>
        </w:rPr>
        <w:t xml:space="preserve">, </w:t>
      </w:r>
      <w:r w:rsidR="00CC6093">
        <w:rPr>
          <w:rFonts w:eastAsia="Times New Roman"/>
          <w:color w:val="000000"/>
        </w:rPr>
        <w:t xml:space="preserve">yang menyatakan bahwa pembelajaran berbasis inkuiri dapat digunakan sebagai alternatif dalam pembelajaran biologi untuk meningkatkan kemampuan </w:t>
      </w:r>
      <w:r w:rsidR="00CC6093">
        <w:rPr>
          <w:rFonts w:eastAsia="Times New Roman"/>
          <w:i/>
          <w:iCs/>
          <w:color w:val="000000"/>
        </w:rPr>
        <w:t xml:space="preserve">tree thinking </w:t>
      </w:r>
      <w:r w:rsidR="00CC6093">
        <w:rPr>
          <w:rFonts w:eastAsia="Times New Roman"/>
          <w:color w:val="000000"/>
        </w:rPr>
        <w:t>peserta didik.</w:t>
      </w:r>
    </w:p>
    <w:p w14:paraId="0472045E" w14:textId="0D8A3F61" w:rsidR="004D09FD" w:rsidRDefault="003857DB" w:rsidP="004D09FD">
      <w:pPr>
        <w:pStyle w:val="IEEEParagraph"/>
        <w:ind w:firstLine="0"/>
        <w:rPr>
          <w:bCs/>
          <w:lang w:val="en-US"/>
        </w:rPr>
      </w:pPr>
      <w:r>
        <w:rPr>
          <w:b/>
          <w:lang w:val="en-US"/>
        </w:rPr>
        <w:t xml:space="preserve">Respon Guru terhadap Penerapan Model Pembelajaran </w:t>
      </w:r>
      <w:r>
        <w:rPr>
          <w:b/>
          <w:i/>
          <w:iCs/>
          <w:lang w:val="en-US"/>
        </w:rPr>
        <w:t>Modified Free Inquiry</w:t>
      </w:r>
      <w:r>
        <w:rPr>
          <w:b/>
          <w:lang w:val="en-US"/>
        </w:rPr>
        <w:t xml:space="preserve"> pada Materi Kingdom Animalia</w:t>
      </w:r>
      <w:r w:rsidR="004D09FD">
        <w:rPr>
          <w:bCs/>
          <w:lang w:val="en-US"/>
        </w:rPr>
        <w:tab/>
      </w:r>
    </w:p>
    <w:p w14:paraId="49FEB292" w14:textId="74256C3C" w:rsidR="007B6616" w:rsidRDefault="004D3AF0" w:rsidP="00045E65">
      <w:pPr>
        <w:pStyle w:val="IEEEParagraph"/>
        <w:ind w:firstLine="0"/>
        <w:rPr>
          <w:bCs/>
          <w:lang w:val="sv-SE"/>
        </w:rPr>
      </w:pPr>
      <w:r>
        <w:rPr>
          <w:bCs/>
          <w:lang w:val="sv-SE"/>
        </w:rPr>
        <w:tab/>
      </w:r>
      <w:r w:rsidR="00D55994">
        <w:rPr>
          <w:bCs/>
          <w:lang w:val="sv-SE"/>
        </w:rPr>
        <w:t xml:space="preserve">Instrumen yang digunakan untuk mengetahui respon guru terhadap penerapan model pembelajaran </w:t>
      </w:r>
      <w:r w:rsidR="00D55994">
        <w:rPr>
          <w:bCs/>
          <w:i/>
          <w:iCs/>
          <w:lang w:val="sv-SE"/>
        </w:rPr>
        <w:t>Modified Free Inquiry</w:t>
      </w:r>
      <w:r w:rsidR="00D55994">
        <w:rPr>
          <w:bCs/>
          <w:lang w:val="sv-SE"/>
        </w:rPr>
        <w:t xml:space="preserve"> pada materi kingdom animalia yaitu dengan menggunakan format wawancara terstruktur.</w:t>
      </w:r>
      <w:r w:rsidR="00BD1485">
        <w:rPr>
          <w:bCs/>
          <w:lang w:val="sv-SE"/>
        </w:rPr>
        <w:t xml:space="preserve"> Narasumber pada wawancara ini yaitu Ibu Yanah Suryanah, S.Pd., selaku guru SMAN 1 Sukaraja yang mengamp</w:t>
      </w:r>
      <w:r w:rsidR="00692E85">
        <w:rPr>
          <w:bCs/>
          <w:lang w:val="sv-SE"/>
        </w:rPr>
        <w:t>u mata pelajaran Biologi kelas X MIPA. Wawancara dilakukan secara langsung di SMAN 1 Sukaraja pada hari Kamis, 26 Mei 2022.</w:t>
      </w:r>
      <w:r w:rsidR="00BD1485">
        <w:rPr>
          <w:bCs/>
          <w:lang w:val="sv-SE"/>
        </w:rPr>
        <w:t xml:space="preserve"> Adapun aspek yang diungkap pada wawancara ini yaitu</w:t>
      </w:r>
      <w:r w:rsidR="00692E85">
        <w:rPr>
          <w:bCs/>
          <w:lang w:val="sv-SE"/>
        </w:rPr>
        <w:t xml:space="preserve">: 1) tanggapan guru terhadap penerapan model pembelajaran </w:t>
      </w:r>
      <w:r w:rsidR="00692E85">
        <w:rPr>
          <w:bCs/>
          <w:i/>
          <w:iCs/>
          <w:lang w:val="sv-SE"/>
        </w:rPr>
        <w:t>Modified Free Inquiry</w:t>
      </w:r>
      <w:r w:rsidR="00692E85">
        <w:rPr>
          <w:bCs/>
          <w:lang w:val="sv-SE"/>
        </w:rPr>
        <w:t xml:space="preserve"> pada materi kingdom animalia; 2) ketertarikan guru terhadap model pembelajaran </w:t>
      </w:r>
      <w:r w:rsidR="00692E85">
        <w:rPr>
          <w:bCs/>
          <w:i/>
          <w:iCs/>
          <w:lang w:val="sv-SE"/>
        </w:rPr>
        <w:t>Modified Free Inquiry</w:t>
      </w:r>
      <w:r w:rsidR="00692E85">
        <w:rPr>
          <w:bCs/>
          <w:lang w:val="sv-SE"/>
        </w:rPr>
        <w:t xml:space="preserve"> pada materi kingdom animalia; 3) kejelasan dan kemudahan belajar menggunakan model pembelajaran </w:t>
      </w:r>
      <w:r w:rsidR="00692E85">
        <w:rPr>
          <w:bCs/>
          <w:i/>
          <w:iCs/>
          <w:lang w:val="sv-SE"/>
        </w:rPr>
        <w:t>Modified Free Inquiry</w:t>
      </w:r>
      <w:r w:rsidR="00692E85">
        <w:rPr>
          <w:bCs/>
          <w:lang w:val="sv-SE"/>
        </w:rPr>
        <w:t xml:space="preserve"> pada materi kingdom </w:t>
      </w:r>
      <w:r w:rsidR="00692E85">
        <w:rPr>
          <w:bCs/>
          <w:lang w:val="sv-SE"/>
        </w:rPr>
        <w:lastRenderedPageBreak/>
        <w:t xml:space="preserve">animalia dan 4) implikasi model pembelajaran </w:t>
      </w:r>
      <w:r w:rsidR="00692E85">
        <w:rPr>
          <w:bCs/>
          <w:i/>
          <w:iCs/>
          <w:lang w:val="sv-SE"/>
        </w:rPr>
        <w:t>Modified Free Inquiry</w:t>
      </w:r>
      <w:r w:rsidR="00692E85">
        <w:rPr>
          <w:bCs/>
          <w:lang w:val="sv-SE"/>
        </w:rPr>
        <w:t xml:space="preserve"> dalam membekali kemampuan </w:t>
      </w:r>
      <w:r w:rsidR="00692E85">
        <w:rPr>
          <w:bCs/>
          <w:i/>
          <w:iCs/>
          <w:lang w:val="sv-SE"/>
        </w:rPr>
        <w:t>tree thingking</w:t>
      </w:r>
      <w:r w:rsidR="00692E85">
        <w:rPr>
          <w:bCs/>
          <w:lang w:val="sv-SE"/>
        </w:rPr>
        <w:t xml:space="preserve"> kepada peserta didik.</w:t>
      </w:r>
    </w:p>
    <w:p w14:paraId="172B17AF" w14:textId="0E29BE20" w:rsidR="00791181" w:rsidRDefault="00791181" w:rsidP="00045E65">
      <w:pPr>
        <w:pStyle w:val="IEEEParagraph"/>
        <w:ind w:firstLine="0"/>
        <w:rPr>
          <w:bCs/>
          <w:lang w:val="sv-SE"/>
        </w:rPr>
      </w:pPr>
      <w:r>
        <w:rPr>
          <w:bCs/>
          <w:lang w:val="sv-SE"/>
        </w:rPr>
        <w:tab/>
      </w:r>
      <w:r w:rsidR="00B94FE2">
        <w:rPr>
          <w:bCs/>
          <w:lang w:val="sv-SE"/>
        </w:rPr>
        <w:t xml:space="preserve">Aspek yang diungkap pada tanggapan guru terhadap penerapan model pembelajaran </w:t>
      </w:r>
      <w:r w:rsidR="00B94FE2">
        <w:rPr>
          <w:bCs/>
          <w:i/>
          <w:iCs/>
          <w:lang w:val="sv-SE"/>
        </w:rPr>
        <w:t>Modified Free Inquiry</w:t>
      </w:r>
      <w:r w:rsidR="00B94FE2">
        <w:rPr>
          <w:bCs/>
          <w:lang w:val="sv-SE"/>
        </w:rPr>
        <w:t xml:space="preserve"> pada materi kingdom animalia meliputi pernah atau tidak pernah nya guru menggunakan model </w:t>
      </w:r>
      <w:r w:rsidR="00B94FE2">
        <w:rPr>
          <w:bCs/>
          <w:i/>
          <w:iCs/>
          <w:lang w:val="sv-SE"/>
        </w:rPr>
        <w:t>Modified Free Inquiry</w:t>
      </w:r>
      <w:r w:rsidR="00B94FE2">
        <w:rPr>
          <w:bCs/>
          <w:lang w:val="sv-SE"/>
        </w:rPr>
        <w:t xml:space="preserve"> pada materi kingdom animalia, pendapat guru mengenai penerapan model pembelajaran </w:t>
      </w:r>
      <w:r w:rsidR="00B94FE2">
        <w:rPr>
          <w:bCs/>
          <w:i/>
          <w:iCs/>
          <w:lang w:val="sv-SE"/>
        </w:rPr>
        <w:t>Modified Free Inquiry</w:t>
      </w:r>
      <w:r w:rsidR="00B94FE2">
        <w:rPr>
          <w:bCs/>
          <w:lang w:val="sv-SE"/>
        </w:rPr>
        <w:t xml:space="preserve"> pada materi kingdom animalia dapat memberikan pengalaman baru atau tidak</w:t>
      </w:r>
      <w:r w:rsidR="00070495">
        <w:rPr>
          <w:bCs/>
          <w:lang w:val="sv-SE"/>
        </w:rPr>
        <w:t xml:space="preserve"> kepada peserta di</w:t>
      </w:r>
      <w:r w:rsidR="00AB16AA">
        <w:rPr>
          <w:bCs/>
          <w:lang w:val="sv-SE"/>
        </w:rPr>
        <w:t>dik</w:t>
      </w:r>
      <w:r w:rsidR="00B94FE2">
        <w:rPr>
          <w:bCs/>
          <w:lang w:val="sv-SE"/>
        </w:rPr>
        <w:t xml:space="preserve"> serta menanyakan perihal pandangan guru terhadap kelebihan dan kelemahan pembelajaran pada materi Kingdom Animalia dengan menggunakan model pembelajaran </w:t>
      </w:r>
      <w:r w:rsidR="00B94FE2">
        <w:rPr>
          <w:bCs/>
          <w:i/>
          <w:iCs/>
          <w:lang w:val="sv-SE"/>
        </w:rPr>
        <w:t>Modified Free Inquiry</w:t>
      </w:r>
      <w:r w:rsidR="00070495">
        <w:rPr>
          <w:bCs/>
          <w:lang w:val="sv-SE"/>
        </w:rPr>
        <w:t>.</w:t>
      </w:r>
      <w:r w:rsidR="00AB16AA">
        <w:rPr>
          <w:bCs/>
          <w:lang w:val="sv-SE"/>
        </w:rPr>
        <w:t xml:space="preserve"> Narasumber </w:t>
      </w:r>
      <w:r w:rsidR="00070495">
        <w:rPr>
          <w:bCs/>
          <w:lang w:val="sv-SE"/>
        </w:rPr>
        <w:t xml:space="preserve">menjelaskan tanggapan </w:t>
      </w:r>
      <w:r w:rsidR="00AB16AA">
        <w:rPr>
          <w:bCs/>
          <w:lang w:val="sv-SE"/>
        </w:rPr>
        <w:t>nya dalam wawancara.</w:t>
      </w:r>
    </w:p>
    <w:p w14:paraId="2C83A9C4" w14:textId="78C2859D" w:rsidR="00070495" w:rsidRDefault="00070495" w:rsidP="00070495">
      <w:pPr>
        <w:pStyle w:val="IEEEParagraph"/>
        <w:ind w:firstLine="720"/>
        <w:rPr>
          <w:bCs/>
          <w:lang w:val="sv-SE"/>
        </w:rPr>
      </w:pPr>
      <w:r>
        <w:rPr>
          <w:bCs/>
          <w:lang w:val="sv-SE"/>
        </w:rPr>
        <w:t>”Saya belum pernah menggunakan model pembelajaran tersebut. Menurut saya model pembelajaran cukup efektif diterapkan dalam materi kingdom animalia dan memberikan pengalaman baru kepada peserta didik. Tentunya dalam penggunaan suatu model pembelajaran terdapat kelemahan dan kelebihan. Menurut saya, kelebihan dari model ini yaitu mendorong peserta didik untuk menemukan ide-ide baru dengan lebih mandiri. Sedangkan kelemahannya yaitu membutuhkan beberapa pertemuan untuk hasil pembelajaran yang optimal”</w:t>
      </w:r>
      <w:r w:rsidR="00925813">
        <w:rPr>
          <w:bCs/>
          <w:lang w:val="sv-SE"/>
        </w:rPr>
        <w:t>.</w:t>
      </w:r>
    </w:p>
    <w:p w14:paraId="05578822" w14:textId="17864FA4" w:rsidR="007866A1" w:rsidRDefault="007866A1" w:rsidP="00070495">
      <w:pPr>
        <w:pStyle w:val="IEEEParagraph"/>
        <w:ind w:firstLine="720"/>
        <w:rPr>
          <w:bCs/>
          <w:lang w:val="sv-SE"/>
        </w:rPr>
      </w:pPr>
      <w:r>
        <w:rPr>
          <w:bCs/>
          <w:lang w:val="sv-SE"/>
        </w:rPr>
        <w:t xml:space="preserve">Tanggapan guru mengenai penerapan model pembelajaran </w:t>
      </w:r>
      <w:r>
        <w:rPr>
          <w:bCs/>
          <w:i/>
          <w:iCs/>
          <w:lang w:val="sv-SE"/>
        </w:rPr>
        <w:t xml:space="preserve">Modified Free Inquiry </w:t>
      </w:r>
      <w:r>
        <w:rPr>
          <w:bCs/>
          <w:lang w:val="sv-SE"/>
        </w:rPr>
        <w:t>pada materi kingdom animalia di atas sejalan dengan skor rata-rata tanggapan peserta didik dengan kisi-kisi serupa</w:t>
      </w:r>
      <w:r w:rsidR="009A18F0">
        <w:rPr>
          <w:bCs/>
          <w:lang w:val="sv-SE"/>
        </w:rPr>
        <w:t xml:space="preserve"> (kisi-kisi</w:t>
      </w:r>
      <w:r w:rsidR="005E0395">
        <w:rPr>
          <w:bCs/>
          <w:lang w:val="sv-SE"/>
        </w:rPr>
        <w:t xml:space="preserve"> 1</w:t>
      </w:r>
      <w:r w:rsidR="009A18F0">
        <w:rPr>
          <w:bCs/>
          <w:lang w:val="sv-SE"/>
        </w:rPr>
        <w:t>)</w:t>
      </w:r>
      <w:r>
        <w:rPr>
          <w:bCs/>
          <w:lang w:val="sv-SE"/>
        </w:rPr>
        <w:t xml:space="preserve"> yang diungkap melalui angket respon dengan kategori sangat baik serta sejalan juga dengan perolehan skor tes kemampuan </w:t>
      </w:r>
      <w:r>
        <w:rPr>
          <w:bCs/>
          <w:i/>
          <w:iCs/>
          <w:lang w:val="sv-SE"/>
        </w:rPr>
        <w:t>tree thinking</w:t>
      </w:r>
      <w:r>
        <w:rPr>
          <w:bCs/>
          <w:lang w:val="sv-SE"/>
        </w:rPr>
        <w:t xml:space="preserve"> yang unggul di kelas eksperimen.</w:t>
      </w:r>
    </w:p>
    <w:p w14:paraId="03272DCA" w14:textId="692D1591" w:rsidR="007866A1" w:rsidRDefault="007866A1" w:rsidP="00070495">
      <w:pPr>
        <w:pStyle w:val="IEEEParagraph"/>
        <w:ind w:firstLine="720"/>
        <w:rPr>
          <w:bCs/>
          <w:lang w:val="sv-SE"/>
        </w:rPr>
      </w:pPr>
      <w:r>
        <w:rPr>
          <w:bCs/>
          <w:lang w:val="sv-SE"/>
        </w:rPr>
        <w:t xml:space="preserve">Aspek kedua yang diungkap yaitu ketertarikan guru terhadap model pembelajaran </w:t>
      </w:r>
      <w:r>
        <w:rPr>
          <w:bCs/>
          <w:i/>
          <w:iCs/>
          <w:lang w:val="sv-SE"/>
        </w:rPr>
        <w:t>Modified Free Inquiry</w:t>
      </w:r>
      <w:r>
        <w:rPr>
          <w:bCs/>
          <w:lang w:val="sv-SE"/>
        </w:rPr>
        <w:t xml:space="preserve"> pada materi kingdom animalia</w:t>
      </w:r>
      <w:r w:rsidR="0088444E">
        <w:rPr>
          <w:bCs/>
          <w:lang w:val="sv-SE"/>
        </w:rPr>
        <w:t xml:space="preserve"> yang meliputi ketertarikan guru untuk menerapkan model </w:t>
      </w:r>
      <w:r w:rsidR="0088444E">
        <w:rPr>
          <w:bCs/>
          <w:i/>
          <w:iCs/>
          <w:lang w:val="sv-SE"/>
        </w:rPr>
        <w:t>Modified Free Inquiry</w:t>
      </w:r>
      <w:r w:rsidR="0088444E">
        <w:rPr>
          <w:bCs/>
          <w:lang w:val="sv-SE"/>
        </w:rPr>
        <w:t xml:space="preserve"> dalam pembelajaran biologi dan pandangan guru mengenai hal menarik dari penerapan model pembeajaran </w:t>
      </w:r>
      <w:r w:rsidR="0088444E">
        <w:rPr>
          <w:bCs/>
          <w:i/>
          <w:iCs/>
          <w:lang w:val="sv-SE"/>
        </w:rPr>
        <w:t xml:space="preserve">Modified Free Inquiry </w:t>
      </w:r>
      <w:r w:rsidR="0088444E">
        <w:rPr>
          <w:bCs/>
          <w:lang w:val="sv-SE"/>
        </w:rPr>
        <w:t xml:space="preserve">pada materi kingdom animalia. </w:t>
      </w:r>
      <w:r w:rsidR="00925813">
        <w:rPr>
          <w:bCs/>
          <w:lang w:val="sv-SE"/>
        </w:rPr>
        <w:t xml:space="preserve">Narasumber kemudian </w:t>
      </w:r>
      <w:r w:rsidR="0088444E">
        <w:rPr>
          <w:bCs/>
          <w:lang w:val="sv-SE"/>
        </w:rPr>
        <w:t>menyampaikan tanggapannya.</w:t>
      </w:r>
    </w:p>
    <w:p w14:paraId="6526A65F" w14:textId="570912C0" w:rsidR="0088444E" w:rsidRDefault="0088444E" w:rsidP="00070495">
      <w:pPr>
        <w:pStyle w:val="IEEEParagraph"/>
        <w:ind w:firstLine="720"/>
        <w:rPr>
          <w:bCs/>
          <w:lang w:val="sv-SE"/>
        </w:rPr>
      </w:pPr>
      <w:r>
        <w:rPr>
          <w:bCs/>
          <w:lang w:val="sv-SE"/>
        </w:rPr>
        <w:t>”Ya, saya tertarik untuk menggunakan model pembelajaran tersebut. Menurut saya, hal menarik dari penggunaan model ini yaitu membantu peserta didik untuk mengeksplor pengetahuannya dalam kelompok diskusi dan pembelajaran jadi lebih terpusat pada peserta didik</w:t>
      </w:r>
      <w:r w:rsidR="00925813">
        <w:rPr>
          <w:bCs/>
          <w:lang w:val="sv-SE"/>
        </w:rPr>
        <w:t>”.</w:t>
      </w:r>
    </w:p>
    <w:p w14:paraId="1221228D" w14:textId="003429C9" w:rsidR="009A18F0" w:rsidRPr="009A18F0" w:rsidRDefault="005E0395" w:rsidP="00070495">
      <w:pPr>
        <w:pStyle w:val="IEEEParagraph"/>
        <w:ind w:firstLine="720"/>
        <w:rPr>
          <w:bCs/>
          <w:lang w:val="sv-SE"/>
        </w:rPr>
      </w:pPr>
      <w:r>
        <w:rPr>
          <w:bCs/>
          <w:lang w:val="sv-SE"/>
        </w:rPr>
        <w:t>T</w:t>
      </w:r>
      <w:r w:rsidR="009A18F0">
        <w:rPr>
          <w:bCs/>
          <w:lang w:val="sv-SE"/>
        </w:rPr>
        <w:t xml:space="preserve">anggapan guru di atas sejalan dengan respon peserta didik yang terungkap melalui angket dengan perolehan skor berkategori sangat baik dimana </w:t>
      </w:r>
      <w:r w:rsidR="009A18F0">
        <w:rPr>
          <w:bCs/>
          <w:lang w:val="en-US"/>
        </w:rPr>
        <w:t xml:space="preserve">peserta didik setuju terdorong untuk menemukan ide-ide baru dan sangat tertarik untuk mempelajari materi kingdom animalia pada pembelajaran dengan menggunakan model </w:t>
      </w:r>
      <w:r w:rsidR="009A18F0">
        <w:rPr>
          <w:bCs/>
          <w:i/>
          <w:iCs/>
          <w:lang w:val="en-US"/>
        </w:rPr>
        <w:t>Modified Free Inquiry</w:t>
      </w:r>
      <w:r w:rsidR="009A18F0">
        <w:rPr>
          <w:bCs/>
          <w:lang w:val="en-US"/>
        </w:rPr>
        <w:t>.</w:t>
      </w:r>
    </w:p>
    <w:p w14:paraId="124C785D" w14:textId="7EE23A51" w:rsidR="005E0395" w:rsidRDefault="00925813" w:rsidP="005E0395">
      <w:pPr>
        <w:pStyle w:val="IEEEParagraph"/>
        <w:ind w:firstLine="720"/>
        <w:rPr>
          <w:bCs/>
          <w:lang w:val="sv-SE"/>
        </w:rPr>
      </w:pPr>
      <w:r>
        <w:rPr>
          <w:bCs/>
          <w:lang w:val="sv-SE"/>
        </w:rPr>
        <w:t xml:space="preserve">Aspek ketiga yang diungkap yaitu kejelasan dan kemudahan belajar menggunakan model pembelajaran </w:t>
      </w:r>
      <w:r>
        <w:rPr>
          <w:bCs/>
          <w:i/>
          <w:iCs/>
          <w:lang w:val="sv-SE"/>
        </w:rPr>
        <w:t>Modified Free Inquiry</w:t>
      </w:r>
      <w:r>
        <w:rPr>
          <w:bCs/>
          <w:lang w:val="sv-SE"/>
        </w:rPr>
        <w:t xml:space="preserve"> pada materi kingdom animalia yang meliputi pendapat guru mengenai penerapan model tersebut dapat mempermudah atau tidak dalam menyampaikan materi pembelajaran dan pendapat guru terhadap daya peserta didik dalam menerima materi kindom animalia. Adapun tanggapan narasumber yaitu sebagai berikut.</w:t>
      </w:r>
    </w:p>
    <w:p w14:paraId="35D8E328" w14:textId="47E43D1F" w:rsidR="00925813" w:rsidRDefault="00925813" w:rsidP="00070495">
      <w:pPr>
        <w:pStyle w:val="IEEEParagraph"/>
        <w:ind w:firstLine="720"/>
        <w:rPr>
          <w:bCs/>
          <w:lang w:val="sv-SE"/>
        </w:rPr>
      </w:pPr>
      <w:r>
        <w:rPr>
          <w:bCs/>
          <w:lang w:val="sv-SE"/>
        </w:rPr>
        <w:lastRenderedPageBreak/>
        <w:t>”Ya, model pembelajaran ini mempermudah dan memberikan pengalaman baru sehingga peserta didik tidak bosan dan nampaknya peserta didik lebih antusias dalam menerima materi”.</w:t>
      </w:r>
    </w:p>
    <w:p w14:paraId="1A09A64E" w14:textId="0F6527E7" w:rsidR="005E0395" w:rsidRDefault="009A3D2C" w:rsidP="00070495">
      <w:pPr>
        <w:pStyle w:val="IEEEParagraph"/>
        <w:ind w:firstLine="720"/>
        <w:rPr>
          <w:bCs/>
          <w:lang w:val="sv-SE"/>
        </w:rPr>
      </w:pPr>
      <w:r>
        <w:rPr>
          <w:bCs/>
          <w:lang w:val="sv-SE"/>
        </w:rPr>
        <w:t xml:space="preserve"> Tanggapan narasumber di atas menunjukan respon positif yang sejalan dengan respon peserta didik pada kisi-kisi serupa dimana </w:t>
      </w:r>
      <w:r>
        <w:rPr>
          <w:bCs/>
          <w:lang w:val="en-US"/>
        </w:rPr>
        <w:t xml:space="preserve">peserta didik setuju </w:t>
      </w:r>
      <w:r w:rsidR="00AB16AA">
        <w:rPr>
          <w:bCs/>
          <w:lang w:val="en-US"/>
        </w:rPr>
        <w:t xml:space="preserve">bahwa dengan menggunakan model pembelajaran </w:t>
      </w:r>
      <w:r w:rsidR="00AB16AA">
        <w:rPr>
          <w:bCs/>
          <w:i/>
          <w:iCs/>
          <w:lang w:val="en-US"/>
        </w:rPr>
        <w:t xml:space="preserve">Modified Free Inquiry </w:t>
      </w:r>
      <w:r>
        <w:rPr>
          <w:bCs/>
          <w:lang w:val="en-US"/>
        </w:rPr>
        <w:t xml:space="preserve">dapat </w:t>
      </w:r>
      <w:r w:rsidR="00AB16AA">
        <w:rPr>
          <w:bCs/>
          <w:lang w:val="en-US"/>
        </w:rPr>
        <w:t xml:space="preserve">membekalkan kemampuan peserta didik dalam </w:t>
      </w:r>
      <w:r>
        <w:rPr>
          <w:bCs/>
          <w:lang w:val="en-US"/>
        </w:rPr>
        <w:t>memberikan penjelasan sederhana mengenai kekerabatan antar makhluk hidup sebagai bukti evolusi dan memudahkan peserta didik dalam mengidentifikasi karakter setiap spesies animalia dan hubungan kekerabatannya dengan spesies lain.</w:t>
      </w:r>
    </w:p>
    <w:p w14:paraId="4BDAEBD2" w14:textId="1D8E40D4" w:rsidR="00925813" w:rsidRDefault="00925813" w:rsidP="00070495">
      <w:pPr>
        <w:pStyle w:val="IEEEParagraph"/>
        <w:ind w:firstLine="720"/>
      </w:pPr>
      <w:r>
        <w:rPr>
          <w:bCs/>
          <w:lang w:val="sv-SE"/>
        </w:rPr>
        <w:t xml:space="preserve">Aspek terakhir yang diungkap yaitu </w:t>
      </w:r>
      <w:r w:rsidR="00897C5E">
        <w:rPr>
          <w:bCs/>
          <w:lang w:val="sv-SE"/>
        </w:rPr>
        <w:t xml:space="preserve">tanggapan guru mengenai implikasi model pembelajaran </w:t>
      </w:r>
      <w:r w:rsidR="00897C5E">
        <w:rPr>
          <w:bCs/>
          <w:i/>
          <w:iCs/>
          <w:lang w:val="sv-SE"/>
        </w:rPr>
        <w:t>Modified Free Inquiry</w:t>
      </w:r>
      <w:r w:rsidR="00897C5E">
        <w:rPr>
          <w:bCs/>
          <w:lang w:val="sv-SE"/>
        </w:rPr>
        <w:t xml:space="preserve"> dalam membekali kemampuan </w:t>
      </w:r>
      <w:r w:rsidR="00897C5E">
        <w:rPr>
          <w:bCs/>
          <w:i/>
          <w:iCs/>
          <w:lang w:val="sv-SE"/>
        </w:rPr>
        <w:t>tree thinking</w:t>
      </w:r>
      <w:r w:rsidR="00897C5E">
        <w:rPr>
          <w:bCs/>
          <w:lang w:val="sv-SE"/>
        </w:rPr>
        <w:t xml:space="preserve"> kepada peserta didik yang meliputi pendapat guru terhadap penting atau tidaknya kemampuan </w:t>
      </w:r>
      <w:r w:rsidR="00897C5E">
        <w:rPr>
          <w:bCs/>
          <w:i/>
          <w:iCs/>
          <w:lang w:val="sv-SE"/>
        </w:rPr>
        <w:t>tree thinking</w:t>
      </w:r>
      <w:r w:rsidR="00897C5E">
        <w:t xml:space="preserve"> dibekalkan dalam materi kingdom animalia dan pendapat guru mengenai sintaks atau tahapan model </w:t>
      </w:r>
      <w:r w:rsidR="00897C5E">
        <w:rPr>
          <w:i/>
          <w:iCs/>
        </w:rPr>
        <w:t>Modified Free Inquiry</w:t>
      </w:r>
      <w:r w:rsidR="00897C5E">
        <w:t xml:space="preserve"> apakah dapat mempermudah dalam membekalkan kemampuan </w:t>
      </w:r>
      <w:r w:rsidR="00897C5E">
        <w:rPr>
          <w:i/>
          <w:iCs/>
        </w:rPr>
        <w:t>tree thinking</w:t>
      </w:r>
      <w:r w:rsidR="00897C5E">
        <w:t xml:space="preserve"> kepada peserta didik. Adapun tanggapan narasumber yaitu sebagai berikut.</w:t>
      </w:r>
    </w:p>
    <w:p w14:paraId="7559C9CC" w14:textId="0B989499" w:rsidR="00897C5E" w:rsidRPr="00897C5E" w:rsidRDefault="00897C5E" w:rsidP="00070495">
      <w:pPr>
        <w:pStyle w:val="IEEEParagraph"/>
        <w:ind w:firstLine="720"/>
      </w:pPr>
      <w:r>
        <w:t xml:space="preserve">“Ya, cukup penting untuk dibekalkan. Selain sebagai pengalaman baru ternyata dapat mempermudah peserta didik dalam mengidentifikasi karakter spesies animalia. Menurut saya sintaks kegiatan yang disajikan sudah sesuai dengan RPP dan sintaks tersebut mempermudah dalam membekalkan kemampuan </w:t>
      </w:r>
      <w:r>
        <w:rPr>
          <w:i/>
          <w:iCs/>
        </w:rPr>
        <w:t>tree thinking</w:t>
      </w:r>
      <w:r>
        <w:t xml:space="preserve"> kepada peserta didik”</w:t>
      </w:r>
    </w:p>
    <w:p w14:paraId="302A4F78" w14:textId="57B3116D" w:rsidR="007866A1" w:rsidRPr="00E008B5" w:rsidRDefault="00E008B5" w:rsidP="00070495">
      <w:pPr>
        <w:pStyle w:val="IEEEParagraph"/>
        <w:ind w:firstLine="720"/>
        <w:rPr>
          <w:bCs/>
          <w:lang w:val="sv-SE"/>
        </w:rPr>
      </w:pPr>
      <w:r>
        <w:rPr>
          <w:bCs/>
          <w:lang w:val="sv-SE"/>
        </w:rPr>
        <w:t xml:space="preserve">Berdasarkan tanggapan di atas, narasumber menyutujui bahwa kemampuan </w:t>
      </w:r>
      <w:r>
        <w:rPr>
          <w:bCs/>
          <w:i/>
          <w:iCs/>
          <w:lang w:val="sv-SE"/>
        </w:rPr>
        <w:t xml:space="preserve">tree thinking </w:t>
      </w:r>
      <w:r>
        <w:rPr>
          <w:bCs/>
          <w:lang w:val="sv-SE"/>
        </w:rPr>
        <w:t xml:space="preserve">penting untuk dibekalkan dalam pembelajaran biologi, sejalan dengan hal tersebut, respon peserta didik pada kisi-kisi serupa (kisi-kisi 4) pada angket menunjukan skor dengan kategori sangat baik dimana peserta didik setuju bahwa </w:t>
      </w:r>
      <w:r>
        <w:rPr>
          <w:bCs/>
          <w:lang w:val="en-US"/>
        </w:rPr>
        <w:t xml:space="preserve">penerapan model pembelajaran </w:t>
      </w:r>
      <w:r>
        <w:rPr>
          <w:bCs/>
          <w:i/>
          <w:iCs/>
          <w:lang w:val="en-US"/>
        </w:rPr>
        <w:t>Modified Free Inquiry</w:t>
      </w:r>
      <w:r>
        <w:rPr>
          <w:bCs/>
          <w:lang w:val="en-US"/>
        </w:rPr>
        <w:t xml:space="preserve"> memudahkan peserta didik untuk memiliki kemampuan berpikir pohon (</w:t>
      </w:r>
      <w:r>
        <w:rPr>
          <w:bCs/>
          <w:i/>
          <w:iCs/>
          <w:lang w:val="en-US"/>
        </w:rPr>
        <w:t>tree thinking</w:t>
      </w:r>
      <w:r>
        <w:rPr>
          <w:bCs/>
          <w:lang w:val="en-US"/>
        </w:rPr>
        <w:t>).</w:t>
      </w:r>
    </w:p>
    <w:p w14:paraId="6F1A468E" w14:textId="77777777" w:rsidR="002B5417" w:rsidRDefault="002B5417" w:rsidP="001538C6">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6C292A5C" w14:textId="15B3BB8A" w:rsidR="001538C6" w:rsidRPr="003E3375" w:rsidRDefault="001538C6" w:rsidP="001538C6">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SIMPULAN</w:t>
      </w:r>
    </w:p>
    <w:p w14:paraId="024AF753" w14:textId="084B74C8" w:rsidR="001538C6" w:rsidRPr="0087695C" w:rsidRDefault="00CD0D3D" w:rsidP="00361733">
      <w:pPr>
        <w:spacing w:after="0" w:line="24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 xml:space="preserve">Berdasarkan hasil penelitian dan analisis data hasil penelitian yang dilakukan maka kesimpulan dari hasil uji hipotesis yang didapat dari perhitungan nilai </w:t>
      </w:r>
      <w:r>
        <w:rPr>
          <w:rFonts w:ascii="Times New Roman" w:eastAsia="Times New Roman" w:hAnsi="Times New Roman" w:cs="Times New Roman"/>
          <w:i/>
          <w:iCs/>
          <w:color w:val="000000"/>
          <w:sz w:val="24"/>
          <w:szCs w:val="24"/>
        </w:rPr>
        <w:t>posttest</w:t>
      </w:r>
      <w:r w:rsidR="00B03F02">
        <w:rPr>
          <w:rFonts w:ascii="Times New Roman" w:eastAsia="Times New Roman" w:hAnsi="Times New Roman" w:cs="Times New Roman"/>
          <w:color w:val="000000"/>
          <w:sz w:val="24"/>
          <w:szCs w:val="24"/>
        </w:rPr>
        <w:t xml:space="preserve"> diperoleh nilai signifikansi 0,000 yang menunjukan adanya implikasi dari model pembelajaran </w:t>
      </w:r>
      <w:r w:rsidR="00B03F02">
        <w:rPr>
          <w:rFonts w:ascii="Times New Roman" w:eastAsia="Times New Roman" w:hAnsi="Times New Roman" w:cs="Times New Roman"/>
          <w:i/>
          <w:iCs/>
          <w:color w:val="000000"/>
          <w:sz w:val="24"/>
          <w:szCs w:val="24"/>
        </w:rPr>
        <w:t>Modified Free Inquiry</w:t>
      </w:r>
      <w:r w:rsidR="00B03F02">
        <w:rPr>
          <w:rFonts w:ascii="Times New Roman" w:eastAsia="Times New Roman" w:hAnsi="Times New Roman" w:cs="Times New Roman"/>
          <w:color w:val="000000"/>
          <w:sz w:val="24"/>
          <w:szCs w:val="24"/>
        </w:rPr>
        <w:t xml:space="preserve"> terhadap kemampuan </w:t>
      </w:r>
      <w:r w:rsidR="00B03F02">
        <w:rPr>
          <w:rFonts w:ascii="Times New Roman" w:eastAsia="Times New Roman" w:hAnsi="Times New Roman" w:cs="Times New Roman"/>
          <w:i/>
          <w:iCs/>
          <w:color w:val="000000"/>
          <w:sz w:val="24"/>
          <w:szCs w:val="24"/>
        </w:rPr>
        <w:t>tree thinking</w:t>
      </w:r>
      <w:r w:rsidR="00B03F02">
        <w:rPr>
          <w:rFonts w:ascii="Times New Roman" w:eastAsia="Times New Roman" w:hAnsi="Times New Roman" w:cs="Times New Roman"/>
          <w:color w:val="000000"/>
          <w:sz w:val="24"/>
          <w:szCs w:val="24"/>
        </w:rPr>
        <w:t xml:space="preserve"> peserta didik SMA pada materi kingdom animalia. Hasil uji </w:t>
      </w:r>
      <w:r w:rsidR="00B03F02">
        <w:rPr>
          <w:rFonts w:ascii="Times New Roman" w:eastAsia="Times New Roman" w:hAnsi="Times New Roman" w:cs="Times New Roman"/>
          <w:i/>
          <w:iCs/>
          <w:color w:val="000000"/>
          <w:sz w:val="24"/>
          <w:szCs w:val="24"/>
        </w:rPr>
        <w:t xml:space="preserve">N-Gain </w:t>
      </w:r>
      <w:r w:rsidR="00B03F02">
        <w:rPr>
          <w:rFonts w:ascii="Times New Roman" w:eastAsia="Times New Roman" w:hAnsi="Times New Roman" w:cs="Times New Roman"/>
          <w:color w:val="000000"/>
          <w:sz w:val="24"/>
          <w:szCs w:val="24"/>
        </w:rPr>
        <w:t xml:space="preserve">nilai </w:t>
      </w:r>
      <w:r w:rsidR="00B03F02">
        <w:rPr>
          <w:rFonts w:ascii="Times New Roman" w:eastAsia="Times New Roman" w:hAnsi="Times New Roman" w:cs="Times New Roman"/>
          <w:i/>
          <w:iCs/>
          <w:color w:val="000000"/>
          <w:sz w:val="24"/>
          <w:szCs w:val="24"/>
        </w:rPr>
        <w:t xml:space="preserve">pretest </w:t>
      </w:r>
      <w:r w:rsidR="00B03F02">
        <w:rPr>
          <w:rFonts w:ascii="Times New Roman" w:eastAsia="Times New Roman" w:hAnsi="Times New Roman" w:cs="Times New Roman"/>
          <w:color w:val="000000"/>
          <w:sz w:val="24"/>
          <w:szCs w:val="24"/>
        </w:rPr>
        <w:t xml:space="preserve">dan </w:t>
      </w:r>
      <w:r w:rsidR="00B03F02">
        <w:rPr>
          <w:rFonts w:ascii="Times New Roman" w:eastAsia="Times New Roman" w:hAnsi="Times New Roman" w:cs="Times New Roman"/>
          <w:i/>
          <w:iCs/>
          <w:color w:val="000000"/>
          <w:sz w:val="24"/>
          <w:szCs w:val="24"/>
        </w:rPr>
        <w:t xml:space="preserve">posttest </w:t>
      </w:r>
      <w:r w:rsidR="00B03F02">
        <w:rPr>
          <w:rFonts w:ascii="Times New Roman" w:eastAsia="Times New Roman" w:hAnsi="Times New Roman" w:cs="Times New Roman"/>
          <w:color w:val="000000"/>
          <w:sz w:val="24"/>
          <w:szCs w:val="24"/>
        </w:rPr>
        <w:t>peserta didik kelas eksperimen yaitu 0,7</w:t>
      </w:r>
      <w:r w:rsidR="00C04B49">
        <w:rPr>
          <w:rFonts w:ascii="Times New Roman" w:eastAsia="Times New Roman" w:hAnsi="Times New Roman" w:cs="Times New Roman"/>
          <w:color w:val="000000"/>
          <w:sz w:val="24"/>
          <w:szCs w:val="24"/>
        </w:rPr>
        <w:t>4</w:t>
      </w:r>
      <w:r w:rsidR="00B03F02">
        <w:rPr>
          <w:rFonts w:ascii="Times New Roman" w:eastAsia="Times New Roman" w:hAnsi="Times New Roman" w:cs="Times New Roman"/>
          <w:color w:val="000000"/>
          <w:sz w:val="24"/>
          <w:szCs w:val="24"/>
        </w:rPr>
        <w:t xml:space="preserve"> dengan kategori tinggi sedangkan pada kelas kontrol skor </w:t>
      </w:r>
      <w:r w:rsidR="00B03F02">
        <w:rPr>
          <w:rFonts w:ascii="Times New Roman" w:eastAsia="Times New Roman" w:hAnsi="Times New Roman" w:cs="Times New Roman"/>
          <w:i/>
          <w:iCs/>
          <w:color w:val="000000"/>
          <w:sz w:val="24"/>
          <w:szCs w:val="24"/>
        </w:rPr>
        <w:t>N-Gain</w:t>
      </w:r>
      <w:r w:rsidR="00B03F02">
        <w:rPr>
          <w:rFonts w:ascii="Times New Roman" w:eastAsia="Times New Roman" w:hAnsi="Times New Roman" w:cs="Times New Roman"/>
          <w:color w:val="000000"/>
          <w:sz w:val="24"/>
          <w:szCs w:val="24"/>
        </w:rPr>
        <w:t xml:space="preserve"> yang diperoleh yaitu 0,4</w:t>
      </w:r>
      <w:r w:rsidR="00C04B49">
        <w:rPr>
          <w:rFonts w:ascii="Times New Roman" w:eastAsia="Times New Roman" w:hAnsi="Times New Roman" w:cs="Times New Roman"/>
          <w:color w:val="000000"/>
          <w:sz w:val="24"/>
          <w:szCs w:val="24"/>
        </w:rPr>
        <w:t>7</w:t>
      </w:r>
      <w:r w:rsidR="00B03F02">
        <w:rPr>
          <w:rFonts w:ascii="Times New Roman" w:eastAsia="Times New Roman" w:hAnsi="Times New Roman" w:cs="Times New Roman"/>
          <w:color w:val="000000"/>
          <w:sz w:val="24"/>
          <w:szCs w:val="24"/>
        </w:rPr>
        <w:t xml:space="preserve"> dengan kategori sedang. Kemunculan kemampuan </w:t>
      </w:r>
      <w:r w:rsidR="00B03F02">
        <w:rPr>
          <w:rFonts w:ascii="Times New Roman" w:eastAsia="Times New Roman" w:hAnsi="Times New Roman" w:cs="Times New Roman"/>
          <w:i/>
          <w:iCs/>
          <w:color w:val="000000"/>
          <w:sz w:val="24"/>
          <w:szCs w:val="24"/>
        </w:rPr>
        <w:t>tree thinking</w:t>
      </w:r>
      <w:r w:rsidR="00B03F02">
        <w:rPr>
          <w:rFonts w:ascii="Times New Roman" w:eastAsia="Times New Roman" w:hAnsi="Times New Roman" w:cs="Times New Roman"/>
          <w:color w:val="000000"/>
          <w:sz w:val="24"/>
          <w:szCs w:val="24"/>
        </w:rPr>
        <w:t xml:space="preserve"> pada setiap indikator </w:t>
      </w:r>
      <w:r w:rsidR="00E56843">
        <w:rPr>
          <w:rFonts w:ascii="Times New Roman" w:eastAsia="Times New Roman" w:hAnsi="Times New Roman" w:cs="Times New Roman"/>
          <w:color w:val="000000"/>
          <w:sz w:val="24"/>
          <w:szCs w:val="24"/>
        </w:rPr>
        <w:t xml:space="preserve">pada kelas eksperimen umumnya pada kategori tinggi kecuali pada indikator ke-5 yaitu pada kategori sedang. Respon peserta didik mengenai penerapan model pembelajaran </w:t>
      </w:r>
      <w:r w:rsidR="00E56843">
        <w:rPr>
          <w:rFonts w:ascii="Times New Roman" w:eastAsia="Times New Roman" w:hAnsi="Times New Roman" w:cs="Times New Roman"/>
          <w:i/>
          <w:iCs/>
          <w:color w:val="000000"/>
          <w:sz w:val="24"/>
          <w:szCs w:val="24"/>
        </w:rPr>
        <w:t>Modified Free Inquiry</w:t>
      </w:r>
      <w:r w:rsidR="00E56843">
        <w:rPr>
          <w:rFonts w:ascii="Times New Roman" w:eastAsia="Times New Roman" w:hAnsi="Times New Roman" w:cs="Times New Roman"/>
          <w:color w:val="000000"/>
          <w:sz w:val="24"/>
          <w:szCs w:val="24"/>
        </w:rPr>
        <w:t xml:space="preserve"> memperoleh skor yang berkisar pada 81 – 100 sehingga berada pada kategori sangat baik. Hal tersebut sejalan dengan respon positif dari guru mengenai penerapan model pembelajaran </w:t>
      </w:r>
      <w:r w:rsidR="00E56843">
        <w:rPr>
          <w:rFonts w:ascii="Times New Roman" w:eastAsia="Times New Roman" w:hAnsi="Times New Roman" w:cs="Times New Roman"/>
          <w:i/>
          <w:iCs/>
          <w:color w:val="000000"/>
          <w:sz w:val="24"/>
          <w:szCs w:val="24"/>
        </w:rPr>
        <w:t>Modified Free Inquiry</w:t>
      </w:r>
      <w:r w:rsidR="00E56843">
        <w:rPr>
          <w:rFonts w:ascii="Times New Roman" w:eastAsia="Times New Roman" w:hAnsi="Times New Roman" w:cs="Times New Roman"/>
          <w:color w:val="000000"/>
          <w:sz w:val="24"/>
          <w:szCs w:val="24"/>
        </w:rPr>
        <w:t xml:space="preserve"> pada saat wawancara. Seluruh instrument yang digunakan menunjukan ha</w:t>
      </w:r>
      <w:r w:rsidR="0087695C">
        <w:rPr>
          <w:rFonts w:ascii="Times New Roman" w:eastAsia="Times New Roman" w:hAnsi="Times New Roman" w:cs="Times New Roman"/>
          <w:color w:val="000000"/>
          <w:sz w:val="24"/>
          <w:szCs w:val="24"/>
        </w:rPr>
        <w:t xml:space="preserve">sil bahwa adanya implikasi dari penggunaan model pembeajaran </w:t>
      </w:r>
      <w:r w:rsidR="0087695C">
        <w:rPr>
          <w:rFonts w:ascii="Times New Roman" w:eastAsia="Times New Roman" w:hAnsi="Times New Roman" w:cs="Times New Roman"/>
          <w:i/>
          <w:iCs/>
          <w:color w:val="000000"/>
          <w:sz w:val="24"/>
          <w:szCs w:val="24"/>
        </w:rPr>
        <w:t>Modified Free Inquiry</w:t>
      </w:r>
      <w:r w:rsidR="0087695C">
        <w:rPr>
          <w:rFonts w:ascii="Times New Roman" w:eastAsia="Times New Roman" w:hAnsi="Times New Roman" w:cs="Times New Roman"/>
          <w:color w:val="000000"/>
          <w:sz w:val="24"/>
          <w:szCs w:val="24"/>
        </w:rPr>
        <w:t xml:space="preserve"> </w:t>
      </w:r>
      <w:r w:rsidR="0087695C">
        <w:rPr>
          <w:rFonts w:ascii="Times New Roman" w:eastAsia="Times New Roman" w:hAnsi="Times New Roman" w:cs="Times New Roman"/>
          <w:color w:val="000000"/>
          <w:sz w:val="24"/>
          <w:szCs w:val="24"/>
        </w:rPr>
        <w:lastRenderedPageBreak/>
        <w:t xml:space="preserve">terhadap kemampuan </w:t>
      </w:r>
      <w:r w:rsidR="0087695C">
        <w:rPr>
          <w:rFonts w:ascii="Times New Roman" w:eastAsia="Times New Roman" w:hAnsi="Times New Roman" w:cs="Times New Roman"/>
          <w:i/>
          <w:iCs/>
          <w:color w:val="000000"/>
          <w:sz w:val="24"/>
          <w:szCs w:val="24"/>
        </w:rPr>
        <w:t>tree thinking</w:t>
      </w:r>
      <w:r w:rsidR="0087695C">
        <w:rPr>
          <w:rFonts w:ascii="Times New Roman" w:eastAsia="Times New Roman" w:hAnsi="Times New Roman" w:cs="Times New Roman"/>
          <w:color w:val="000000"/>
          <w:sz w:val="24"/>
          <w:szCs w:val="24"/>
        </w:rPr>
        <w:t xml:space="preserve"> peserta didik SMA pada materi kingdom animalia.</w:t>
      </w:r>
    </w:p>
    <w:p w14:paraId="10FECDD9" w14:textId="0C612C03" w:rsidR="001538C6" w:rsidRDefault="001538C6" w:rsidP="001538C6">
      <w:pPr>
        <w:spacing w:after="0" w:line="240" w:lineRule="auto"/>
        <w:jc w:val="both"/>
        <w:rPr>
          <w:rFonts w:ascii="Times New Roman" w:eastAsia="Times New Roman" w:hAnsi="Times New Roman" w:cs="Times New Roman"/>
          <w:b/>
          <w:i/>
          <w:color w:val="000000"/>
          <w:sz w:val="24"/>
          <w:szCs w:val="24"/>
          <w:lang w:val="id-ID"/>
        </w:rPr>
      </w:pPr>
    </w:p>
    <w:p w14:paraId="1A2BB522" w14:textId="77CC669B" w:rsidR="001538C6" w:rsidRPr="003E3375" w:rsidRDefault="001538C6" w:rsidP="001538C6">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SARAN</w:t>
      </w:r>
    </w:p>
    <w:p w14:paraId="19D0A5C8" w14:textId="0A94E49C" w:rsidR="001538C6" w:rsidRDefault="0087695C" w:rsidP="00361733">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penelitian yang telah dilakukan terdapat beberapa saran yang dapat dijadikan sebagai bahan refleksi dan pertimbangan yaitu sebagai berikut:</w:t>
      </w:r>
    </w:p>
    <w:p w14:paraId="0D12DC16" w14:textId="6E38813F" w:rsidR="0087695C" w:rsidRPr="00580D9C" w:rsidRDefault="0087695C" w:rsidP="0087695C">
      <w:pPr>
        <w:pStyle w:val="ListParagraph"/>
        <w:numPr>
          <w:ilvl w:val="0"/>
          <w:numId w:val="5"/>
        </w:numPr>
        <w:spacing w:after="0" w:line="240" w:lineRule="auto"/>
        <w:ind w:left="284" w:hanging="284"/>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 xml:space="preserve">Pembelajaran dengan menggunakan model pembelajaran </w:t>
      </w:r>
      <w:r>
        <w:rPr>
          <w:rFonts w:ascii="Times New Roman" w:eastAsia="Times New Roman" w:hAnsi="Times New Roman" w:cs="Times New Roman"/>
          <w:i/>
          <w:iCs/>
          <w:color w:val="000000"/>
          <w:sz w:val="24"/>
          <w:szCs w:val="24"/>
        </w:rPr>
        <w:t>Modified Free Inquiry</w:t>
      </w:r>
      <w:r>
        <w:rPr>
          <w:rFonts w:ascii="Times New Roman" w:eastAsia="Times New Roman" w:hAnsi="Times New Roman" w:cs="Times New Roman"/>
          <w:color w:val="000000"/>
          <w:sz w:val="24"/>
          <w:szCs w:val="24"/>
        </w:rPr>
        <w:t xml:space="preserve"> </w:t>
      </w:r>
      <w:r w:rsidR="00580D9C">
        <w:rPr>
          <w:rFonts w:ascii="Times New Roman" w:eastAsia="Times New Roman" w:hAnsi="Times New Roman" w:cs="Times New Roman"/>
          <w:color w:val="000000"/>
          <w:sz w:val="24"/>
          <w:szCs w:val="24"/>
        </w:rPr>
        <w:t xml:space="preserve">direkomendasikan sebagai alternatif dalam pembelajaran Biologi untuk membekalkan dan meningkatkan kemampuan </w:t>
      </w:r>
      <w:r w:rsidR="00580D9C">
        <w:rPr>
          <w:rFonts w:ascii="Times New Roman" w:eastAsia="Times New Roman" w:hAnsi="Times New Roman" w:cs="Times New Roman"/>
          <w:i/>
          <w:iCs/>
          <w:color w:val="000000"/>
          <w:sz w:val="24"/>
          <w:szCs w:val="24"/>
        </w:rPr>
        <w:t>tree thinking</w:t>
      </w:r>
      <w:r w:rsidR="00580D9C">
        <w:rPr>
          <w:rFonts w:ascii="Times New Roman" w:eastAsia="Times New Roman" w:hAnsi="Times New Roman" w:cs="Times New Roman"/>
          <w:color w:val="000000"/>
          <w:sz w:val="24"/>
          <w:szCs w:val="24"/>
        </w:rPr>
        <w:t xml:space="preserve"> peserta didik.</w:t>
      </w:r>
    </w:p>
    <w:p w14:paraId="08C3319F" w14:textId="3596D410" w:rsidR="00580D9C" w:rsidRPr="00DA2443" w:rsidRDefault="00580D9C" w:rsidP="0087695C">
      <w:pPr>
        <w:pStyle w:val="ListParagraph"/>
        <w:numPr>
          <w:ilvl w:val="0"/>
          <w:numId w:val="5"/>
        </w:numPr>
        <w:spacing w:after="0" w:line="240" w:lineRule="auto"/>
        <w:ind w:left="284" w:hanging="284"/>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 xml:space="preserve">Pembelajaran dengan menggunakan model </w:t>
      </w:r>
      <w:r>
        <w:rPr>
          <w:rFonts w:ascii="Times New Roman" w:eastAsia="Times New Roman" w:hAnsi="Times New Roman" w:cs="Times New Roman"/>
          <w:i/>
          <w:iCs/>
          <w:color w:val="000000"/>
          <w:sz w:val="24"/>
          <w:szCs w:val="24"/>
        </w:rPr>
        <w:t>Modified Free Inquiry</w:t>
      </w:r>
      <w:r>
        <w:rPr>
          <w:rFonts w:ascii="Times New Roman" w:eastAsia="Times New Roman" w:hAnsi="Times New Roman" w:cs="Times New Roman"/>
          <w:color w:val="000000"/>
          <w:sz w:val="24"/>
          <w:szCs w:val="24"/>
        </w:rPr>
        <w:t xml:space="preserve"> diharapkan untuk memperhatikan aspek waktu, hal ini dikarenakan pembelajaran dengan menggunakan model </w:t>
      </w:r>
      <w:r>
        <w:rPr>
          <w:rFonts w:ascii="Times New Roman" w:eastAsia="Times New Roman" w:hAnsi="Times New Roman" w:cs="Times New Roman"/>
          <w:i/>
          <w:iCs/>
          <w:color w:val="000000"/>
          <w:sz w:val="24"/>
          <w:szCs w:val="24"/>
        </w:rPr>
        <w:t>Modified Free Inquiry</w:t>
      </w:r>
      <w:r>
        <w:rPr>
          <w:rFonts w:ascii="Times New Roman" w:eastAsia="Times New Roman" w:hAnsi="Times New Roman" w:cs="Times New Roman"/>
          <w:color w:val="000000"/>
          <w:sz w:val="24"/>
          <w:szCs w:val="24"/>
        </w:rPr>
        <w:t xml:space="preserve"> membutuhkan waktu yang lebih lama atau </w:t>
      </w:r>
      <w:r w:rsidR="00DA2443">
        <w:rPr>
          <w:rFonts w:ascii="Times New Roman" w:eastAsia="Times New Roman" w:hAnsi="Times New Roman" w:cs="Times New Roman"/>
          <w:color w:val="000000"/>
          <w:sz w:val="24"/>
          <w:szCs w:val="24"/>
        </w:rPr>
        <w:t>membutuhkan lebih dari satu kali pertemuan agar pembelajaran lebih optimal.</w:t>
      </w:r>
    </w:p>
    <w:p w14:paraId="1F9CE057" w14:textId="3E007729" w:rsidR="00DA2443" w:rsidRPr="00DA2443" w:rsidRDefault="00DA2443" w:rsidP="00DA2443">
      <w:pPr>
        <w:pStyle w:val="ListParagraph"/>
        <w:numPr>
          <w:ilvl w:val="0"/>
          <w:numId w:val="5"/>
        </w:numPr>
        <w:spacing w:after="0" w:line="240" w:lineRule="auto"/>
        <w:ind w:left="284" w:hanging="284"/>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 xml:space="preserve">Perlu dilakukan penelitian lebih lanjut untuk meningkatkan kemampuan </w:t>
      </w:r>
      <w:r>
        <w:rPr>
          <w:rFonts w:ascii="Times New Roman" w:eastAsia="Times New Roman" w:hAnsi="Times New Roman" w:cs="Times New Roman"/>
          <w:i/>
          <w:iCs/>
          <w:color w:val="000000"/>
          <w:sz w:val="24"/>
          <w:szCs w:val="24"/>
        </w:rPr>
        <w:t>tree thinking</w:t>
      </w:r>
      <w:r>
        <w:rPr>
          <w:rFonts w:ascii="Times New Roman" w:eastAsia="Times New Roman" w:hAnsi="Times New Roman" w:cs="Times New Roman"/>
          <w:color w:val="000000"/>
          <w:sz w:val="24"/>
          <w:szCs w:val="24"/>
        </w:rPr>
        <w:t xml:space="preserve"> dengan menggunakan model pembelajaran </w:t>
      </w:r>
      <w:r>
        <w:rPr>
          <w:rFonts w:ascii="Times New Roman" w:eastAsia="Times New Roman" w:hAnsi="Times New Roman" w:cs="Times New Roman"/>
          <w:i/>
          <w:iCs/>
          <w:color w:val="000000"/>
          <w:sz w:val="24"/>
          <w:szCs w:val="24"/>
        </w:rPr>
        <w:t>Modified Free Inquiry</w:t>
      </w:r>
      <w:r>
        <w:rPr>
          <w:rFonts w:ascii="Times New Roman" w:eastAsia="Times New Roman" w:hAnsi="Times New Roman" w:cs="Times New Roman"/>
          <w:color w:val="000000"/>
          <w:sz w:val="24"/>
          <w:szCs w:val="24"/>
        </w:rPr>
        <w:t xml:space="preserve"> pada materi Biologi yang relevan lainnya dengan memperbaiki dan menyempurnakan segala keterbatasan dan kekurangan pada penelitian ini.</w:t>
      </w:r>
    </w:p>
    <w:p w14:paraId="7474A79E" w14:textId="36737B21" w:rsidR="001538C6" w:rsidRDefault="001538C6" w:rsidP="001538C6">
      <w:pPr>
        <w:spacing w:after="0" w:line="240" w:lineRule="auto"/>
        <w:jc w:val="both"/>
        <w:rPr>
          <w:rFonts w:ascii="Times New Roman" w:eastAsia="Times New Roman" w:hAnsi="Times New Roman" w:cs="Times New Roman"/>
          <w:b/>
          <w:i/>
          <w:color w:val="000000"/>
          <w:sz w:val="24"/>
          <w:szCs w:val="24"/>
          <w:lang w:val="id-ID"/>
        </w:rPr>
      </w:pPr>
    </w:p>
    <w:p w14:paraId="3A4F60EB" w14:textId="247012C1" w:rsidR="001538C6" w:rsidRPr="003E3375" w:rsidRDefault="001538C6" w:rsidP="001538C6">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UCAPAN TERIMA KASIH</w:t>
      </w:r>
    </w:p>
    <w:p w14:paraId="1245EF6A" w14:textId="194843E0" w:rsidR="001538C6" w:rsidRDefault="00DA2443" w:rsidP="00361733">
      <w:pPr>
        <w:spacing w:after="0" w:line="24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Pen</w:t>
      </w:r>
      <w:r w:rsidR="00437FE3">
        <w:rPr>
          <w:rFonts w:ascii="Times New Roman" w:eastAsia="Times New Roman" w:hAnsi="Times New Roman" w:cs="Times New Roman"/>
          <w:color w:val="000000"/>
          <w:sz w:val="24"/>
          <w:szCs w:val="24"/>
        </w:rPr>
        <w:t>eliti mengucapkan terima kasih kepada seluruh pihak yang terlibat baik secara moril dan materil pada penelitian ini terutama kepada dosen pembimbing dan SMAN 1 Sukaraja, sehingga penelitian ini bisa terlaksana dengan baik.</w:t>
      </w:r>
    </w:p>
    <w:p w14:paraId="1FFE7965" w14:textId="1D9685B2" w:rsidR="001538C6" w:rsidRPr="00437FE3" w:rsidRDefault="001538C6" w:rsidP="001538C6">
      <w:pPr>
        <w:spacing w:after="0" w:line="240" w:lineRule="auto"/>
        <w:jc w:val="both"/>
        <w:rPr>
          <w:rFonts w:ascii="Times New Roman" w:eastAsia="Times New Roman" w:hAnsi="Times New Roman" w:cs="Times New Roman"/>
          <w:b/>
          <w:iCs/>
          <w:color w:val="000000"/>
          <w:sz w:val="24"/>
          <w:szCs w:val="24"/>
          <w:lang w:val="id-ID"/>
        </w:rPr>
      </w:pPr>
    </w:p>
    <w:p w14:paraId="0083E0E7" w14:textId="69BE0072" w:rsidR="00C917C4" w:rsidRPr="00B0333C" w:rsidRDefault="00C917C4" w:rsidP="00B0333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B0333C">
        <w:rPr>
          <w:rFonts w:ascii="Times New Roman" w:eastAsia="Times New Roman" w:hAnsi="Times New Roman" w:cs="Times New Roman"/>
          <w:b/>
          <w:bCs/>
          <w:color w:val="000000"/>
          <w:sz w:val="24"/>
          <w:szCs w:val="24"/>
          <w:bdr w:val="none" w:sz="0" w:space="0" w:color="auto" w:frame="1"/>
        </w:rPr>
        <w:t xml:space="preserve">DAFTAR </w:t>
      </w:r>
      <w:r w:rsidRPr="00B0333C">
        <w:rPr>
          <w:rFonts w:ascii="Times New Roman" w:eastAsia="Times New Roman" w:hAnsi="Times New Roman" w:cs="Times New Roman"/>
          <w:b/>
          <w:bCs/>
          <w:color w:val="000000"/>
          <w:sz w:val="24"/>
          <w:szCs w:val="24"/>
          <w:bdr w:val="none" w:sz="0" w:space="0" w:color="auto" w:frame="1"/>
          <w:lang w:val="id-ID"/>
        </w:rPr>
        <w:t>RUJUKAN</w:t>
      </w:r>
      <w:r w:rsidRPr="00B0333C">
        <w:rPr>
          <w:rFonts w:ascii="Times New Roman" w:eastAsia="Times New Roman" w:hAnsi="Times New Roman" w:cs="Times New Roman"/>
          <w:b/>
          <w:bCs/>
          <w:color w:val="000000"/>
          <w:sz w:val="24"/>
          <w:szCs w:val="24"/>
          <w:bdr w:val="none" w:sz="0" w:space="0" w:color="auto" w:frame="1"/>
        </w:rPr>
        <w:t xml:space="preserve"> </w:t>
      </w:r>
    </w:p>
    <w:p w14:paraId="4A7F93C9" w14:textId="35BB8B08" w:rsidR="00C94736" w:rsidRPr="00C94736" w:rsidRDefault="00C94736" w:rsidP="00B02F9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 xml:space="preserve">ADDIN Mendeley Bibliography CSL_BIBLIOGRAPHY </w:instrText>
      </w:r>
      <w:r>
        <w:rPr>
          <w:rFonts w:ascii="Times New Roman" w:eastAsia="Times New Roman" w:hAnsi="Times New Roman" w:cs="Times New Roman"/>
          <w:color w:val="000000"/>
          <w:sz w:val="24"/>
          <w:szCs w:val="24"/>
        </w:rPr>
        <w:fldChar w:fldCharType="separate"/>
      </w:r>
      <w:r w:rsidRPr="00C94736">
        <w:rPr>
          <w:rFonts w:ascii="Times New Roman" w:hAnsi="Times New Roman" w:cs="Times New Roman"/>
          <w:noProof/>
          <w:sz w:val="24"/>
          <w:szCs w:val="24"/>
        </w:rPr>
        <w:t xml:space="preserve">Arikunto. (2013). </w:t>
      </w:r>
      <w:r w:rsidRPr="00C94736">
        <w:rPr>
          <w:rFonts w:ascii="Times New Roman" w:hAnsi="Times New Roman" w:cs="Times New Roman"/>
          <w:i/>
          <w:iCs/>
          <w:noProof/>
          <w:sz w:val="24"/>
          <w:szCs w:val="24"/>
        </w:rPr>
        <w:t>Prosedur Penelitian: Suatu Pendekatan Praktik</w:t>
      </w:r>
      <w:r w:rsidRPr="00C94736">
        <w:rPr>
          <w:rFonts w:ascii="Times New Roman" w:hAnsi="Times New Roman" w:cs="Times New Roman"/>
          <w:noProof/>
          <w:sz w:val="24"/>
          <w:szCs w:val="24"/>
        </w:rPr>
        <w:t xml:space="preserve">. </w:t>
      </w:r>
      <w:r w:rsidR="00B02F99">
        <w:rPr>
          <w:rFonts w:ascii="Times New Roman" w:hAnsi="Times New Roman" w:cs="Times New Roman"/>
          <w:noProof/>
          <w:sz w:val="24"/>
          <w:szCs w:val="24"/>
        </w:rPr>
        <w:t>Jakarta</w:t>
      </w:r>
      <w:r w:rsidR="00260A10">
        <w:rPr>
          <w:rFonts w:ascii="Times New Roman" w:hAnsi="Times New Roman" w:cs="Times New Roman"/>
          <w:noProof/>
          <w:sz w:val="24"/>
          <w:szCs w:val="24"/>
        </w:rPr>
        <w:t xml:space="preserve">: </w:t>
      </w:r>
      <w:r w:rsidRPr="00C94736">
        <w:rPr>
          <w:rFonts w:ascii="Times New Roman" w:hAnsi="Times New Roman" w:cs="Times New Roman"/>
          <w:noProof/>
          <w:sz w:val="24"/>
          <w:szCs w:val="24"/>
        </w:rPr>
        <w:t xml:space="preserve">Rineka Cipta. </w:t>
      </w:r>
    </w:p>
    <w:p w14:paraId="1B5562C9" w14:textId="398F2924" w:rsidR="00C94736" w:rsidRPr="00C94736" w:rsidRDefault="00C94736" w:rsidP="00B02F9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94736">
        <w:rPr>
          <w:rFonts w:ascii="Times New Roman" w:hAnsi="Times New Roman" w:cs="Times New Roman"/>
          <w:noProof/>
          <w:sz w:val="24"/>
          <w:szCs w:val="24"/>
        </w:rPr>
        <w:t xml:space="preserve">Eristya, A. M., &amp; Aznam, N. (2019). Natural Science Learning with Modified Free Inquiry to Develop Students’ Creative Thinking Skills. </w:t>
      </w:r>
      <w:r w:rsidRPr="00C94736">
        <w:rPr>
          <w:rFonts w:ascii="Times New Roman" w:hAnsi="Times New Roman" w:cs="Times New Roman"/>
          <w:i/>
          <w:iCs/>
          <w:noProof/>
          <w:sz w:val="24"/>
          <w:szCs w:val="24"/>
        </w:rPr>
        <w:t>Journal of Physics: Conference Series</w:t>
      </w:r>
      <w:r w:rsidRPr="00C94736">
        <w:rPr>
          <w:rFonts w:ascii="Times New Roman" w:hAnsi="Times New Roman" w:cs="Times New Roman"/>
          <w:noProof/>
          <w:sz w:val="24"/>
          <w:szCs w:val="24"/>
        </w:rPr>
        <w:t xml:space="preserve">, </w:t>
      </w:r>
      <w:r w:rsidRPr="00C94736">
        <w:rPr>
          <w:rFonts w:ascii="Times New Roman" w:hAnsi="Times New Roman" w:cs="Times New Roman"/>
          <w:i/>
          <w:iCs/>
          <w:noProof/>
          <w:sz w:val="24"/>
          <w:szCs w:val="24"/>
        </w:rPr>
        <w:t>1233</w:t>
      </w:r>
      <w:r w:rsidRPr="00C94736">
        <w:rPr>
          <w:rFonts w:ascii="Times New Roman" w:hAnsi="Times New Roman" w:cs="Times New Roman"/>
          <w:noProof/>
          <w:sz w:val="24"/>
          <w:szCs w:val="24"/>
        </w:rPr>
        <w:t xml:space="preserve">(1). </w:t>
      </w:r>
    </w:p>
    <w:p w14:paraId="35BB678D" w14:textId="232BF074" w:rsidR="00C94736" w:rsidRPr="00C94736" w:rsidRDefault="00C94736" w:rsidP="00B02F9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94736">
        <w:rPr>
          <w:rFonts w:ascii="Times New Roman" w:hAnsi="Times New Roman" w:cs="Times New Roman"/>
          <w:noProof/>
          <w:sz w:val="24"/>
          <w:szCs w:val="24"/>
        </w:rPr>
        <w:t xml:space="preserve">Fatmawati, M. (2021). Pengaruh Mode Pembelajaran Modified Free Inquiry Terhadap Kemampuan Kognitif Peserta Didik Kelas VII Materi Sistem Pencernaan Pada Manusia. </w:t>
      </w:r>
      <w:r w:rsidR="00B02F99">
        <w:rPr>
          <w:rFonts w:ascii="Times New Roman" w:hAnsi="Times New Roman" w:cs="Times New Roman"/>
          <w:i/>
          <w:iCs/>
          <w:noProof/>
          <w:sz w:val="24"/>
          <w:szCs w:val="24"/>
        </w:rPr>
        <w:t>Skripsi.</w:t>
      </w:r>
      <w:r w:rsidRPr="00C94736">
        <w:rPr>
          <w:rFonts w:ascii="Times New Roman" w:hAnsi="Times New Roman" w:cs="Times New Roman"/>
          <w:noProof/>
          <w:sz w:val="24"/>
          <w:szCs w:val="24"/>
        </w:rPr>
        <w:t xml:space="preserve"> </w:t>
      </w:r>
      <w:r w:rsidRPr="00B02F99">
        <w:rPr>
          <w:rFonts w:ascii="Times New Roman" w:hAnsi="Times New Roman" w:cs="Times New Roman"/>
          <w:noProof/>
          <w:sz w:val="24"/>
          <w:szCs w:val="24"/>
        </w:rPr>
        <w:t>Universitas Islam Negeri Raden Intan Lampung</w:t>
      </w:r>
      <w:r w:rsidR="00B02F99">
        <w:rPr>
          <w:rFonts w:ascii="Times New Roman" w:hAnsi="Times New Roman" w:cs="Times New Roman"/>
          <w:noProof/>
          <w:sz w:val="24"/>
          <w:szCs w:val="24"/>
        </w:rPr>
        <w:t>.</w:t>
      </w:r>
    </w:p>
    <w:p w14:paraId="71805E57" w14:textId="46E946EF" w:rsidR="00C94736" w:rsidRPr="00C94736" w:rsidRDefault="00B02F99" w:rsidP="00B02F9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Kemendikbud. (2016). </w:t>
      </w:r>
      <w:r w:rsidR="00C94736" w:rsidRPr="00B02F99">
        <w:rPr>
          <w:rFonts w:ascii="Times New Roman" w:hAnsi="Times New Roman" w:cs="Times New Roman"/>
          <w:i/>
          <w:iCs/>
          <w:noProof/>
          <w:sz w:val="24"/>
          <w:szCs w:val="24"/>
        </w:rPr>
        <w:t>Peraturan Menteri Pendidikan dan Kebudayaan Nomor 24 Tahun 2016 tentang Kompetensi Inti dan Kompetensi Dasar Pelajaran pada Kurikulum 2013 pada Pendidikan Dasar dan Pendidikan Menengah</w:t>
      </w:r>
      <w:r>
        <w:rPr>
          <w:rFonts w:ascii="Times New Roman" w:hAnsi="Times New Roman" w:cs="Times New Roman"/>
          <w:noProof/>
          <w:sz w:val="24"/>
          <w:szCs w:val="24"/>
        </w:rPr>
        <w:t>. Jakarta: Kementrian Pendidikan dan Kebudayaan.</w:t>
      </w:r>
    </w:p>
    <w:p w14:paraId="64B032CE" w14:textId="7AAE1E4A" w:rsidR="00C94736" w:rsidRPr="00C94736" w:rsidRDefault="00B02F99" w:rsidP="00B02F9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Kemendikbud. (2018). </w:t>
      </w:r>
      <w:r w:rsidR="00C94736" w:rsidRPr="00B02F99">
        <w:rPr>
          <w:rFonts w:ascii="Times New Roman" w:hAnsi="Times New Roman" w:cs="Times New Roman"/>
          <w:i/>
          <w:iCs/>
          <w:noProof/>
          <w:sz w:val="24"/>
          <w:szCs w:val="24"/>
        </w:rPr>
        <w:t>Permendikbud RI Nomor 37 tahun 2018 tentang Perubahan atas Peraturan Menteri Pendidikan dan Kebudayaan Nomor 24 tahun 2016 tentang Kompetensi Inti dan Kompetensi Dasar Pelajaran pada Kurikulum 2013 pada Pendidikan Dasar dan Pendidikan Menengah</w:t>
      </w:r>
      <w:r>
        <w:rPr>
          <w:rFonts w:ascii="Times New Roman" w:hAnsi="Times New Roman" w:cs="Times New Roman"/>
          <w:noProof/>
          <w:sz w:val="24"/>
          <w:szCs w:val="24"/>
        </w:rPr>
        <w:t>. Jakarta: Kementrian Pendidikan dan Kebudayaan.</w:t>
      </w:r>
    </w:p>
    <w:p w14:paraId="5699E4C6" w14:textId="04CCF0A7" w:rsidR="00C94736" w:rsidRPr="00C94736" w:rsidRDefault="00C94736" w:rsidP="00B02F9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94736">
        <w:rPr>
          <w:rFonts w:ascii="Times New Roman" w:hAnsi="Times New Roman" w:cs="Times New Roman"/>
          <w:noProof/>
          <w:sz w:val="24"/>
          <w:szCs w:val="24"/>
        </w:rPr>
        <w:t xml:space="preserve">Kholilurrohman, K., &amp; Suryadarma, I. G. P. (2019). the Effect of Modified Free Inquiry Approach on Student’S Process Skill and Science Attitudes. </w:t>
      </w:r>
      <w:r w:rsidRPr="00C94736">
        <w:rPr>
          <w:rFonts w:ascii="Times New Roman" w:hAnsi="Times New Roman" w:cs="Times New Roman"/>
          <w:i/>
          <w:iCs/>
          <w:noProof/>
          <w:sz w:val="24"/>
          <w:szCs w:val="24"/>
        </w:rPr>
        <w:t xml:space="preserve">Journal </w:t>
      </w:r>
      <w:r w:rsidRPr="00C94736">
        <w:rPr>
          <w:rFonts w:ascii="Times New Roman" w:hAnsi="Times New Roman" w:cs="Times New Roman"/>
          <w:i/>
          <w:iCs/>
          <w:noProof/>
          <w:sz w:val="24"/>
          <w:szCs w:val="24"/>
        </w:rPr>
        <w:lastRenderedPageBreak/>
        <w:t>of Science Education Research</w:t>
      </w:r>
      <w:r w:rsidRPr="00C94736">
        <w:rPr>
          <w:rFonts w:ascii="Times New Roman" w:hAnsi="Times New Roman" w:cs="Times New Roman"/>
          <w:noProof/>
          <w:sz w:val="24"/>
          <w:szCs w:val="24"/>
        </w:rPr>
        <w:t xml:space="preserve">, </w:t>
      </w:r>
      <w:r w:rsidRPr="00C94736">
        <w:rPr>
          <w:rFonts w:ascii="Times New Roman" w:hAnsi="Times New Roman" w:cs="Times New Roman"/>
          <w:i/>
          <w:iCs/>
          <w:noProof/>
          <w:sz w:val="24"/>
          <w:szCs w:val="24"/>
        </w:rPr>
        <w:t>3</w:t>
      </w:r>
      <w:r w:rsidRPr="00C94736">
        <w:rPr>
          <w:rFonts w:ascii="Times New Roman" w:hAnsi="Times New Roman" w:cs="Times New Roman"/>
          <w:noProof/>
          <w:sz w:val="24"/>
          <w:szCs w:val="24"/>
        </w:rPr>
        <w:t xml:space="preserve">(1), 67–80. </w:t>
      </w:r>
    </w:p>
    <w:p w14:paraId="68EA54E5" w14:textId="4538DC35" w:rsidR="00C94736" w:rsidRPr="00C94736" w:rsidRDefault="00C94736" w:rsidP="00B02F9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94736">
        <w:rPr>
          <w:rFonts w:ascii="Times New Roman" w:hAnsi="Times New Roman" w:cs="Times New Roman"/>
          <w:noProof/>
          <w:sz w:val="24"/>
          <w:szCs w:val="24"/>
        </w:rPr>
        <w:t xml:space="preserve">Kummer, T. A., Whipple, C. J., &amp; Jensen, J. L. (2016). Prevalence and Persistence of Misconceptions in Tree Thinking. </w:t>
      </w:r>
      <w:r w:rsidRPr="00C94736">
        <w:rPr>
          <w:rFonts w:ascii="Times New Roman" w:hAnsi="Times New Roman" w:cs="Times New Roman"/>
          <w:i/>
          <w:iCs/>
          <w:noProof/>
          <w:sz w:val="24"/>
          <w:szCs w:val="24"/>
        </w:rPr>
        <w:t>Journal of Microbiology &amp; Biology Education</w:t>
      </w:r>
      <w:r w:rsidRPr="00C94736">
        <w:rPr>
          <w:rFonts w:ascii="Times New Roman" w:hAnsi="Times New Roman" w:cs="Times New Roman"/>
          <w:noProof/>
          <w:sz w:val="24"/>
          <w:szCs w:val="24"/>
        </w:rPr>
        <w:t xml:space="preserve">, </w:t>
      </w:r>
      <w:r w:rsidRPr="00C94736">
        <w:rPr>
          <w:rFonts w:ascii="Times New Roman" w:hAnsi="Times New Roman" w:cs="Times New Roman"/>
          <w:i/>
          <w:iCs/>
          <w:noProof/>
          <w:sz w:val="24"/>
          <w:szCs w:val="24"/>
        </w:rPr>
        <w:t>17</w:t>
      </w:r>
      <w:r w:rsidRPr="00C94736">
        <w:rPr>
          <w:rFonts w:ascii="Times New Roman" w:hAnsi="Times New Roman" w:cs="Times New Roman"/>
          <w:noProof/>
          <w:sz w:val="24"/>
          <w:szCs w:val="24"/>
        </w:rPr>
        <w:t xml:space="preserve">(3), 389–398. </w:t>
      </w:r>
    </w:p>
    <w:p w14:paraId="00C7D4A6" w14:textId="16A7A7EA" w:rsidR="00C94736" w:rsidRPr="00C94736" w:rsidRDefault="00C94736" w:rsidP="007552D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94736">
        <w:rPr>
          <w:rFonts w:ascii="Times New Roman" w:hAnsi="Times New Roman" w:cs="Times New Roman"/>
          <w:noProof/>
          <w:sz w:val="24"/>
          <w:szCs w:val="24"/>
        </w:rPr>
        <w:t>Mendala, Muldayanti, D. N., &amp; Heriansyah. (2019).</w:t>
      </w:r>
      <w:r w:rsidR="007552D7" w:rsidRPr="007552D7">
        <w:t xml:space="preserve"> </w:t>
      </w:r>
      <w:r w:rsidR="007552D7" w:rsidRPr="007552D7">
        <w:rPr>
          <w:rFonts w:ascii="Times New Roman" w:hAnsi="Times New Roman" w:cs="Times New Roman"/>
          <w:noProof/>
          <w:sz w:val="24"/>
          <w:szCs w:val="24"/>
        </w:rPr>
        <w:t>Pengaruh Model Pembelajaran Kooperatif Tipe N</w:t>
      </w:r>
      <w:r w:rsidR="007552D7">
        <w:rPr>
          <w:rFonts w:ascii="Times New Roman" w:hAnsi="Times New Roman" w:cs="Times New Roman"/>
          <w:noProof/>
          <w:sz w:val="24"/>
          <w:szCs w:val="24"/>
        </w:rPr>
        <w:t xml:space="preserve">HT </w:t>
      </w:r>
      <w:r w:rsidR="007552D7" w:rsidRPr="007552D7">
        <w:rPr>
          <w:rFonts w:ascii="Times New Roman" w:hAnsi="Times New Roman" w:cs="Times New Roman"/>
          <w:noProof/>
          <w:sz w:val="24"/>
          <w:szCs w:val="24"/>
        </w:rPr>
        <w:t xml:space="preserve">Berbantuan Media Flash Terhadap Hasil Belajar Siswa Materi Kingdom Animalia </w:t>
      </w:r>
      <w:r w:rsidR="007552D7">
        <w:rPr>
          <w:rFonts w:ascii="Times New Roman" w:hAnsi="Times New Roman" w:cs="Times New Roman"/>
          <w:noProof/>
          <w:sz w:val="24"/>
          <w:szCs w:val="24"/>
        </w:rPr>
        <w:t>di MAN</w:t>
      </w:r>
      <w:r w:rsidR="007552D7" w:rsidRPr="007552D7">
        <w:rPr>
          <w:rFonts w:ascii="Times New Roman" w:hAnsi="Times New Roman" w:cs="Times New Roman"/>
          <w:noProof/>
          <w:sz w:val="24"/>
          <w:szCs w:val="24"/>
        </w:rPr>
        <w:t xml:space="preserve"> 2 Pontianak</w:t>
      </w:r>
      <w:r w:rsidR="007552D7">
        <w:rPr>
          <w:rFonts w:ascii="Times New Roman" w:hAnsi="Times New Roman" w:cs="Times New Roman"/>
          <w:noProof/>
          <w:sz w:val="24"/>
          <w:szCs w:val="24"/>
        </w:rPr>
        <w:t xml:space="preserve">. </w:t>
      </w:r>
      <w:r w:rsidRPr="00C94736">
        <w:rPr>
          <w:rFonts w:ascii="Times New Roman" w:hAnsi="Times New Roman" w:cs="Times New Roman"/>
          <w:i/>
          <w:iCs/>
          <w:noProof/>
          <w:sz w:val="24"/>
          <w:szCs w:val="24"/>
        </w:rPr>
        <w:t>Pena Kreatif</w:t>
      </w:r>
      <w:r w:rsidR="007552D7">
        <w:rPr>
          <w:rFonts w:ascii="Times New Roman" w:hAnsi="Times New Roman" w:cs="Times New Roman"/>
          <w:i/>
          <w:iCs/>
          <w:noProof/>
          <w:sz w:val="24"/>
          <w:szCs w:val="24"/>
        </w:rPr>
        <w:t xml:space="preserve">: </w:t>
      </w:r>
      <w:r w:rsidRPr="00C94736">
        <w:rPr>
          <w:rFonts w:ascii="Times New Roman" w:hAnsi="Times New Roman" w:cs="Times New Roman"/>
          <w:i/>
          <w:iCs/>
          <w:noProof/>
          <w:sz w:val="24"/>
          <w:szCs w:val="24"/>
        </w:rPr>
        <w:t>Jurnal Pendidikan</w:t>
      </w:r>
      <w:r w:rsidRPr="00C94736">
        <w:rPr>
          <w:rFonts w:ascii="Times New Roman" w:hAnsi="Times New Roman" w:cs="Times New Roman"/>
          <w:noProof/>
          <w:sz w:val="24"/>
          <w:szCs w:val="24"/>
        </w:rPr>
        <w:t xml:space="preserve">, </w:t>
      </w:r>
      <w:r w:rsidRPr="00C94736">
        <w:rPr>
          <w:rFonts w:ascii="Times New Roman" w:hAnsi="Times New Roman" w:cs="Times New Roman"/>
          <w:i/>
          <w:iCs/>
          <w:noProof/>
          <w:sz w:val="24"/>
          <w:szCs w:val="24"/>
        </w:rPr>
        <w:t>7</w:t>
      </w:r>
      <w:r w:rsidRPr="00C94736">
        <w:rPr>
          <w:rFonts w:ascii="Times New Roman" w:hAnsi="Times New Roman" w:cs="Times New Roman"/>
          <w:noProof/>
          <w:sz w:val="24"/>
          <w:szCs w:val="24"/>
        </w:rPr>
        <w:t xml:space="preserve">(2), 42–52. </w:t>
      </w:r>
    </w:p>
    <w:p w14:paraId="0D3596A9" w14:textId="38E16EF6" w:rsidR="00C94736" w:rsidRPr="00C94736" w:rsidRDefault="00C94736" w:rsidP="00B02F9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94736">
        <w:rPr>
          <w:rFonts w:ascii="Times New Roman" w:hAnsi="Times New Roman" w:cs="Times New Roman"/>
          <w:noProof/>
          <w:sz w:val="24"/>
          <w:szCs w:val="24"/>
        </w:rPr>
        <w:t xml:space="preserve">Morrison, D. A. (2013). Tree Thinking: An Introduction to Phylogenetic Biology. David A. Baum and Stacey D. Smith. </w:t>
      </w:r>
      <w:r w:rsidRPr="00C94736">
        <w:rPr>
          <w:rFonts w:ascii="Times New Roman" w:hAnsi="Times New Roman" w:cs="Times New Roman"/>
          <w:i/>
          <w:iCs/>
          <w:noProof/>
          <w:sz w:val="24"/>
          <w:szCs w:val="24"/>
        </w:rPr>
        <w:t>Systematic Biology</w:t>
      </w:r>
      <w:r w:rsidRPr="00C94736">
        <w:rPr>
          <w:rFonts w:ascii="Times New Roman" w:hAnsi="Times New Roman" w:cs="Times New Roman"/>
          <w:noProof/>
          <w:sz w:val="24"/>
          <w:szCs w:val="24"/>
        </w:rPr>
        <w:t xml:space="preserve">, </w:t>
      </w:r>
      <w:r w:rsidRPr="00C94736">
        <w:rPr>
          <w:rFonts w:ascii="Times New Roman" w:hAnsi="Times New Roman" w:cs="Times New Roman"/>
          <w:i/>
          <w:iCs/>
          <w:noProof/>
          <w:sz w:val="24"/>
          <w:szCs w:val="24"/>
        </w:rPr>
        <w:t>62</w:t>
      </w:r>
      <w:r w:rsidRPr="00C94736">
        <w:rPr>
          <w:rFonts w:ascii="Times New Roman" w:hAnsi="Times New Roman" w:cs="Times New Roman"/>
          <w:noProof/>
          <w:sz w:val="24"/>
          <w:szCs w:val="24"/>
        </w:rPr>
        <w:t xml:space="preserve">(4), 634–637. </w:t>
      </w:r>
    </w:p>
    <w:p w14:paraId="5BE18745" w14:textId="77777777" w:rsidR="00C94736" w:rsidRPr="00C94736" w:rsidRDefault="00C94736" w:rsidP="00B02F9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94736">
        <w:rPr>
          <w:rFonts w:ascii="Times New Roman" w:hAnsi="Times New Roman" w:cs="Times New Roman"/>
          <w:noProof/>
          <w:sz w:val="24"/>
          <w:szCs w:val="24"/>
        </w:rPr>
        <w:t xml:space="preserve">Mutiara, E., Juhanda, A., &amp; Ramdhan, B. (2020). The Emergence Profile of Tree Thinking of Senior High School Students Through The Inquiry Based Learning Model. </w:t>
      </w:r>
      <w:r w:rsidRPr="00C94736">
        <w:rPr>
          <w:rFonts w:ascii="Times New Roman" w:hAnsi="Times New Roman" w:cs="Times New Roman"/>
          <w:i/>
          <w:iCs/>
          <w:noProof/>
          <w:sz w:val="24"/>
          <w:szCs w:val="24"/>
        </w:rPr>
        <w:t>Jurnal Mangifera Edu</w:t>
      </w:r>
      <w:r w:rsidRPr="00C94736">
        <w:rPr>
          <w:rFonts w:ascii="Times New Roman" w:hAnsi="Times New Roman" w:cs="Times New Roman"/>
          <w:noProof/>
          <w:sz w:val="24"/>
          <w:szCs w:val="24"/>
        </w:rPr>
        <w:t xml:space="preserve">, </w:t>
      </w:r>
      <w:r w:rsidRPr="00C94736">
        <w:rPr>
          <w:rFonts w:ascii="Times New Roman" w:hAnsi="Times New Roman" w:cs="Times New Roman"/>
          <w:i/>
          <w:iCs/>
          <w:noProof/>
          <w:sz w:val="24"/>
          <w:szCs w:val="24"/>
        </w:rPr>
        <w:t>5</w:t>
      </w:r>
      <w:r w:rsidRPr="00C94736">
        <w:rPr>
          <w:rFonts w:ascii="Times New Roman" w:hAnsi="Times New Roman" w:cs="Times New Roman"/>
          <w:noProof/>
          <w:sz w:val="24"/>
          <w:szCs w:val="24"/>
        </w:rPr>
        <w:t>, 18–25.</w:t>
      </w:r>
    </w:p>
    <w:p w14:paraId="760F380B" w14:textId="3B6A9AA0" w:rsidR="00C94736" w:rsidRPr="00C94736" w:rsidRDefault="00C94736" w:rsidP="00B02F9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94736">
        <w:rPr>
          <w:rFonts w:ascii="Times New Roman" w:hAnsi="Times New Roman" w:cs="Times New Roman"/>
          <w:noProof/>
          <w:sz w:val="24"/>
          <w:szCs w:val="24"/>
        </w:rPr>
        <w:t xml:space="preserve">Novick, L. R., &amp; Catley, K. M. (2013). Reasoning About Evolution’s Grand Patterns: College Students’ Understanding of the Tree of Life. </w:t>
      </w:r>
      <w:r w:rsidRPr="00C94736">
        <w:rPr>
          <w:rFonts w:ascii="Times New Roman" w:hAnsi="Times New Roman" w:cs="Times New Roman"/>
          <w:i/>
          <w:iCs/>
          <w:noProof/>
          <w:sz w:val="24"/>
          <w:szCs w:val="24"/>
        </w:rPr>
        <w:t>American Educational Research Journal</w:t>
      </w:r>
      <w:r w:rsidRPr="00C94736">
        <w:rPr>
          <w:rFonts w:ascii="Times New Roman" w:hAnsi="Times New Roman" w:cs="Times New Roman"/>
          <w:noProof/>
          <w:sz w:val="24"/>
          <w:szCs w:val="24"/>
        </w:rPr>
        <w:t xml:space="preserve">, </w:t>
      </w:r>
      <w:r w:rsidRPr="00C94736">
        <w:rPr>
          <w:rFonts w:ascii="Times New Roman" w:hAnsi="Times New Roman" w:cs="Times New Roman"/>
          <w:i/>
          <w:iCs/>
          <w:noProof/>
          <w:sz w:val="24"/>
          <w:szCs w:val="24"/>
        </w:rPr>
        <w:t>50</w:t>
      </w:r>
      <w:r w:rsidRPr="00C94736">
        <w:rPr>
          <w:rFonts w:ascii="Times New Roman" w:hAnsi="Times New Roman" w:cs="Times New Roman"/>
          <w:noProof/>
          <w:sz w:val="24"/>
          <w:szCs w:val="24"/>
        </w:rPr>
        <w:t xml:space="preserve">(1), 138–177. </w:t>
      </w:r>
    </w:p>
    <w:p w14:paraId="40E5FB94" w14:textId="10768919" w:rsidR="00C94736" w:rsidRPr="00C94736" w:rsidRDefault="00C94736" w:rsidP="00B02F9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94736">
        <w:rPr>
          <w:rFonts w:ascii="Times New Roman" w:hAnsi="Times New Roman" w:cs="Times New Roman"/>
          <w:noProof/>
          <w:sz w:val="24"/>
          <w:szCs w:val="24"/>
        </w:rPr>
        <w:t xml:space="preserve">Novick, L. R., &amp; Catley, K. M. (2016). Fostering </w:t>
      </w:r>
      <w:r w:rsidR="007552D7" w:rsidRPr="00C94736">
        <w:rPr>
          <w:rFonts w:ascii="Times New Roman" w:hAnsi="Times New Roman" w:cs="Times New Roman"/>
          <w:noProof/>
          <w:sz w:val="24"/>
          <w:szCs w:val="24"/>
        </w:rPr>
        <w:t xml:space="preserve">21st-Century Evolutionary Reasoning: </w:t>
      </w:r>
      <w:r w:rsidRPr="00C94736">
        <w:rPr>
          <w:rFonts w:ascii="Times New Roman" w:hAnsi="Times New Roman" w:cs="Times New Roman"/>
          <w:noProof/>
          <w:sz w:val="24"/>
          <w:szCs w:val="24"/>
        </w:rPr>
        <w:t xml:space="preserve">Teaching </w:t>
      </w:r>
      <w:r w:rsidR="007552D7" w:rsidRPr="00C94736">
        <w:rPr>
          <w:rFonts w:ascii="Times New Roman" w:hAnsi="Times New Roman" w:cs="Times New Roman"/>
          <w:noProof/>
          <w:sz w:val="24"/>
          <w:szCs w:val="24"/>
        </w:rPr>
        <w:t xml:space="preserve">Tree Thinking </w:t>
      </w:r>
      <w:r w:rsidR="007552D7">
        <w:rPr>
          <w:rFonts w:ascii="Times New Roman" w:hAnsi="Times New Roman" w:cs="Times New Roman"/>
          <w:noProof/>
          <w:sz w:val="24"/>
          <w:szCs w:val="24"/>
        </w:rPr>
        <w:t>t</w:t>
      </w:r>
      <w:r w:rsidR="007552D7" w:rsidRPr="00C94736">
        <w:rPr>
          <w:rFonts w:ascii="Times New Roman" w:hAnsi="Times New Roman" w:cs="Times New Roman"/>
          <w:noProof/>
          <w:sz w:val="24"/>
          <w:szCs w:val="24"/>
        </w:rPr>
        <w:t>o Introductory Biology Students</w:t>
      </w:r>
      <w:r w:rsidRPr="00C94736">
        <w:rPr>
          <w:rFonts w:ascii="Times New Roman" w:hAnsi="Times New Roman" w:cs="Times New Roman"/>
          <w:noProof/>
          <w:sz w:val="24"/>
          <w:szCs w:val="24"/>
        </w:rPr>
        <w:t xml:space="preserve">. </w:t>
      </w:r>
      <w:r w:rsidRPr="00C94736">
        <w:rPr>
          <w:rFonts w:ascii="Times New Roman" w:hAnsi="Times New Roman" w:cs="Times New Roman"/>
          <w:i/>
          <w:iCs/>
          <w:noProof/>
          <w:sz w:val="24"/>
          <w:szCs w:val="24"/>
        </w:rPr>
        <w:t>CBE Life Sciences Education</w:t>
      </w:r>
      <w:r w:rsidRPr="00C94736">
        <w:rPr>
          <w:rFonts w:ascii="Times New Roman" w:hAnsi="Times New Roman" w:cs="Times New Roman"/>
          <w:noProof/>
          <w:sz w:val="24"/>
          <w:szCs w:val="24"/>
        </w:rPr>
        <w:t xml:space="preserve">, </w:t>
      </w:r>
      <w:r w:rsidRPr="00C94736">
        <w:rPr>
          <w:rFonts w:ascii="Times New Roman" w:hAnsi="Times New Roman" w:cs="Times New Roman"/>
          <w:i/>
          <w:iCs/>
          <w:noProof/>
          <w:sz w:val="24"/>
          <w:szCs w:val="24"/>
        </w:rPr>
        <w:t>15</w:t>
      </w:r>
      <w:r w:rsidRPr="00C94736">
        <w:rPr>
          <w:rFonts w:ascii="Times New Roman" w:hAnsi="Times New Roman" w:cs="Times New Roman"/>
          <w:noProof/>
          <w:sz w:val="24"/>
          <w:szCs w:val="24"/>
        </w:rPr>
        <w:t xml:space="preserve">(4), 1–12. </w:t>
      </w:r>
    </w:p>
    <w:p w14:paraId="51F120BA" w14:textId="1C46BDF6" w:rsidR="00C94736" w:rsidRPr="00C94736" w:rsidRDefault="00C94736" w:rsidP="00B02F9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94736">
        <w:rPr>
          <w:rFonts w:ascii="Times New Roman" w:hAnsi="Times New Roman" w:cs="Times New Roman"/>
          <w:noProof/>
          <w:sz w:val="24"/>
          <w:szCs w:val="24"/>
        </w:rPr>
        <w:t xml:space="preserve">Novick, L. R., &amp; Catley, K. M. (2018). Teaching </w:t>
      </w:r>
      <w:r w:rsidR="007552D7" w:rsidRPr="00C94736">
        <w:rPr>
          <w:rFonts w:ascii="Times New Roman" w:hAnsi="Times New Roman" w:cs="Times New Roman"/>
          <w:noProof/>
          <w:sz w:val="24"/>
          <w:szCs w:val="24"/>
        </w:rPr>
        <w:t xml:space="preserve">Tree Thinking </w:t>
      </w:r>
      <w:r w:rsidR="007552D7">
        <w:rPr>
          <w:rFonts w:ascii="Times New Roman" w:hAnsi="Times New Roman" w:cs="Times New Roman"/>
          <w:noProof/>
          <w:sz w:val="24"/>
          <w:szCs w:val="24"/>
        </w:rPr>
        <w:t>i</w:t>
      </w:r>
      <w:r w:rsidR="007552D7" w:rsidRPr="00C94736">
        <w:rPr>
          <w:rFonts w:ascii="Times New Roman" w:hAnsi="Times New Roman" w:cs="Times New Roman"/>
          <w:noProof/>
          <w:sz w:val="24"/>
          <w:szCs w:val="24"/>
        </w:rPr>
        <w:t xml:space="preserve">n </w:t>
      </w:r>
      <w:r w:rsidR="007552D7">
        <w:rPr>
          <w:rFonts w:ascii="Times New Roman" w:hAnsi="Times New Roman" w:cs="Times New Roman"/>
          <w:noProof/>
          <w:sz w:val="24"/>
          <w:szCs w:val="24"/>
        </w:rPr>
        <w:t>a</w:t>
      </w:r>
      <w:r w:rsidR="007552D7" w:rsidRPr="00C94736">
        <w:rPr>
          <w:rFonts w:ascii="Times New Roman" w:hAnsi="Times New Roman" w:cs="Times New Roman"/>
          <w:noProof/>
          <w:sz w:val="24"/>
          <w:szCs w:val="24"/>
        </w:rPr>
        <w:t>n Upper Level Organismal Biology Course: Testing The Effectiveness Of A Multifaceted Curriculum</w:t>
      </w:r>
      <w:r w:rsidRPr="00C94736">
        <w:rPr>
          <w:rFonts w:ascii="Times New Roman" w:hAnsi="Times New Roman" w:cs="Times New Roman"/>
          <w:noProof/>
          <w:sz w:val="24"/>
          <w:szCs w:val="24"/>
        </w:rPr>
        <w:t xml:space="preserve">. </w:t>
      </w:r>
      <w:r w:rsidRPr="00C94736">
        <w:rPr>
          <w:rFonts w:ascii="Times New Roman" w:hAnsi="Times New Roman" w:cs="Times New Roman"/>
          <w:i/>
          <w:iCs/>
          <w:noProof/>
          <w:sz w:val="24"/>
          <w:szCs w:val="24"/>
        </w:rPr>
        <w:t>Journal of Biological Education</w:t>
      </w:r>
      <w:r w:rsidRPr="00C94736">
        <w:rPr>
          <w:rFonts w:ascii="Times New Roman" w:hAnsi="Times New Roman" w:cs="Times New Roman"/>
          <w:noProof/>
          <w:sz w:val="24"/>
          <w:szCs w:val="24"/>
        </w:rPr>
        <w:t xml:space="preserve">, </w:t>
      </w:r>
      <w:r w:rsidRPr="00C94736">
        <w:rPr>
          <w:rFonts w:ascii="Times New Roman" w:hAnsi="Times New Roman" w:cs="Times New Roman"/>
          <w:i/>
          <w:iCs/>
          <w:noProof/>
          <w:sz w:val="24"/>
          <w:szCs w:val="24"/>
        </w:rPr>
        <w:t>52</w:t>
      </w:r>
      <w:r w:rsidRPr="00C94736">
        <w:rPr>
          <w:rFonts w:ascii="Times New Roman" w:hAnsi="Times New Roman" w:cs="Times New Roman"/>
          <w:noProof/>
          <w:sz w:val="24"/>
          <w:szCs w:val="24"/>
        </w:rPr>
        <w:t xml:space="preserve">(1), 66–78. </w:t>
      </w:r>
    </w:p>
    <w:p w14:paraId="2A814FBF" w14:textId="60F256EA" w:rsidR="00C94736" w:rsidRPr="00C94736" w:rsidRDefault="00C94736" w:rsidP="00B02F9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94736">
        <w:rPr>
          <w:rFonts w:ascii="Times New Roman" w:hAnsi="Times New Roman" w:cs="Times New Roman"/>
          <w:noProof/>
          <w:sz w:val="24"/>
          <w:szCs w:val="24"/>
        </w:rPr>
        <w:t xml:space="preserve">Pratiwi, R. D. (2015). Penerapan Constructive Controversy dan Modified Free Inquiry Terhadap HOTS Mahasiswa Pendidikan Biologi. </w:t>
      </w:r>
      <w:r w:rsidRPr="00C94736">
        <w:rPr>
          <w:rFonts w:ascii="Times New Roman" w:hAnsi="Times New Roman" w:cs="Times New Roman"/>
          <w:i/>
          <w:iCs/>
          <w:noProof/>
          <w:sz w:val="24"/>
          <w:szCs w:val="24"/>
        </w:rPr>
        <w:t>Formatif: Jurnal Ilmiah Pendidikan MIPA</w:t>
      </w:r>
      <w:r w:rsidRPr="00C94736">
        <w:rPr>
          <w:rFonts w:ascii="Times New Roman" w:hAnsi="Times New Roman" w:cs="Times New Roman"/>
          <w:noProof/>
          <w:sz w:val="24"/>
          <w:szCs w:val="24"/>
        </w:rPr>
        <w:t xml:space="preserve">, </w:t>
      </w:r>
      <w:r w:rsidRPr="00C94736">
        <w:rPr>
          <w:rFonts w:ascii="Times New Roman" w:hAnsi="Times New Roman" w:cs="Times New Roman"/>
          <w:i/>
          <w:iCs/>
          <w:noProof/>
          <w:sz w:val="24"/>
          <w:szCs w:val="24"/>
        </w:rPr>
        <w:t>4</w:t>
      </w:r>
      <w:r w:rsidRPr="00C94736">
        <w:rPr>
          <w:rFonts w:ascii="Times New Roman" w:hAnsi="Times New Roman" w:cs="Times New Roman"/>
          <w:noProof/>
          <w:sz w:val="24"/>
          <w:szCs w:val="24"/>
        </w:rPr>
        <w:t xml:space="preserve">(2), 100–111. </w:t>
      </w:r>
    </w:p>
    <w:p w14:paraId="3DDD1380" w14:textId="77777777" w:rsidR="00C94736" w:rsidRPr="00C94736" w:rsidRDefault="00C94736" w:rsidP="00B02F9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94736">
        <w:rPr>
          <w:rFonts w:ascii="Times New Roman" w:hAnsi="Times New Roman" w:cs="Times New Roman"/>
          <w:noProof/>
          <w:sz w:val="24"/>
          <w:szCs w:val="24"/>
        </w:rPr>
        <w:t xml:space="preserve">Putri, E. P. K., Hamzah, H. B., &amp; Tiwow, V. M. A. (2017). Perbedaan Model Pembelajaran Modified Free Inquiry ( MFI ) Berbasis Laboratorium Riil Dengan Virtual Pada Pokok Bahasan Laju Reaksi Terhadap Hasil Belajar Kimia Siswa SMAN 1 Pasangkayu. </w:t>
      </w:r>
      <w:r w:rsidRPr="00C94736">
        <w:rPr>
          <w:rFonts w:ascii="Times New Roman" w:hAnsi="Times New Roman" w:cs="Times New Roman"/>
          <w:i/>
          <w:iCs/>
          <w:noProof/>
          <w:sz w:val="24"/>
          <w:szCs w:val="24"/>
        </w:rPr>
        <w:t>Jurnal Mitra Sains</w:t>
      </w:r>
      <w:r w:rsidRPr="00C94736">
        <w:rPr>
          <w:rFonts w:ascii="Times New Roman" w:hAnsi="Times New Roman" w:cs="Times New Roman"/>
          <w:noProof/>
          <w:sz w:val="24"/>
          <w:szCs w:val="24"/>
        </w:rPr>
        <w:t xml:space="preserve">, </w:t>
      </w:r>
      <w:r w:rsidRPr="00C94736">
        <w:rPr>
          <w:rFonts w:ascii="Times New Roman" w:hAnsi="Times New Roman" w:cs="Times New Roman"/>
          <w:i/>
          <w:iCs/>
          <w:noProof/>
          <w:sz w:val="24"/>
          <w:szCs w:val="24"/>
        </w:rPr>
        <w:t>Vol 5</w:t>
      </w:r>
      <w:r w:rsidRPr="00C94736">
        <w:rPr>
          <w:rFonts w:ascii="Times New Roman" w:hAnsi="Times New Roman" w:cs="Times New Roman"/>
          <w:noProof/>
          <w:sz w:val="24"/>
          <w:szCs w:val="24"/>
        </w:rPr>
        <w:t>(No 1), 26–35.</w:t>
      </w:r>
    </w:p>
    <w:p w14:paraId="6541E96B" w14:textId="24D2BB54" w:rsidR="00C94736" w:rsidRPr="00C94736" w:rsidRDefault="00C94736" w:rsidP="00B02F9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94736">
        <w:rPr>
          <w:rFonts w:ascii="Times New Roman" w:hAnsi="Times New Roman" w:cs="Times New Roman"/>
          <w:noProof/>
          <w:sz w:val="24"/>
          <w:szCs w:val="24"/>
        </w:rPr>
        <w:t xml:space="preserve">Sari, P. A. (2019). Analisis Kemampuan Tree Thinking dan Hubungannya dengan Penguasaan Konsep Siswa pada Materi Tumbuhan Biji. </w:t>
      </w:r>
      <w:r w:rsidR="007552D7">
        <w:rPr>
          <w:rFonts w:ascii="Times New Roman" w:hAnsi="Times New Roman" w:cs="Times New Roman"/>
          <w:i/>
          <w:iCs/>
          <w:noProof/>
          <w:sz w:val="24"/>
          <w:szCs w:val="24"/>
        </w:rPr>
        <w:t>Thesis.</w:t>
      </w:r>
      <w:r w:rsidR="007552D7">
        <w:rPr>
          <w:rFonts w:ascii="Times New Roman" w:hAnsi="Times New Roman" w:cs="Times New Roman"/>
          <w:noProof/>
          <w:sz w:val="24"/>
          <w:szCs w:val="24"/>
        </w:rPr>
        <w:t xml:space="preserve"> </w:t>
      </w:r>
      <w:r w:rsidRPr="00C94736">
        <w:rPr>
          <w:rFonts w:ascii="Times New Roman" w:hAnsi="Times New Roman" w:cs="Times New Roman"/>
          <w:noProof/>
          <w:sz w:val="24"/>
          <w:szCs w:val="24"/>
        </w:rPr>
        <w:t>Universitas Pendidikan Indonesia.</w:t>
      </w:r>
    </w:p>
    <w:p w14:paraId="2CA4987F" w14:textId="54583FBF" w:rsidR="00C94736" w:rsidRPr="00C94736" w:rsidRDefault="00C94736" w:rsidP="00B02F9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94736">
        <w:rPr>
          <w:rFonts w:ascii="Times New Roman" w:hAnsi="Times New Roman" w:cs="Times New Roman"/>
          <w:noProof/>
          <w:sz w:val="24"/>
          <w:szCs w:val="24"/>
        </w:rPr>
        <w:t xml:space="preserve">Smith, J. J., Cheruvelil, K. S., &amp; Auvenshine, S. (2013). Assessment </w:t>
      </w:r>
      <w:r w:rsidR="00260A10">
        <w:rPr>
          <w:rFonts w:ascii="Times New Roman" w:hAnsi="Times New Roman" w:cs="Times New Roman"/>
          <w:noProof/>
          <w:sz w:val="24"/>
          <w:szCs w:val="24"/>
        </w:rPr>
        <w:t>o</w:t>
      </w:r>
      <w:r w:rsidR="00260A10" w:rsidRPr="00C94736">
        <w:rPr>
          <w:rFonts w:ascii="Times New Roman" w:hAnsi="Times New Roman" w:cs="Times New Roman"/>
          <w:noProof/>
          <w:sz w:val="24"/>
          <w:szCs w:val="24"/>
        </w:rPr>
        <w:t xml:space="preserve">f Student Learning Associated </w:t>
      </w:r>
      <w:r w:rsidR="00260A10">
        <w:rPr>
          <w:rFonts w:ascii="Times New Roman" w:hAnsi="Times New Roman" w:cs="Times New Roman"/>
          <w:noProof/>
          <w:sz w:val="24"/>
          <w:szCs w:val="24"/>
        </w:rPr>
        <w:t>w</w:t>
      </w:r>
      <w:r w:rsidR="00260A10" w:rsidRPr="00C94736">
        <w:rPr>
          <w:rFonts w:ascii="Times New Roman" w:hAnsi="Times New Roman" w:cs="Times New Roman"/>
          <w:noProof/>
          <w:sz w:val="24"/>
          <w:szCs w:val="24"/>
        </w:rPr>
        <w:t xml:space="preserve">ith Tree Thinking </w:t>
      </w:r>
      <w:r w:rsidR="00260A10">
        <w:rPr>
          <w:rFonts w:ascii="Times New Roman" w:hAnsi="Times New Roman" w:cs="Times New Roman"/>
          <w:noProof/>
          <w:sz w:val="24"/>
          <w:szCs w:val="24"/>
        </w:rPr>
        <w:t>i</w:t>
      </w:r>
      <w:r w:rsidR="00260A10" w:rsidRPr="00C94736">
        <w:rPr>
          <w:rFonts w:ascii="Times New Roman" w:hAnsi="Times New Roman" w:cs="Times New Roman"/>
          <w:noProof/>
          <w:sz w:val="24"/>
          <w:szCs w:val="24"/>
        </w:rPr>
        <w:t xml:space="preserve">n </w:t>
      </w:r>
      <w:r w:rsidR="00260A10">
        <w:rPr>
          <w:rFonts w:ascii="Times New Roman" w:hAnsi="Times New Roman" w:cs="Times New Roman"/>
          <w:noProof/>
          <w:sz w:val="24"/>
          <w:szCs w:val="24"/>
        </w:rPr>
        <w:t>a</w:t>
      </w:r>
      <w:r w:rsidR="00260A10" w:rsidRPr="00C94736">
        <w:rPr>
          <w:rFonts w:ascii="Times New Roman" w:hAnsi="Times New Roman" w:cs="Times New Roman"/>
          <w:noProof/>
          <w:sz w:val="24"/>
          <w:szCs w:val="24"/>
        </w:rPr>
        <w:t>n Undergraduate Introductory Organismal Biology Course.</w:t>
      </w:r>
      <w:r w:rsidRPr="00C94736">
        <w:rPr>
          <w:rFonts w:ascii="Times New Roman" w:hAnsi="Times New Roman" w:cs="Times New Roman"/>
          <w:noProof/>
          <w:sz w:val="24"/>
          <w:szCs w:val="24"/>
        </w:rPr>
        <w:t xml:space="preserve"> </w:t>
      </w:r>
      <w:r w:rsidRPr="00C94736">
        <w:rPr>
          <w:rFonts w:ascii="Times New Roman" w:hAnsi="Times New Roman" w:cs="Times New Roman"/>
          <w:i/>
          <w:iCs/>
          <w:noProof/>
          <w:sz w:val="24"/>
          <w:szCs w:val="24"/>
        </w:rPr>
        <w:t>CBE Life Sciences Education</w:t>
      </w:r>
      <w:r w:rsidRPr="00C94736">
        <w:rPr>
          <w:rFonts w:ascii="Times New Roman" w:hAnsi="Times New Roman" w:cs="Times New Roman"/>
          <w:noProof/>
          <w:sz w:val="24"/>
          <w:szCs w:val="24"/>
        </w:rPr>
        <w:t xml:space="preserve">, </w:t>
      </w:r>
      <w:r w:rsidRPr="00C94736">
        <w:rPr>
          <w:rFonts w:ascii="Times New Roman" w:hAnsi="Times New Roman" w:cs="Times New Roman"/>
          <w:i/>
          <w:iCs/>
          <w:noProof/>
          <w:sz w:val="24"/>
          <w:szCs w:val="24"/>
        </w:rPr>
        <w:t>12</w:t>
      </w:r>
      <w:r w:rsidRPr="00C94736">
        <w:rPr>
          <w:rFonts w:ascii="Times New Roman" w:hAnsi="Times New Roman" w:cs="Times New Roman"/>
          <w:noProof/>
          <w:sz w:val="24"/>
          <w:szCs w:val="24"/>
        </w:rPr>
        <w:t xml:space="preserve">(3), 542–552. </w:t>
      </w:r>
    </w:p>
    <w:p w14:paraId="417B05D2" w14:textId="0B87E3C5" w:rsidR="00C94736" w:rsidRPr="00C94736" w:rsidRDefault="00C94736" w:rsidP="00B02F9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94736">
        <w:rPr>
          <w:rFonts w:ascii="Times New Roman" w:hAnsi="Times New Roman" w:cs="Times New Roman"/>
          <w:noProof/>
          <w:sz w:val="24"/>
          <w:szCs w:val="24"/>
        </w:rPr>
        <w:t xml:space="preserve">Sugiyono. (2017). </w:t>
      </w:r>
      <w:r w:rsidRPr="00C94736">
        <w:rPr>
          <w:rFonts w:ascii="Times New Roman" w:hAnsi="Times New Roman" w:cs="Times New Roman"/>
          <w:i/>
          <w:iCs/>
          <w:noProof/>
          <w:sz w:val="24"/>
          <w:szCs w:val="24"/>
        </w:rPr>
        <w:t>Metode Penelitian Pendidikan: Pendekatan Kuantitatif, Kualitatif dan R&amp;D</w:t>
      </w:r>
      <w:r w:rsidRPr="00C94736">
        <w:rPr>
          <w:rFonts w:ascii="Times New Roman" w:hAnsi="Times New Roman" w:cs="Times New Roman"/>
          <w:noProof/>
          <w:sz w:val="24"/>
          <w:szCs w:val="24"/>
        </w:rPr>
        <w:t xml:space="preserve">. </w:t>
      </w:r>
      <w:r w:rsidR="007552D7">
        <w:rPr>
          <w:rFonts w:ascii="Times New Roman" w:hAnsi="Times New Roman" w:cs="Times New Roman"/>
          <w:noProof/>
          <w:sz w:val="24"/>
          <w:szCs w:val="24"/>
        </w:rPr>
        <w:t xml:space="preserve">Bandung: </w:t>
      </w:r>
      <w:r w:rsidRPr="00C94736">
        <w:rPr>
          <w:rFonts w:ascii="Times New Roman" w:hAnsi="Times New Roman" w:cs="Times New Roman"/>
          <w:noProof/>
          <w:sz w:val="24"/>
          <w:szCs w:val="24"/>
        </w:rPr>
        <w:t>CV. Alfabeta.</w:t>
      </w:r>
    </w:p>
    <w:p w14:paraId="279B2048" w14:textId="3BCE205B" w:rsidR="00C94736" w:rsidRPr="00C94736" w:rsidRDefault="00C94736" w:rsidP="00B02F99">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94736">
        <w:rPr>
          <w:rFonts w:ascii="Times New Roman" w:hAnsi="Times New Roman" w:cs="Times New Roman"/>
          <w:noProof/>
          <w:sz w:val="24"/>
          <w:szCs w:val="24"/>
        </w:rPr>
        <w:t xml:space="preserve">Sundayana. (2018). </w:t>
      </w:r>
      <w:r w:rsidRPr="00C94736">
        <w:rPr>
          <w:rFonts w:ascii="Times New Roman" w:hAnsi="Times New Roman" w:cs="Times New Roman"/>
          <w:i/>
          <w:iCs/>
          <w:noProof/>
          <w:sz w:val="24"/>
          <w:szCs w:val="24"/>
        </w:rPr>
        <w:t>Statistika Penelitian Pendidikan</w:t>
      </w:r>
      <w:r w:rsidRPr="00C94736">
        <w:rPr>
          <w:rFonts w:ascii="Times New Roman" w:hAnsi="Times New Roman" w:cs="Times New Roman"/>
          <w:noProof/>
          <w:sz w:val="24"/>
          <w:szCs w:val="24"/>
        </w:rPr>
        <w:t xml:space="preserve">. </w:t>
      </w:r>
      <w:r w:rsidR="007552D7">
        <w:rPr>
          <w:rFonts w:ascii="Times New Roman" w:hAnsi="Times New Roman" w:cs="Times New Roman"/>
          <w:noProof/>
          <w:sz w:val="24"/>
          <w:szCs w:val="24"/>
        </w:rPr>
        <w:t xml:space="preserve">Bandung: </w:t>
      </w:r>
      <w:r w:rsidRPr="00C94736">
        <w:rPr>
          <w:rFonts w:ascii="Times New Roman" w:hAnsi="Times New Roman" w:cs="Times New Roman"/>
          <w:noProof/>
          <w:sz w:val="24"/>
          <w:szCs w:val="24"/>
        </w:rPr>
        <w:t xml:space="preserve">Alfabeta. </w:t>
      </w:r>
    </w:p>
    <w:p w14:paraId="6226C4ED" w14:textId="5285CB8A" w:rsidR="000978E3" w:rsidRDefault="00C94736" w:rsidP="00C917C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end"/>
      </w:r>
    </w:p>
    <w:p w14:paraId="0ED3B44B" w14:textId="77777777" w:rsidR="00C94736" w:rsidRPr="000978E3" w:rsidRDefault="00C94736" w:rsidP="00C917C4">
      <w:pPr>
        <w:spacing w:after="0" w:line="240" w:lineRule="auto"/>
        <w:jc w:val="both"/>
        <w:rPr>
          <w:rFonts w:ascii="Times New Roman" w:hAnsi="Times New Roman" w:cs="Times New Roman"/>
          <w:sz w:val="24"/>
          <w:szCs w:val="24"/>
        </w:rPr>
      </w:pPr>
    </w:p>
    <w:sectPr w:rsidR="00C94736" w:rsidRPr="000978E3" w:rsidSect="005301E5">
      <w:headerReference w:type="default" r:id="rId14"/>
      <w:footerReference w:type="default" r:id="rId15"/>
      <w:type w:val="continuous"/>
      <w:pgSz w:w="11907" w:h="16840" w:code="9"/>
      <w:pgMar w:top="2268" w:right="1701" w:bottom="1701" w:left="2268" w:header="850" w:footer="1417" w:gutter="0"/>
      <w:cols w:space="33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6858" w14:textId="77777777" w:rsidR="004A300A" w:rsidRDefault="004A300A" w:rsidP="000F5325">
      <w:pPr>
        <w:spacing w:after="0" w:line="240" w:lineRule="auto"/>
      </w:pPr>
      <w:r>
        <w:separator/>
      </w:r>
    </w:p>
  </w:endnote>
  <w:endnote w:type="continuationSeparator" w:id="0">
    <w:p w14:paraId="707CB774" w14:textId="77777777" w:rsidR="004A300A" w:rsidRDefault="004A300A" w:rsidP="000F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0132"/>
      <w:docPartObj>
        <w:docPartGallery w:val="Page Numbers (Bottom of Page)"/>
        <w:docPartUnique/>
      </w:docPartObj>
    </w:sdtPr>
    <w:sdtEndPr/>
    <w:sdtContent>
      <w:p w14:paraId="3A364B20" w14:textId="782DDEB2" w:rsidR="000F5325" w:rsidRDefault="00106322" w:rsidP="00030A74">
        <w:pPr>
          <w:pStyle w:val="Footer"/>
          <w:tabs>
            <w:tab w:val="clear" w:pos="4680"/>
            <w:tab w:val="clear" w:pos="9360"/>
          </w:tabs>
          <w:jc w:val="right"/>
        </w:pPr>
        <w:r>
          <w:rPr>
            <w:noProof/>
          </w:rPr>
          <w:drawing>
            <wp:anchor distT="0" distB="0" distL="114300" distR="114300" simplePos="0" relativeHeight="251662336" behindDoc="1" locked="0" layoutInCell="1" allowOverlap="1" wp14:anchorId="1C64D567" wp14:editId="635B7E7F">
              <wp:simplePos x="0" y="0"/>
              <wp:positionH relativeFrom="column">
                <wp:posOffset>17145</wp:posOffset>
              </wp:positionH>
              <wp:positionV relativeFrom="paragraph">
                <wp:posOffset>48895</wp:posOffset>
              </wp:positionV>
              <wp:extent cx="5010150" cy="571500"/>
              <wp:effectExtent l="19050" t="0" r="0" b="0"/>
              <wp:wrapNone/>
              <wp:docPr id="3" name="Picture 1" descr="D:\JOB\BIOSCIENTIST_JIB\Footer BJ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OB\BIOSCIENTIST_JIB\Footer BJIB.jpg"/>
                      <pic:cNvPicPr>
                        <a:picLocks noChangeAspect="1" noChangeArrowheads="1"/>
                      </pic:cNvPicPr>
                    </pic:nvPicPr>
                    <pic:blipFill>
                      <a:blip r:embed="rId1"/>
                      <a:srcRect/>
                      <a:stretch>
                        <a:fillRect/>
                      </a:stretch>
                    </pic:blipFill>
                    <pic:spPr bwMode="auto">
                      <a:xfrm>
                        <a:off x="0" y="0"/>
                        <a:ext cx="5010150" cy="571500"/>
                      </a:xfrm>
                      <a:prstGeom prst="rect">
                        <a:avLst/>
                      </a:prstGeom>
                      <a:noFill/>
                      <a:ln w="9525">
                        <a:noFill/>
                        <a:miter lim="800000"/>
                        <a:headEnd/>
                        <a:tailEnd/>
                      </a:ln>
                    </pic:spPr>
                  </pic:pic>
                </a:graphicData>
              </a:graphic>
            </wp:anchor>
          </w:drawing>
        </w:r>
        <w:r w:rsidR="009F3106">
          <w:rPr>
            <w:noProof/>
          </w:rPr>
          <mc:AlternateContent>
            <mc:Choice Requires="wps">
              <w:drawing>
                <wp:anchor distT="0" distB="0" distL="114300" distR="114300" simplePos="0" relativeHeight="251661312" behindDoc="0" locked="0" layoutInCell="1" allowOverlap="1" wp14:anchorId="4810C32D" wp14:editId="467456AC">
                  <wp:simplePos x="0" y="0"/>
                  <wp:positionH relativeFrom="column">
                    <wp:posOffset>-1905</wp:posOffset>
                  </wp:positionH>
                  <wp:positionV relativeFrom="paragraph">
                    <wp:posOffset>5715</wp:posOffset>
                  </wp:positionV>
                  <wp:extent cx="5029200" cy="0"/>
                  <wp:effectExtent l="7620" t="15240" r="11430" b="1333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27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B643894" id="_x0000_t32" coordsize="21600,21600" o:spt="32" o:oned="t" path="m,l21600,21600e" filled="f">
                  <v:path arrowok="t" fillok="f" o:connecttype="none"/>
                  <o:lock v:ext="edit" shapetype="t"/>
                </v:shapetype>
                <v:shape id="AutoShape 4" o:spid="_x0000_s1026" type="#_x0000_t32" style="position:absolute;margin-left:-.15pt;margin-top:.45pt;width:39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" strokecolor="blue" strokeweight="1pt">
                  <v:shadow color="#868686"/>
                </v:shape>
              </w:pict>
            </mc:Fallback>
          </mc:AlternateContent>
        </w:r>
        <w:r w:rsidR="00612AE6" w:rsidRPr="000F5325">
          <w:rPr>
            <w:rFonts w:ascii="Times New Roman" w:hAnsi="Times New Roman" w:cs="Times New Roman"/>
            <w:sz w:val="24"/>
            <w:szCs w:val="24"/>
          </w:rPr>
          <w:fldChar w:fldCharType="begin"/>
        </w:r>
        <w:r w:rsidR="000F5325" w:rsidRPr="000F5325">
          <w:rPr>
            <w:rFonts w:ascii="Times New Roman" w:hAnsi="Times New Roman" w:cs="Times New Roman"/>
            <w:sz w:val="24"/>
            <w:szCs w:val="24"/>
          </w:rPr>
          <w:instrText xml:space="preserve"> PAGE   \* MERGEFORMAT </w:instrText>
        </w:r>
        <w:r w:rsidR="00612AE6" w:rsidRPr="000F5325">
          <w:rPr>
            <w:rFonts w:ascii="Times New Roman" w:hAnsi="Times New Roman" w:cs="Times New Roman"/>
            <w:sz w:val="24"/>
            <w:szCs w:val="24"/>
          </w:rPr>
          <w:fldChar w:fldCharType="separate"/>
        </w:r>
        <w:r w:rsidR="00B618DD">
          <w:rPr>
            <w:rFonts w:ascii="Times New Roman" w:hAnsi="Times New Roman" w:cs="Times New Roman"/>
            <w:noProof/>
            <w:sz w:val="24"/>
            <w:szCs w:val="24"/>
          </w:rPr>
          <w:t>1</w:t>
        </w:r>
        <w:r w:rsidR="00612AE6" w:rsidRPr="000F5325">
          <w:rPr>
            <w:rFonts w:ascii="Times New Roman" w:hAnsi="Times New Roman" w:cs="Times New Roman"/>
            <w:sz w:val="24"/>
            <w:szCs w:val="24"/>
          </w:rPr>
          <w:fldChar w:fldCharType="end"/>
        </w:r>
      </w:p>
    </w:sdtContent>
  </w:sdt>
  <w:p w14:paraId="4FECE344" w14:textId="77777777" w:rsidR="000F5325" w:rsidRDefault="000F5325" w:rsidP="00030A74">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36FA5" w14:textId="77777777" w:rsidR="004A300A" w:rsidRDefault="004A300A" w:rsidP="000F5325">
      <w:pPr>
        <w:spacing w:after="0" w:line="240" w:lineRule="auto"/>
      </w:pPr>
      <w:r>
        <w:separator/>
      </w:r>
    </w:p>
  </w:footnote>
  <w:footnote w:type="continuationSeparator" w:id="0">
    <w:p w14:paraId="2AB10EA6" w14:textId="77777777" w:rsidR="004A300A" w:rsidRDefault="004A300A" w:rsidP="000F5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3F67" w14:textId="676E36E9" w:rsidR="000F5325" w:rsidRDefault="002A6939" w:rsidP="00A95EB8">
    <w:pPr>
      <w:pStyle w:val="Header"/>
      <w:jc w:val="center"/>
    </w:pPr>
    <w:r>
      <w:rPr>
        <w:noProof/>
      </w:rPr>
      <w:drawing>
        <wp:anchor distT="0" distB="0" distL="114300" distR="114300" simplePos="0" relativeHeight="251663360" behindDoc="0" locked="0" layoutInCell="1" allowOverlap="1" wp14:anchorId="259AA6AF" wp14:editId="38F93EF2">
          <wp:simplePos x="0" y="0"/>
          <wp:positionH relativeFrom="column">
            <wp:posOffset>7620</wp:posOffset>
          </wp:positionH>
          <wp:positionV relativeFrom="paragraph">
            <wp:posOffset>12700</wp:posOffset>
          </wp:positionV>
          <wp:extent cx="676275" cy="838200"/>
          <wp:effectExtent l="19050" t="0" r="9525" b="0"/>
          <wp:wrapNone/>
          <wp:docPr id="7" name="Picture 2" descr="D:\JOB\BIOSCIENTIST_JIB\Sampul 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OB\BIOSCIENTIST_JIB\Sampul Template.png"/>
                  <pic:cNvPicPr>
                    <a:picLocks noChangeAspect="1" noChangeArrowheads="1"/>
                  </pic:cNvPicPr>
                </pic:nvPicPr>
                <pic:blipFill>
                  <a:blip r:embed="rId1"/>
                  <a:srcRect/>
                  <a:stretch>
                    <a:fillRect/>
                  </a:stretch>
                </pic:blipFill>
                <pic:spPr bwMode="auto">
                  <a:xfrm>
                    <a:off x="0" y="0"/>
                    <a:ext cx="676275" cy="838200"/>
                  </a:xfrm>
                  <a:prstGeom prst="rect">
                    <a:avLst/>
                  </a:prstGeom>
                  <a:noFill/>
                  <a:ln w="9525">
                    <a:noFill/>
                    <a:miter lim="800000"/>
                    <a:headEnd/>
                    <a:tailEnd/>
                  </a:ln>
                </pic:spPr>
              </pic:pic>
            </a:graphicData>
          </a:graphic>
        </wp:anchor>
      </w:drawing>
    </w:r>
    <w:r w:rsidR="009F3106">
      <w:rPr>
        <w:noProof/>
      </w:rPr>
      <mc:AlternateContent>
        <mc:Choice Requires="wps">
          <w:drawing>
            <wp:anchor distT="0" distB="0" distL="114300" distR="114300" simplePos="0" relativeHeight="251658240" behindDoc="1" locked="0" layoutInCell="0" allowOverlap="1" wp14:anchorId="4CF0ACAB" wp14:editId="4BF74065">
              <wp:simplePos x="0" y="0"/>
              <wp:positionH relativeFrom="page">
                <wp:posOffset>2238375</wp:posOffset>
              </wp:positionH>
              <wp:positionV relativeFrom="page">
                <wp:posOffset>657225</wp:posOffset>
              </wp:positionV>
              <wp:extent cx="4229100" cy="62865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C648C" w14:textId="77777777" w:rsidR="00DA5CEC" w:rsidRDefault="000F5325" w:rsidP="00DA5CEC">
                          <w:pPr>
                            <w:widowControl w:val="0"/>
                            <w:autoSpaceDE w:val="0"/>
                            <w:autoSpaceDN w:val="0"/>
                            <w:adjustRightInd w:val="0"/>
                            <w:spacing w:after="0" w:line="240" w:lineRule="auto"/>
                            <w:ind w:right="-34"/>
                            <w:rPr>
                              <w:rFonts w:ascii="Times New Roman" w:hAnsi="Times New Roman" w:cs="Times New Roman"/>
                              <w:b/>
                              <w:iCs/>
                              <w:color w:val="002060"/>
                            </w:rPr>
                          </w:pPr>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2"/>
                            </w:rPr>
                            <w:t>s</w:t>
                          </w:r>
                          <w:r w:rsidRPr="00DA5CEC">
                            <w:rPr>
                              <w:rFonts w:ascii="Times New Roman" w:hAnsi="Times New Roman" w:cs="Times New Roman"/>
                              <w:b/>
                              <w:iCs/>
                              <w:color w:val="002060"/>
                            </w:rPr>
                            <w:t>c</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spacing w:val="-2"/>
                            </w:rPr>
                            <w:t>e</w:t>
                          </w:r>
                          <w:r w:rsidRPr="00DA5CEC">
                            <w:rPr>
                              <w:rFonts w:ascii="Times New Roman" w:hAnsi="Times New Roman" w:cs="Times New Roman"/>
                              <w:b/>
                              <w:iCs/>
                              <w:color w:val="002060"/>
                            </w:rPr>
                            <w:t>n</w:t>
                          </w:r>
                          <w:r w:rsidRPr="00DA5CEC">
                            <w:rPr>
                              <w:rFonts w:ascii="Times New Roman" w:hAnsi="Times New Roman" w:cs="Times New Roman"/>
                              <w:b/>
                              <w:iCs/>
                              <w:color w:val="002060"/>
                              <w:spacing w:val="-1"/>
                            </w:rPr>
                            <w:t>t</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s</w:t>
                          </w:r>
                          <w:r w:rsidRPr="00DA5CEC">
                            <w:rPr>
                              <w:rFonts w:ascii="Times New Roman" w:hAnsi="Times New Roman" w:cs="Times New Roman"/>
                              <w:b/>
                              <w:iCs/>
                              <w:color w:val="002060"/>
                              <w:spacing w:val="1"/>
                            </w:rPr>
                            <w:t xml:space="preserve">t : </w:t>
                          </w:r>
                          <w:r w:rsidRPr="00DA5CEC">
                            <w:rPr>
                              <w:rFonts w:ascii="Times New Roman" w:hAnsi="Times New Roman" w:cs="Times New Roman"/>
                              <w:b/>
                              <w:iCs/>
                              <w:color w:val="002060"/>
                            </w:rPr>
                            <w:t>Ju</w:t>
                          </w:r>
                          <w:r w:rsidRPr="00DA5CEC">
                            <w:rPr>
                              <w:rFonts w:ascii="Times New Roman" w:hAnsi="Times New Roman" w:cs="Times New Roman"/>
                              <w:b/>
                              <w:iCs/>
                              <w:color w:val="002060"/>
                              <w:spacing w:val="1"/>
                            </w:rPr>
                            <w:t>r</w:t>
                          </w:r>
                          <w:r w:rsidRPr="00DA5CEC">
                            <w:rPr>
                              <w:rFonts w:ascii="Times New Roman" w:hAnsi="Times New Roman" w:cs="Times New Roman"/>
                              <w:b/>
                              <w:iCs/>
                              <w:color w:val="002060"/>
                            </w:rPr>
                            <w:t>n</w:t>
                          </w:r>
                          <w:r w:rsidRPr="00DA5CEC">
                            <w:rPr>
                              <w:rFonts w:ascii="Times New Roman" w:hAnsi="Times New Roman" w:cs="Times New Roman"/>
                              <w:b/>
                              <w:iCs/>
                              <w:color w:val="002060"/>
                              <w:spacing w:val="-2"/>
                            </w:rPr>
                            <w:t>a</w:t>
                          </w:r>
                          <w:r w:rsidRPr="00DA5CEC">
                            <w:rPr>
                              <w:rFonts w:ascii="Times New Roman" w:hAnsi="Times New Roman" w:cs="Times New Roman"/>
                              <w:b/>
                              <w:iCs/>
                              <w:color w:val="002060"/>
                            </w:rPr>
                            <w:t>l</w:t>
                          </w:r>
                          <w:r w:rsidRPr="00DA5CEC">
                            <w:rPr>
                              <w:rFonts w:ascii="Times New Roman" w:hAnsi="Times New Roman" w:cs="Times New Roman"/>
                              <w:b/>
                              <w:iCs/>
                              <w:color w:val="002060"/>
                              <w:spacing w:val="1"/>
                            </w:rPr>
                            <w:t xml:space="preserve"> </w:t>
                          </w:r>
                          <w:r w:rsidRPr="00DA5CEC">
                            <w:rPr>
                              <w:rFonts w:ascii="Times New Roman" w:hAnsi="Times New Roman" w:cs="Times New Roman"/>
                              <w:b/>
                              <w:iCs/>
                              <w:color w:val="002060"/>
                              <w:spacing w:val="-2"/>
                            </w:rPr>
                            <w:t>I</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1"/>
                            </w:rPr>
                            <w:t>m</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 xml:space="preserve">ah </w:t>
                          </w:r>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2"/>
                            </w:rPr>
                            <w:t>o</w:t>
                          </w:r>
                          <w:r w:rsidRPr="00DA5CEC">
                            <w:rPr>
                              <w:rFonts w:ascii="Times New Roman" w:hAnsi="Times New Roman" w:cs="Times New Roman"/>
                              <w:b/>
                              <w:iCs/>
                              <w:color w:val="002060"/>
                            </w:rPr>
                            <w:t>gi</w:t>
                          </w:r>
                        </w:p>
                        <w:p w14:paraId="4A4A2879" w14:textId="77777777" w:rsidR="00DA5CEC" w:rsidRPr="00EB163A" w:rsidRDefault="00A95EB8" w:rsidP="00DA5CEC">
                          <w:pPr>
                            <w:widowControl w:val="0"/>
                            <w:autoSpaceDE w:val="0"/>
                            <w:autoSpaceDN w:val="0"/>
                            <w:adjustRightInd w:val="0"/>
                            <w:spacing w:after="0" w:line="240" w:lineRule="auto"/>
                            <w:ind w:right="-34"/>
                            <w:rPr>
                              <w:rFonts w:ascii="Times New Roman" w:hAnsi="Times New Roman" w:cs="Times New Roman"/>
                              <w:b/>
                              <w:iCs/>
                              <w:color w:val="002060"/>
                              <w:sz w:val="20"/>
                              <w:szCs w:val="20"/>
                            </w:rPr>
                          </w:pPr>
                          <w:r w:rsidRPr="00EB163A">
                            <w:rPr>
                              <w:rFonts w:ascii="Times New Roman" w:hAnsi="Times New Roman"/>
                              <w:iCs/>
                              <w:sz w:val="20"/>
                              <w:szCs w:val="20"/>
                            </w:rPr>
                            <w:t>E-ISSN 2654</w:t>
                          </w:r>
                          <w:r w:rsidRPr="00EB163A">
                            <w:rPr>
                              <w:rFonts w:ascii="Times New Roman" w:hAnsi="Times New Roman"/>
                              <w:iCs/>
                              <w:spacing w:val="1"/>
                              <w:sz w:val="20"/>
                              <w:szCs w:val="20"/>
                            </w:rPr>
                            <w:t>-</w:t>
                          </w:r>
                          <w:r w:rsidRPr="00EB163A">
                            <w:rPr>
                              <w:rFonts w:ascii="Times New Roman" w:hAnsi="Times New Roman"/>
                              <w:iCs/>
                              <w:sz w:val="20"/>
                              <w:szCs w:val="20"/>
                            </w:rPr>
                            <w:t>4571</w:t>
                          </w:r>
                          <w:r w:rsidR="00B1756D" w:rsidRPr="00EB163A">
                            <w:rPr>
                              <w:rFonts w:ascii="Times New Roman" w:hAnsi="Times New Roman"/>
                              <w:iCs/>
                              <w:sz w:val="20"/>
                              <w:szCs w:val="20"/>
                            </w:rPr>
                            <w:t xml:space="preserve">; </w:t>
                          </w:r>
                          <w:r w:rsidRPr="00EB163A">
                            <w:rPr>
                              <w:rFonts w:ascii="Times New Roman" w:hAnsi="Times New Roman"/>
                              <w:iCs/>
                              <w:spacing w:val="1"/>
                              <w:sz w:val="20"/>
                              <w:szCs w:val="20"/>
                            </w:rPr>
                            <w:t>P-I</w:t>
                          </w:r>
                          <w:r w:rsidRPr="00EB163A">
                            <w:rPr>
                              <w:rFonts w:ascii="Times New Roman" w:hAnsi="Times New Roman"/>
                              <w:iCs/>
                              <w:spacing w:val="-2"/>
                              <w:sz w:val="20"/>
                              <w:szCs w:val="20"/>
                            </w:rPr>
                            <w:t>S</w:t>
                          </w:r>
                          <w:r w:rsidRPr="00EB163A">
                            <w:rPr>
                              <w:rFonts w:ascii="Times New Roman" w:hAnsi="Times New Roman"/>
                              <w:iCs/>
                              <w:sz w:val="20"/>
                              <w:szCs w:val="20"/>
                            </w:rPr>
                            <w:t>SN 2338-5006</w:t>
                          </w:r>
                        </w:p>
                        <w:p w14:paraId="19FF8D17" w14:textId="77777777" w:rsidR="00DA5CEC" w:rsidRPr="00B1756D" w:rsidRDefault="00A95EB8"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r w:rsidRPr="00B1756D">
                            <w:rPr>
                              <w:rFonts w:ascii="Times New Roman" w:hAnsi="Times New Roman"/>
                              <w:i/>
                              <w:iCs/>
                              <w:sz w:val="20"/>
                              <w:szCs w:val="20"/>
                            </w:rPr>
                            <w:t>Vol. x, No. y, Month Year</w:t>
                          </w:r>
                          <w:r w:rsidR="00DA5CEC" w:rsidRPr="00B1756D">
                            <w:rPr>
                              <w:rFonts w:ascii="Times New Roman" w:hAnsi="Times New Roman"/>
                              <w:i/>
                              <w:iCs/>
                              <w:sz w:val="20"/>
                              <w:szCs w:val="20"/>
                            </w:rPr>
                            <w:t xml:space="preserve">; </w:t>
                          </w:r>
                          <w:r w:rsidRPr="00B1756D">
                            <w:rPr>
                              <w:rFonts w:ascii="Times New Roman" w:hAnsi="Times New Roman"/>
                              <w:i/>
                              <w:iCs/>
                              <w:sz w:val="20"/>
                              <w:szCs w:val="20"/>
                            </w:rPr>
                            <w:t xml:space="preserve">Page, </w:t>
                          </w:r>
                          <w:r w:rsidR="00846DE6">
                            <w:rPr>
                              <w:rFonts w:ascii="Times New Roman" w:hAnsi="Times New Roman"/>
                              <w:i/>
                              <w:iCs/>
                              <w:sz w:val="20"/>
                              <w:szCs w:val="20"/>
                            </w:rPr>
                            <w:t>x</w:t>
                          </w:r>
                          <w:r w:rsidRPr="00B1756D">
                            <w:rPr>
                              <w:rFonts w:ascii="Times New Roman" w:hAnsi="Times New Roman"/>
                              <w:i/>
                              <w:iCs/>
                              <w:sz w:val="20"/>
                              <w:szCs w:val="20"/>
                            </w:rPr>
                            <w:t>xx-yy</w:t>
                          </w:r>
                          <w:r w:rsidR="00846DE6">
                            <w:rPr>
                              <w:rFonts w:ascii="Times New Roman" w:hAnsi="Times New Roman"/>
                              <w:i/>
                              <w:iCs/>
                              <w:sz w:val="20"/>
                              <w:szCs w:val="20"/>
                            </w:rPr>
                            <w:t>y</w:t>
                          </w:r>
                        </w:p>
                        <w:p w14:paraId="7BD46ABE" w14:textId="77777777" w:rsidR="00A95EB8" w:rsidRPr="00DA5CEC" w:rsidRDefault="004A300A"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hyperlink r:id="rId2" w:history="1">
                            <w:r w:rsidR="00DA5CEC" w:rsidRPr="00B1756D">
                              <w:rPr>
                                <w:rStyle w:val="Hyperlink"/>
                                <w:rFonts w:ascii="Times New Roman" w:eastAsia="Arial Unicode MS" w:hAnsi="Times New Roman" w:cs="Times New Roman"/>
                                <w:i/>
                                <w:sz w:val="20"/>
                                <w:szCs w:val="20"/>
                                <w:u w:val="none"/>
                              </w:rPr>
                              <w:t>https://e-journal.undikma.ac.id/index.php/bioscientist</w:t>
                            </w:r>
                          </w:hyperlink>
                          <w:r w:rsidR="00A95EB8" w:rsidRPr="00B1756D">
                            <w:rPr>
                              <w:rFonts w:ascii="Times New Roman" w:hAnsi="Times New Roman" w:cs="Times New Roman"/>
                              <w:i/>
                              <w:iCs/>
                              <w:spacing w:val="-1"/>
                              <w:sz w:val="20"/>
                              <w:szCs w:val="20"/>
                            </w:rPr>
                            <w:t xml:space="preserve"> </w:t>
                          </w:r>
                        </w:p>
                        <w:p w14:paraId="1F0FEE7E" w14:textId="77777777" w:rsidR="00A95EB8" w:rsidRPr="00ED47AF" w:rsidRDefault="00A95EB8" w:rsidP="00DA5CEC">
                          <w:pPr>
                            <w:widowControl w:val="0"/>
                            <w:autoSpaceDE w:val="0"/>
                            <w:autoSpaceDN w:val="0"/>
                            <w:adjustRightInd w:val="0"/>
                            <w:spacing w:after="0" w:line="240" w:lineRule="auto"/>
                            <w:ind w:right="-33"/>
                            <w:rPr>
                              <w:rFonts w:ascii="Times New Roman" w:hAnsi="Times New Roman"/>
                              <w:iCs/>
                              <w:sz w:val="20"/>
                              <w:szCs w:val="20"/>
                            </w:rPr>
                          </w:pPr>
                        </w:p>
                        <w:p w14:paraId="413D07CD" w14:textId="77777777" w:rsidR="00A95EB8" w:rsidRPr="007F54E5" w:rsidRDefault="00A95EB8" w:rsidP="00DA5CEC">
                          <w:pPr>
                            <w:widowControl w:val="0"/>
                            <w:autoSpaceDE w:val="0"/>
                            <w:autoSpaceDN w:val="0"/>
                            <w:adjustRightInd w:val="0"/>
                            <w:spacing w:after="0" w:line="240" w:lineRule="auto"/>
                            <w:ind w:right="-34"/>
                            <w:rPr>
                              <w:rFonts w:ascii="Times New Roman" w:hAnsi="Times New Roman" w:cs="Times New Roman"/>
                              <w:b/>
                              <w:iCs/>
                              <w:color w:val="00206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0ACAB" id="_x0000_t202" coordsize="21600,21600" o:spt="202" path="m,l,21600r21600,l21600,xe">
              <v:stroke joinstyle="miter"/>
              <v:path gradientshapeok="t" o:connecttype="rect"/>
            </v:shapetype>
            <v:shape id="Text Box 1" o:spid="_x0000_s1026" type="#_x0000_t202" style="position:absolute;left:0;text-align:left;margin-left:176.25pt;margin-top:51.75pt;width:333pt;height: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" o:allowincell="f" filled="f" stroked="f">
              <v:textbox inset="0,0,0,0">
                <w:txbxContent>
                  <w:p w14:paraId="461C648C" w14:textId="77777777" w:rsidR="00DA5CEC" w:rsidRDefault="000F5325" w:rsidP="00DA5CEC">
                    <w:pPr>
                      <w:widowControl w:val="0"/>
                      <w:autoSpaceDE w:val="0"/>
                      <w:autoSpaceDN w:val="0"/>
                      <w:adjustRightInd w:val="0"/>
                      <w:spacing w:after="0" w:line="240" w:lineRule="auto"/>
                      <w:ind w:right="-34"/>
                      <w:rPr>
                        <w:rFonts w:ascii="Times New Roman" w:hAnsi="Times New Roman" w:cs="Times New Roman"/>
                        <w:b/>
                        <w:iCs/>
                        <w:color w:val="002060"/>
                      </w:rPr>
                    </w:pPr>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2"/>
                      </w:rPr>
                      <w:t>s</w:t>
                    </w:r>
                    <w:r w:rsidRPr="00DA5CEC">
                      <w:rPr>
                        <w:rFonts w:ascii="Times New Roman" w:hAnsi="Times New Roman" w:cs="Times New Roman"/>
                        <w:b/>
                        <w:iCs/>
                        <w:color w:val="002060"/>
                      </w:rPr>
                      <w:t>c</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spacing w:val="-2"/>
                      </w:rPr>
                      <w:t>e</w:t>
                    </w:r>
                    <w:r w:rsidRPr="00DA5CEC">
                      <w:rPr>
                        <w:rFonts w:ascii="Times New Roman" w:hAnsi="Times New Roman" w:cs="Times New Roman"/>
                        <w:b/>
                        <w:iCs/>
                        <w:color w:val="002060"/>
                      </w:rPr>
                      <w:t>n</w:t>
                    </w:r>
                    <w:r w:rsidRPr="00DA5CEC">
                      <w:rPr>
                        <w:rFonts w:ascii="Times New Roman" w:hAnsi="Times New Roman" w:cs="Times New Roman"/>
                        <w:b/>
                        <w:iCs/>
                        <w:color w:val="002060"/>
                        <w:spacing w:val="-1"/>
                      </w:rPr>
                      <w:t>t</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s</w:t>
                    </w:r>
                    <w:r w:rsidRPr="00DA5CEC">
                      <w:rPr>
                        <w:rFonts w:ascii="Times New Roman" w:hAnsi="Times New Roman" w:cs="Times New Roman"/>
                        <w:b/>
                        <w:iCs/>
                        <w:color w:val="002060"/>
                        <w:spacing w:val="1"/>
                      </w:rPr>
                      <w:t xml:space="preserve">t : </w:t>
                    </w:r>
                    <w:r w:rsidRPr="00DA5CEC">
                      <w:rPr>
                        <w:rFonts w:ascii="Times New Roman" w:hAnsi="Times New Roman" w:cs="Times New Roman"/>
                        <w:b/>
                        <w:iCs/>
                        <w:color w:val="002060"/>
                      </w:rPr>
                      <w:t>Ju</w:t>
                    </w:r>
                    <w:r w:rsidRPr="00DA5CEC">
                      <w:rPr>
                        <w:rFonts w:ascii="Times New Roman" w:hAnsi="Times New Roman" w:cs="Times New Roman"/>
                        <w:b/>
                        <w:iCs/>
                        <w:color w:val="002060"/>
                        <w:spacing w:val="1"/>
                      </w:rPr>
                      <w:t>r</w:t>
                    </w:r>
                    <w:r w:rsidRPr="00DA5CEC">
                      <w:rPr>
                        <w:rFonts w:ascii="Times New Roman" w:hAnsi="Times New Roman" w:cs="Times New Roman"/>
                        <w:b/>
                        <w:iCs/>
                        <w:color w:val="002060"/>
                      </w:rPr>
                      <w:t>n</w:t>
                    </w:r>
                    <w:r w:rsidRPr="00DA5CEC">
                      <w:rPr>
                        <w:rFonts w:ascii="Times New Roman" w:hAnsi="Times New Roman" w:cs="Times New Roman"/>
                        <w:b/>
                        <w:iCs/>
                        <w:color w:val="002060"/>
                        <w:spacing w:val="-2"/>
                      </w:rPr>
                      <w:t>a</w:t>
                    </w:r>
                    <w:r w:rsidRPr="00DA5CEC">
                      <w:rPr>
                        <w:rFonts w:ascii="Times New Roman" w:hAnsi="Times New Roman" w:cs="Times New Roman"/>
                        <w:b/>
                        <w:iCs/>
                        <w:color w:val="002060"/>
                      </w:rPr>
                      <w:t>l</w:t>
                    </w:r>
                    <w:r w:rsidRPr="00DA5CEC">
                      <w:rPr>
                        <w:rFonts w:ascii="Times New Roman" w:hAnsi="Times New Roman" w:cs="Times New Roman"/>
                        <w:b/>
                        <w:iCs/>
                        <w:color w:val="002060"/>
                        <w:spacing w:val="1"/>
                      </w:rPr>
                      <w:t xml:space="preserve"> </w:t>
                    </w:r>
                    <w:r w:rsidRPr="00DA5CEC">
                      <w:rPr>
                        <w:rFonts w:ascii="Times New Roman" w:hAnsi="Times New Roman" w:cs="Times New Roman"/>
                        <w:b/>
                        <w:iCs/>
                        <w:color w:val="002060"/>
                        <w:spacing w:val="-2"/>
                      </w:rPr>
                      <w:t>I</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1"/>
                      </w:rPr>
                      <w:t>m</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 xml:space="preserve">ah </w:t>
                    </w:r>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2"/>
                      </w:rPr>
                      <w:t>o</w:t>
                    </w:r>
                    <w:r w:rsidRPr="00DA5CEC">
                      <w:rPr>
                        <w:rFonts w:ascii="Times New Roman" w:hAnsi="Times New Roman" w:cs="Times New Roman"/>
                        <w:b/>
                        <w:iCs/>
                        <w:color w:val="002060"/>
                      </w:rPr>
                      <w:t>gi</w:t>
                    </w:r>
                  </w:p>
                  <w:p w14:paraId="4A4A2879" w14:textId="77777777" w:rsidR="00DA5CEC" w:rsidRPr="00EB163A" w:rsidRDefault="00A95EB8" w:rsidP="00DA5CEC">
                    <w:pPr>
                      <w:widowControl w:val="0"/>
                      <w:autoSpaceDE w:val="0"/>
                      <w:autoSpaceDN w:val="0"/>
                      <w:adjustRightInd w:val="0"/>
                      <w:spacing w:after="0" w:line="240" w:lineRule="auto"/>
                      <w:ind w:right="-34"/>
                      <w:rPr>
                        <w:rFonts w:ascii="Times New Roman" w:hAnsi="Times New Roman" w:cs="Times New Roman"/>
                        <w:b/>
                        <w:iCs/>
                        <w:color w:val="002060"/>
                        <w:sz w:val="20"/>
                        <w:szCs w:val="20"/>
                      </w:rPr>
                    </w:pPr>
                    <w:r w:rsidRPr="00EB163A">
                      <w:rPr>
                        <w:rFonts w:ascii="Times New Roman" w:hAnsi="Times New Roman"/>
                        <w:iCs/>
                        <w:sz w:val="20"/>
                        <w:szCs w:val="20"/>
                      </w:rPr>
                      <w:t>E-ISSN 2654</w:t>
                    </w:r>
                    <w:r w:rsidRPr="00EB163A">
                      <w:rPr>
                        <w:rFonts w:ascii="Times New Roman" w:hAnsi="Times New Roman"/>
                        <w:iCs/>
                        <w:spacing w:val="1"/>
                        <w:sz w:val="20"/>
                        <w:szCs w:val="20"/>
                      </w:rPr>
                      <w:t>-</w:t>
                    </w:r>
                    <w:r w:rsidRPr="00EB163A">
                      <w:rPr>
                        <w:rFonts w:ascii="Times New Roman" w:hAnsi="Times New Roman"/>
                        <w:iCs/>
                        <w:sz w:val="20"/>
                        <w:szCs w:val="20"/>
                      </w:rPr>
                      <w:t>4571</w:t>
                    </w:r>
                    <w:r w:rsidR="00B1756D" w:rsidRPr="00EB163A">
                      <w:rPr>
                        <w:rFonts w:ascii="Times New Roman" w:hAnsi="Times New Roman"/>
                        <w:iCs/>
                        <w:sz w:val="20"/>
                        <w:szCs w:val="20"/>
                      </w:rPr>
                      <w:t xml:space="preserve">; </w:t>
                    </w:r>
                    <w:r w:rsidRPr="00EB163A">
                      <w:rPr>
                        <w:rFonts w:ascii="Times New Roman" w:hAnsi="Times New Roman"/>
                        <w:iCs/>
                        <w:spacing w:val="1"/>
                        <w:sz w:val="20"/>
                        <w:szCs w:val="20"/>
                      </w:rPr>
                      <w:t>P-I</w:t>
                    </w:r>
                    <w:r w:rsidRPr="00EB163A">
                      <w:rPr>
                        <w:rFonts w:ascii="Times New Roman" w:hAnsi="Times New Roman"/>
                        <w:iCs/>
                        <w:spacing w:val="-2"/>
                        <w:sz w:val="20"/>
                        <w:szCs w:val="20"/>
                      </w:rPr>
                      <w:t>S</w:t>
                    </w:r>
                    <w:r w:rsidRPr="00EB163A">
                      <w:rPr>
                        <w:rFonts w:ascii="Times New Roman" w:hAnsi="Times New Roman"/>
                        <w:iCs/>
                        <w:sz w:val="20"/>
                        <w:szCs w:val="20"/>
                      </w:rPr>
                      <w:t>SN 2338-5006</w:t>
                    </w:r>
                  </w:p>
                  <w:p w14:paraId="19FF8D17" w14:textId="77777777" w:rsidR="00DA5CEC" w:rsidRPr="00B1756D" w:rsidRDefault="00A95EB8"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r w:rsidRPr="00B1756D">
                      <w:rPr>
                        <w:rFonts w:ascii="Times New Roman" w:hAnsi="Times New Roman"/>
                        <w:i/>
                        <w:iCs/>
                        <w:sz w:val="20"/>
                        <w:szCs w:val="20"/>
                      </w:rPr>
                      <w:t>Vol. x, No. y, Month Year</w:t>
                    </w:r>
                    <w:r w:rsidR="00DA5CEC" w:rsidRPr="00B1756D">
                      <w:rPr>
                        <w:rFonts w:ascii="Times New Roman" w:hAnsi="Times New Roman"/>
                        <w:i/>
                        <w:iCs/>
                        <w:sz w:val="20"/>
                        <w:szCs w:val="20"/>
                      </w:rPr>
                      <w:t xml:space="preserve">; </w:t>
                    </w:r>
                    <w:r w:rsidRPr="00B1756D">
                      <w:rPr>
                        <w:rFonts w:ascii="Times New Roman" w:hAnsi="Times New Roman"/>
                        <w:i/>
                        <w:iCs/>
                        <w:sz w:val="20"/>
                        <w:szCs w:val="20"/>
                      </w:rPr>
                      <w:t xml:space="preserve">Page, </w:t>
                    </w:r>
                    <w:r w:rsidR="00846DE6">
                      <w:rPr>
                        <w:rFonts w:ascii="Times New Roman" w:hAnsi="Times New Roman"/>
                        <w:i/>
                        <w:iCs/>
                        <w:sz w:val="20"/>
                        <w:szCs w:val="20"/>
                      </w:rPr>
                      <w:t>x</w:t>
                    </w:r>
                    <w:r w:rsidRPr="00B1756D">
                      <w:rPr>
                        <w:rFonts w:ascii="Times New Roman" w:hAnsi="Times New Roman"/>
                        <w:i/>
                        <w:iCs/>
                        <w:sz w:val="20"/>
                        <w:szCs w:val="20"/>
                      </w:rPr>
                      <w:t>xx-yy</w:t>
                    </w:r>
                    <w:r w:rsidR="00846DE6">
                      <w:rPr>
                        <w:rFonts w:ascii="Times New Roman" w:hAnsi="Times New Roman"/>
                        <w:i/>
                        <w:iCs/>
                        <w:sz w:val="20"/>
                        <w:szCs w:val="20"/>
                      </w:rPr>
                      <w:t>y</w:t>
                    </w:r>
                  </w:p>
                  <w:p w14:paraId="7BD46ABE" w14:textId="77777777" w:rsidR="00A95EB8" w:rsidRPr="00DA5CEC" w:rsidRDefault="004A300A"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hyperlink r:id="rId3" w:history="1">
                      <w:r w:rsidR="00DA5CEC" w:rsidRPr="00B1756D">
                        <w:rPr>
                          <w:rStyle w:val="Hyperlink"/>
                          <w:rFonts w:ascii="Times New Roman" w:eastAsia="Arial Unicode MS" w:hAnsi="Times New Roman" w:cs="Times New Roman"/>
                          <w:i/>
                          <w:sz w:val="20"/>
                          <w:szCs w:val="20"/>
                          <w:u w:val="none"/>
                        </w:rPr>
                        <w:t>https://e-journal.undikma.ac.id/index.php/bioscientist</w:t>
                      </w:r>
                    </w:hyperlink>
                    <w:r w:rsidR="00A95EB8" w:rsidRPr="00B1756D">
                      <w:rPr>
                        <w:rFonts w:ascii="Times New Roman" w:hAnsi="Times New Roman" w:cs="Times New Roman"/>
                        <w:i/>
                        <w:iCs/>
                        <w:spacing w:val="-1"/>
                        <w:sz w:val="20"/>
                        <w:szCs w:val="20"/>
                      </w:rPr>
                      <w:t xml:space="preserve"> </w:t>
                    </w:r>
                  </w:p>
                  <w:p w14:paraId="1F0FEE7E" w14:textId="77777777" w:rsidR="00A95EB8" w:rsidRPr="00ED47AF" w:rsidRDefault="00A95EB8" w:rsidP="00DA5CEC">
                    <w:pPr>
                      <w:widowControl w:val="0"/>
                      <w:autoSpaceDE w:val="0"/>
                      <w:autoSpaceDN w:val="0"/>
                      <w:adjustRightInd w:val="0"/>
                      <w:spacing w:after="0" w:line="240" w:lineRule="auto"/>
                      <w:ind w:right="-33"/>
                      <w:rPr>
                        <w:rFonts w:ascii="Times New Roman" w:hAnsi="Times New Roman"/>
                        <w:iCs/>
                        <w:sz w:val="20"/>
                        <w:szCs w:val="20"/>
                      </w:rPr>
                    </w:pPr>
                  </w:p>
                  <w:p w14:paraId="413D07CD" w14:textId="77777777" w:rsidR="00A95EB8" w:rsidRPr="007F54E5" w:rsidRDefault="00A95EB8" w:rsidP="00DA5CEC">
                    <w:pPr>
                      <w:widowControl w:val="0"/>
                      <w:autoSpaceDE w:val="0"/>
                      <w:autoSpaceDN w:val="0"/>
                      <w:adjustRightInd w:val="0"/>
                      <w:spacing w:after="0" w:line="240" w:lineRule="auto"/>
                      <w:ind w:right="-34"/>
                      <w:rPr>
                        <w:rFonts w:ascii="Times New Roman" w:hAnsi="Times New Roman" w:cs="Times New Roman"/>
                        <w:b/>
                        <w:iCs/>
                        <w:color w:val="002060"/>
                      </w:rPr>
                    </w:pPr>
                  </w:p>
                </w:txbxContent>
              </v:textbox>
              <w10:wrap anchorx="page" anchory="page"/>
            </v:shape>
          </w:pict>
        </mc:Fallback>
      </mc:AlternateContent>
    </w:r>
    <w:r w:rsidR="009F3106">
      <w:rPr>
        <w:noProof/>
      </w:rPr>
      <mc:AlternateContent>
        <mc:Choice Requires="wps">
          <w:drawing>
            <wp:anchor distT="0" distB="0" distL="114300" distR="114300" simplePos="0" relativeHeight="251660288" behindDoc="0" locked="0" layoutInCell="1" allowOverlap="1" wp14:anchorId="481D0565" wp14:editId="7D84D431">
              <wp:simplePos x="0" y="0"/>
              <wp:positionH relativeFrom="column">
                <wp:posOffset>-1905</wp:posOffset>
              </wp:positionH>
              <wp:positionV relativeFrom="paragraph">
                <wp:posOffset>892175</wp:posOffset>
              </wp:positionV>
              <wp:extent cx="5029200" cy="0"/>
              <wp:effectExtent l="26670" t="25400" r="20955" b="2222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C4E91F2" id="_x0000_t32" coordsize="21600,21600" o:spt="32" o:oned="t" path="m,l21600,21600e" filled="f">
              <v:path arrowok="t" fillok="f" o:connecttype="none"/>
              <o:lock v:ext="edit" shapetype="t"/>
            </v:shapetype>
            <v:shape id="AutoShape 3" o:spid="_x0000_s1026" type="#_x0000_t32" style="position:absolute;margin-left:-.15pt;margin-top:70.25pt;width:39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" strokecolor="blue" strokeweight="3pt">
              <v:shadow color="#868686"/>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877D9"/>
    <w:multiLevelType w:val="hybridMultilevel"/>
    <w:tmpl w:val="5A447E74"/>
    <w:lvl w:ilvl="0" w:tplc="0DAA9F3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EE97D3F"/>
    <w:multiLevelType w:val="hybridMultilevel"/>
    <w:tmpl w:val="B8983174"/>
    <w:lvl w:ilvl="0" w:tplc="A614F1B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1A734B4"/>
    <w:multiLevelType w:val="hybridMultilevel"/>
    <w:tmpl w:val="A41EB7D6"/>
    <w:lvl w:ilvl="0" w:tplc="13C027E8">
      <w:start w:val="1"/>
      <w:numFmt w:val="decimal"/>
      <w:lvlText w:val="%1."/>
      <w:lvlJc w:val="left"/>
      <w:pPr>
        <w:ind w:left="1146" w:hanging="360"/>
      </w:pPr>
      <w:rPr>
        <w:i w:val="0"/>
      </w:rPr>
    </w:lvl>
    <w:lvl w:ilvl="1" w:tplc="51325566" w:tentative="1">
      <w:start w:val="1"/>
      <w:numFmt w:val="lowerLetter"/>
      <w:lvlText w:val="%2."/>
      <w:lvlJc w:val="left"/>
      <w:pPr>
        <w:ind w:left="1866" w:hanging="360"/>
      </w:pPr>
    </w:lvl>
    <w:lvl w:ilvl="2" w:tplc="C484B1A8" w:tentative="1">
      <w:start w:val="1"/>
      <w:numFmt w:val="lowerRoman"/>
      <w:lvlText w:val="%3."/>
      <w:lvlJc w:val="right"/>
      <w:pPr>
        <w:ind w:left="2586" w:hanging="180"/>
      </w:pPr>
    </w:lvl>
    <w:lvl w:ilvl="3" w:tplc="2B60741C" w:tentative="1">
      <w:start w:val="1"/>
      <w:numFmt w:val="decimal"/>
      <w:lvlText w:val="%4."/>
      <w:lvlJc w:val="left"/>
      <w:pPr>
        <w:ind w:left="3306" w:hanging="360"/>
      </w:pPr>
    </w:lvl>
    <w:lvl w:ilvl="4" w:tplc="FA46FAB2" w:tentative="1">
      <w:start w:val="1"/>
      <w:numFmt w:val="lowerLetter"/>
      <w:lvlText w:val="%5."/>
      <w:lvlJc w:val="left"/>
      <w:pPr>
        <w:ind w:left="4026" w:hanging="360"/>
      </w:pPr>
    </w:lvl>
    <w:lvl w:ilvl="5" w:tplc="25021740" w:tentative="1">
      <w:start w:val="1"/>
      <w:numFmt w:val="lowerRoman"/>
      <w:lvlText w:val="%6."/>
      <w:lvlJc w:val="right"/>
      <w:pPr>
        <w:ind w:left="4746" w:hanging="180"/>
      </w:pPr>
    </w:lvl>
    <w:lvl w:ilvl="6" w:tplc="4A3AFDF2" w:tentative="1">
      <w:start w:val="1"/>
      <w:numFmt w:val="decimal"/>
      <w:lvlText w:val="%7."/>
      <w:lvlJc w:val="left"/>
      <w:pPr>
        <w:ind w:left="5466" w:hanging="360"/>
      </w:pPr>
    </w:lvl>
    <w:lvl w:ilvl="7" w:tplc="E070A722" w:tentative="1">
      <w:start w:val="1"/>
      <w:numFmt w:val="lowerLetter"/>
      <w:lvlText w:val="%8."/>
      <w:lvlJc w:val="left"/>
      <w:pPr>
        <w:ind w:left="6186" w:hanging="360"/>
      </w:pPr>
    </w:lvl>
    <w:lvl w:ilvl="8" w:tplc="31946180" w:tentative="1">
      <w:start w:val="1"/>
      <w:numFmt w:val="lowerRoman"/>
      <w:lvlText w:val="%9."/>
      <w:lvlJc w:val="right"/>
      <w:pPr>
        <w:ind w:left="6906" w:hanging="180"/>
      </w:pPr>
    </w:lvl>
  </w:abstractNum>
  <w:abstractNum w:abstractNumId="3" w15:restartNumberingAfterBreak="0">
    <w:nsid w:val="560E0CEE"/>
    <w:multiLevelType w:val="multilevel"/>
    <w:tmpl w:val="676ADF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16cid:durableId="1375159462">
    <w:abstractNumId w:val="4"/>
  </w:num>
  <w:num w:numId="2" w16cid:durableId="1146622946">
    <w:abstractNumId w:val="2"/>
  </w:num>
  <w:num w:numId="3" w16cid:durableId="551498464">
    <w:abstractNumId w:val="3"/>
  </w:num>
  <w:num w:numId="4" w16cid:durableId="1996949637">
    <w:abstractNumId w:val="0"/>
  </w:num>
  <w:num w:numId="5" w16cid:durableId="1158224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FC"/>
    <w:rsid w:val="00001554"/>
    <w:rsid w:val="0000356F"/>
    <w:rsid w:val="00013C6E"/>
    <w:rsid w:val="00013F0C"/>
    <w:rsid w:val="000148CD"/>
    <w:rsid w:val="00022955"/>
    <w:rsid w:val="00030A74"/>
    <w:rsid w:val="00037BAD"/>
    <w:rsid w:val="0004073F"/>
    <w:rsid w:val="00045E65"/>
    <w:rsid w:val="00046992"/>
    <w:rsid w:val="00070495"/>
    <w:rsid w:val="00074D01"/>
    <w:rsid w:val="000763B0"/>
    <w:rsid w:val="000768BF"/>
    <w:rsid w:val="00077BD5"/>
    <w:rsid w:val="00084418"/>
    <w:rsid w:val="00086A86"/>
    <w:rsid w:val="00094A02"/>
    <w:rsid w:val="00095480"/>
    <w:rsid w:val="00095683"/>
    <w:rsid w:val="000969C0"/>
    <w:rsid w:val="000969CF"/>
    <w:rsid w:val="000978E3"/>
    <w:rsid w:val="000A07B1"/>
    <w:rsid w:val="000B034F"/>
    <w:rsid w:val="000B3230"/>
    <w:rsid w:val="000B43BA"/>
    <w:rsid w:val="000B4A3E"/>
    <w:rsid w:val="000B50E6"/>
    <w:rsid w:val="000E08AB"/>
    <w:rsid w:val="000F5325"/>
    <w:rsid w:val="000F5966"/>
    <w:rsid w:val="000F5B33"/>
    <w:rsid w:val="00105EF8"/>
    <w:rsid w:val="00106322"/>
    <w:rsid w:val="00111BC0"/>
    <w:rsid w:val="00114D81"/>
    <w:rsid w:val="00116CBA"/>
    <w:rsid w:val="00123C4C"/>
    <w:rsid w:val="00132F11"/>
    <w:rsid w:val="00133D40"/>
    <w:rsid w:val="00134C22"/>
    <w:rsid w:val="00135F1F"/>
    <w:rsid w:val="00137A5B"/>
    <w:rsid w:val="00151418"/>
    <w:rsid w:val="001538C6"/>
    <w:rsid w:val="00157475"/>
    <w:rsid w:val="00162FD0"/>
    <w:rsid w:val="001759AE"/>
    <w:rsid w:val="00180A50"/>
    <w:rsid w:val="00187518"/>
    <w:rsid w:val="00193EDC"/>
    <w:rsid w:val="001A668F"/>
    <w:rsid w:val="001B15AD"/>
    <w:rsid w:val="001B5F92"/>
    <w:rsid w:val="001C1CD6"/>
    <w:rsid w:val="001C2326"/>
    <w:rsid w:val="001C5D5E"/>
    <w:rsid w:val="001F0CE6"/>
    <w:rsid w:val="001F157C"/>
    <w:rsid w:val="001F2B11"/>
    <w:rsid w:val="001F322D"/>
    <w:rsid w:val="001F6182"/>
    <w:rsid w:val="002006D0"/>
    <w:rsid w:val="0021278A"/>
    <w:rsid w:val="002208F1"/>
    <w:rsid w:val="002257A6"/>
    <w:rsid w:val="00225C34"/>
    <w:rsid w:val="002273D6"/>
    <w:rsid w:val="00227E6B"/>
    <w:rsid w:val="0023341C"/>
    <w:rsid w:val="00233890"/>
    <w:rsid w:val="00240956"/>
    <w:rsid w:val="00241A91"/>
    <w:rsid w:val="002502CA"/>
    <w:rsid w:val="0025286F"/>
    <w:rsid w:val="002568E7"/>
    <w:rsid w:val="00260A10"/>
    <w:rsid w:val="00261F45"/>
    <w:rsid w:val="002659E4"/>
    <w:rsid w:val="00265B73"/>
    <w:rsid w:val="00273F2B"/>
    <w:rsid w:val="00283C77"/>
    <w:rsid w:val="002A2E52"/>
    <w:rsid w:val="002A4926"/>
    <w:rsid w:val="002A6939"/>
    <w:rsid w:val="002B42C3"/>
    <w:rsid w:val="002B5417"/>
    <w:rsid w:val="002B5705"/>
    <w:rsid w:val="002B6FA9"/>
    <w:rsid w:val="002D04F3"/>
    <w:rsid w:val="002D20A7"/>
    <w:rsid w:val="002D6689"/>
    <w:rsid w:val="002E3BFF"/>
    <w:rsid w:val="002E5749"/>
    <w:rsid w:val="002E5D1F"/>
    <w:rsid w:val="002F0159"/>
    <w:rsid w:val="002F437B"/>
    <w:rsid w:val="002F5940"/>
    <w:rsid w:val="00306D4B"/>
    <w:rsid w:val="00307E66"/>
    <w:rsid w:val="00313C86"/>
    <w:rsid w:val="003145A6"/>
    <w:rsid w:val="00322C57"/>
    <w:rsid w:val="003279FF"/>
    <w:rsid w:val="00331B25"/>
    <w:rsid w:val="00333931"/>
    <w:rsid w:val="00340BFD"/>
    <w:rsid w:val="00341641"/>
    <w:rsid w:val="003423F0"/>
    <w:rsid w:val="003445E5"/>
    <w:rsid w:val="003502B3"/>
    <w:rsid w:val="00355423"/>
    <w:rsid w:val="00360FB2"/>
    <w:rsid w:val="00361733"/>
    <w:rsid w:val="00362925"/>
    <w:rsid w:val="00367A68"/>
    <w:rsid w:val="00373EF0"/>
    <w:rsid w:val="003857DB"/>
    <w:rsid w:val="003926EF"/>
    <w:rsid w:val="00394443"/>
    <w:rsid w:val="003A2DEB"/>
    <w:rsid w:val="003B4308"/>
    <w:rsid w:val="003C3540"/>
    <w:rsid w:val="003C5601"/>
    <w:rsid w:val="003F190F"/>
    <w:rsid w:val="003F2C8C"/>
    <w:rsid w:val="003F44C7"/>
    <w:rsid w:val="003F5A3D"/>
    <w:rsid w:val="003F7855"/>
    <w:rsid w:val="00400CFC"/>
    <w:rsid w:val="00402112"/>
    <w:rsid w:val="0041178E"/>
    <w:rsid w:val="00412A4C"/>
    <w:rsid w:val="0042146D"/>
    <w:rsid w:val="004217CF"/>
    <w:rsid w:val="004303BA"/>
    <w:rsid w:val="00430CAB"/>
    <w:rsid w:val="00430D3A"/>
    <w:rsid w:val="0043480A"/>
    <w:rsid w:val="00437FE3"/>
    <w:rsid w:val="00440B6C"/>
    <w:rsid w:val="00444209"/>
    <w:rsid w:val="00454546"/>
    <w:rsid w:val="0045731E"/>
    <w:rsid w:val="00461F74"/>
    <w:rsid w:val="00465E00"/>
    <w:rsid w:val="00473952"/>
    <w:rsid w:val="00474CA1"/>
    <w:rsid w:val="00476329"/>
    <w:rsid w:val="00485024"/>
    <w:rsid w:val="0048649B"/>
    <w:rsid w:val="00491CC5"/>
    <w:rsid w:val="00493682"/>
    <w:rsid w:val="00493D9D"/>
    <w:rsid w:val="004948EB"/>
    <w:rsid w:val="00495EB1"/>
    <w:rsid w:val="00495F28"/>
    <w:rsid w:val="00497B89"/>
    <w:rsid w:val="004A0733"/>
    <w:rsid w:val="004A087E"/>
    <w:rsid w:val="004A219B"/>
    <w:rsid w:val="004A300A"/>
    <w:rsid w:val="004A54D7"/>
    <w:rsid w:val="004B0A05"/>
    <w:rsid w:val="004B16BD"/>
    <w:rsid w:val="004B2BF8"/>
    <w:rsid w:val="004C159B"/>
    <w:rsid w:val="004C40C5"/>
    <w:rsid w:val="004C61CB"/>
    <w:rsid w:val="004C773B"/>
    <w:rsid w:val="004D09FD"/>
    <w:rsid w:val="004D0DE6"/>
    <w:rsid w:val="004D218D"/>
    <w:rsid w:val="004D3AF0"/>
    <w:rsid w:val="004D56AA"/>
    <w:rsid w:val="004E1983"/>
    <w:rsid w:val="004E2F0E"/>
    <w:rsid w:val="004E75D8"/>
    <w:rsid w:val="004F2D2F"/>
    <w:rsid w:val="004F6A42"/>
    <w:rsid w:val="0050216E"/>
    <w:rsid w:val="005022BD"/>
    <w:rsid w:val="00503F04"/>
    <w:rsid w:val="005045E2"/>
    <w:rsid w:val="00516698"/>
    <w:rsid w:val="005301E5"/>
    <w:rsid w:val="00534417"/>
    <w:rsid w:val="00545BF5"/>
    <w:rsid w:val="005477A2"/>
    <w:rsid w:val="00550D73"/>
    <w:rsid w:val="00556E5B"/>
    <w:rsid w:val="00561875"/>
    <w:rsid w:val="00563EE8"/>
    <w:rsid w:val="005641A4"/>
    <w:rsid w:val="00567213"/>
    <w:rsid w:val="00567892"/>
    <w:rsid w:val="00570B03"/>
    <w:rsid w:val="00574BE4"/>
    <w:rsid w:val="00575435"/>
    <w:rsid w:val="00576B9B"/>
    <w:rsid w:val="00580D9C"/>
    <w:rsid w:val="00592094"/>
    <w:rsid w:val="005928FF"/>
    <w:rsid w:val="00594B60"/>
    <w:rsid w:val="005950D5"/>
    <w:rsid w:val="00597B49"/>
    <w:rsid w:val="005A085F"/>
    <w:rsid w:val="005A23B5"/>
    <w:rsid w:val="005A6E26"/>
    <w:rsid w:val="005B1714"/>
    <w:rsid w:val="005B1C85"/>
    <w:rsid w:val="005B35ED"/>
    <w:rsid w:val="005C3286"/>
    <w:rsid w:val="005C4265"/>
    <w:rsid w:val="005D05FE"/>
    <w:rsid w:val="005D2EF4"/>
    <w:rsid w:val="005D6B5C"/>
    <w:rsid w:val="005E0395"/>
    <w:rsid w:val="005E2765"/>
    <w:rsid w:val="005E2FCF"/>
    <w:rsid w:val="005F5E85"/>
    <w:rsid w:val="00602371"/>
    <w:rsid w:val="00604EEC"/>
    <w:rsid w:val="006058C4"/>
    <w:rsid w:val="00606207"/>
    <w:rsid w:val="006120F8"/>
    <w:rsid w:val="00612AE6"/>
    <w:rsid w:val="0061628B"/>
    <w:rsid w:val="006243E0"/>
    <w:rsid w:val="00627A0D"/>
    <w:rsid w:val="00630646"/>
    <w:rsid w:val="0063718A"/>
    <w:rsid w:val="00637768"/>
    <w:rsid w:val="00640E96"/>
    <w:rsid w:val="00645465"/>
    <w:rsid w:val="00652502"/>
    <w:rsid w:val="00652A94"/>
    <w:rsid w:val="006535E6"/>
    <w:rsid w:val="00656EA7"/>
    <w:rsid w:val="00661969"/>
    <w:rsid w:val="0066712E"/>
    <w:rsid w:val="00667BA7"/>
    <w:rsid w:val="00680B49"/>
    <w:rsid w:val="00685FEC"/>
    <w:rsid w:val="00686D93"/>
    <w:rsid w:val="00692E85"/>
    <w:rsid w:val="00693785"/>
    <w:rsid w:val="00695C62"/>
    <w:rsid w:val="00695EC8"/>
    <w:rsid w:val="006A4054"/>
    <w:rsid w:val="006B5B06"/>
    <w:rsid w:val="006C204B"/>
    <w:rsid w:val="006C6DE8"/>
    <w:rsid w:val="006D48F5"/>
    <w:rsid w:val="006E0E5B"/>
    <w:rsid w:val="006E5FCC"/>
    <w:rsid w:val="006F5361"/>
    <w:rsid w:val="0070265B"/>
    <w:rsid w:val="0070740F"/>
    <w:rsid w:val="0071228E"/>
    <w:rsid w:val="007128CA"/>
    <w:rsid w:val="00712F06"/>
    <w:rsid w:val="00727E5F"/>
    <w:rsid w:val="00735138"/>
    <w:rsid w:val="00737ECF"/>
    <w:rsid w:val="0074751D"/>
    <w:rsid w:val="00751A4B"/>
    <w:rsid w:val="00751FBD"/>
    <w:rsid w:val="00752110"/>
    <w:rsid w:val="007552D7"/>
    <w:rsid w:val="007866A1"/>
    <w:rsid w:val="00787AF5"/>
    <w:rsid w:val="00791181"/>
    <w:rsid w:val="00794461"/>
    <w:rsid w:val="007968EA"/>
    <w:rsid w:val="007A7232"/>
    <w:rsid w:val="007B1FA8"/>
    <w:rsid w:val="007B2A05"/>
    <w:rsid w:val="007B5B8D"/>
    <w:rsid w:val="007B6053"/>
    <w:rsid w:val="007B6616"/>
    <w:rsid w:val="007C22D9"/>
    <w:rsid w:val="007C24C3"/>
    <w:rsid w:val="007C4281"/>
    <w:rsid w:val="007D204C"/>
    <w:rsid w:val="007D2DEF"/>
    <w:rsid w:val="007D53B8"/>
    <w:rsid w:val="007E0B65"/>
    <w:rsid w:val="007E0F80"/>
    <w:rsid w:val="007E240C"/>
    <w:rsid w:val="007E3C79"/>
    <w:rsid w:val="007F1244"/>
    <w:rsid w:val="007F54E5"/>
    <w:rsid w:val="00800F28"/>
    <w:rsid w:val="00801C99"/>
    <w:rsid w:val="00805E56"/>
    <w:rsid w:val="00815349"/>
    <w:rsid w:val="00824014"/>
    <w:rsid w:val="00827704"/>
    <w:rsid w:val="00827C39"/>
    <w:rsid w:val="0083214E"/>
    <w:rsid w:val="00835F1C"/>
    <w:rsid w:val="0084087A"/>
    <w:rsid w:val="00843148"/>
    <w:rsid w:val="00844B70"/>
    <w:rsid w:val="00844E8E"/>
    <w:rsid w:val="00846DE6"/>
    <w:rsid w:val="0085060F"/>
    <w:rsid w:val="0086078A"/>
    <w:rsid w:val="008646C3"/>
    <w:rsid w:val="00865104"/>
    <w:rsid w:val="00871511"/>
    <w:rsid w:val="008717A4"/>
    <w:rsid w:val="00872B94"/>
    <w:rsid w:val="00873D64"/>
    <w:rsid w:val="00874C5B"/>
    <w:rsid w:val="0087695C"/>
    <w:rsid w:val="00880EE8"/>
    <w:rsid w:val="0088444E"/>
    <w:rsid w:val="00884F3E"/>
    <w:rsid w:val="00885167"/>
    <w:rsid w:val="008859AF"/>
    <w:rsid w:val="008967CB"/>
    <w:rsid w:val="00897C5E"/>
    <w:rsid w:val="008A17C2"/>
    <w:rsid w:val="008A4C74"/>
    <w:rsid w:val="008A79EA"/>
    <w:rsid w:val="008B140A"/>
    <w:rsid w:val="008B3B5B"/>
    <w:rsid w:val="008B7199"/>
    <w:rsid w:val="008B728E"/>
    <w:rsid w:val="008C4464"/>
    <w:rsid w:val="008C5058"/>
    <w:rsid w:val="008C74A1"/>
    <w:rsid w:val="008D07A0"/>
    <w:rsid w:val="008D62D8"/>
    <w:rsid w:val="008E12CA"/>
    <w:rsid w:val="008F5D5F"/>
    <w:rsid w:val="0090539A"/>
    <w:rsid w:val="0090750B"/>
    <w:rsid w:val="00907770"/>
    <w:rsid w:val="00913410"/>
    <w:rsid w:val="00914CC2"/>
    <w:rsid w:val="009152E8"/>
    <w:rsid w:val="009154EC"/>
    <w:rsid w:val="00924CDE"/>
    <w:rsid w:val="009253AD"/>
    <w:rsid w:val="00925813"/>
    <w:rsid w:val="009258FD"/>
    <w:rsid w:val="00927E2D"/>
    <w:rsid w:val="00933D3B"/>
    <w:rsid w:val="009416E2"/>
    <w:rsid w:val="00944F8A"/>
    <w:rsid w:val="00956456"/>
    <w:rsid w:val="00961703"/>
    <w:rsid w:val="0096312E"/>
    <w:rsid w:val="00976808"/>
    <w:rsid w:val="00976917"/>
    <w:rsid w:val="00977F1D"/>
    <w:rsid w:val="00980053"/>
    <w:rsid w:val="00981AEC"/>
    <w:rsid w:val="00984563"/>
    <w:rsid w:val="00985574"/>
    <w:rsid w:val="009863AF"/>
    <w:rsid w:val="00986A1B"/>
    <w:rsid w:val="00997CD4"/>
    <w:rsid w:val="009A18F0"/>
    <w:rsid w:val="009A3D2C"/>
    <w:rsid w:val="009A7A60"/>
    <w:rsid w:val="009B27C0"/>
    <w:rsid w:val="009B2ABF"/>
    <w:rsid w:val="009B4AD7"/>
    <w:rsid w:val="009B6E74"/>
    <w:rsid w:val="009B7B88"/>
    <w:rsid w:val="009C31E3"/>
    <w:rsid w:val="009E0571"/>
    <w:rsid w:val="009E6453"/>
    <w:rsid w:val="009F1928"/>
    <w:rsid w:val="009F1FA2"/>
    <w:rsid w:val="009F22FC"/>
    <w:rsid w:val="009F3106"/>
    <w:rsid w:val="009F7B0A"/>
    <w:rsid w:val="00A011BA"/>
    <w:rsid w:val="00A11981"/>
    <w:rsid w:val="00A120BB"/>
    <w:rsid w:val="00A15823"/>
    <w:rsid w:val="00A403A3"/>
    <w:rsid w:val="00A42EFF"/>
    <w:rsid w:val="00A436A5"/>
    <w:rsid w:val="00A45D4F"/>
    <w:rsid w:val="00A47157"/>
    <w:rsid w:val="00A471DD"/>
    <w:rsid w:val="00A62F36"/>
    <w:rsid w:val="00A66A88"/>
    <w:rsid w:val="00A71149"/>
    <w:rsid w:val="00A726F5"/>
    <w:rsid w:val="00A7406A"/>
    <w:rsid w:val="00A80F8A"/>
    <w:rsid w:val="00A84FD0"/>
    <w:rsid w:val="00A91CE2"/>
    <w:rsid w:val="00A94C0C"/>
    <w:rsid w:val="00A94C8F"/>
    <w:rsid w:val="00A9523E"/>
    <w:rsid w:val="00A95EB8"/>
    <w:rsid w:val="00A97482"/>
    <w:rsid w:val="00AA1AD8"/>
    <w:rsid w:val="00AA1E72"/>
    <w:rsid w:val="00AA3C28"/>
    <w:rsid w:val="00AA4FC3"/>
    <w:rsid w:val="00AA7512"/>
    <w:rsid w:val="00AB16AA"/>
    <w:rsid w:val="00AB2C45"/>
    <w:rsid w:val="00AB4797"/>
    <w:rsid w:val="00AB5BFA"/>
    <w:rsid w:val="00AC3A2C"/>
    <w:rsid w:val="00AC454D"/>
    <w:rsid w:val="00AC4B07"/>
    <w:rsid w:val="00AC4FF7"/>
    <w:rsid w:val="00AD0C9D"/>
    <w:rsid w:val="00AD1E45"/>
    <w:rsid w:val="00AE1AE1"/>
    <w:rsid w:val="00AE4C85"/>
    <w:rsid w:val="00AE4D82"/>
    <w:rsid w:val="00AE5D51"/>
    <w:rsid w:val="00AE5F2D"/>
    <w:rsid w:val="00B008CB"/>
    <w:rsid w:val="00B02F99"/>
    <w:rsid w:val="00B0333C"/>
    <w:rsid w:val="00B034F6"/>
    <w:rsid w:val="00B03F02"/>
    <w:rsid w:val="00B14456"/>
    <w:rsid w:val="00B1756D"/>
    <w:rsid w:val="00B2541F"/>
    <w:rsid w:val="00B27049"/>
    <w:rsid w:val="00B32C25"/>
    <w:rsid w:val="00B342F4"/>
    <w:rsid w:val="00B37626"/>
    <w:rsid w:val="00B41984"/>
    <w:rsid w:val="00B41F44"/>
    <w:rsid w:val="00B452A8"/>
    <w:rsid w:val="00B4600C"/>
    <w:rsid w:val="00B46B37"/>
    <w:rsid w:val="00B5286B"/>
    <w:rsid w:val="00B5770D"/>
    <w:rsid w:val="00B618DD"/>
    <w:rsid w:val="00B70CBF"/>
    <w:rsid w:val="00B75AAE"/>
    <w:rsid w:val="00B7661C"/>
    <w:rsid w:val="00B82A84"/>
    <w:rsid w:val="00B90DF1"/>
    <w:rsid w:val="00B92F8E"/>
    <w:rsid w:val="00B94B49"/>
    <w:rsid w:val="00B94FE2"/>
    <w:rsid w:val="00B95411"/>
    <w:rsid w:val="00BA24CA"/>
    <w:rsid w:val="00BA47E0"/>
    <w:rsid w:val="00BB28D0"/>
    <w:rsid w:val="00BB2A2A"/>
    <w:rsid w:val="00BB6880"/>
    <w:rsid w:val="00BC146B"/>
    <w:rsid w:val="00BC1706"/>
    <w:rsid w:val="00BC2CE3"/>
    <w:rsid w:val="00BD1485"/>
    <w:rsid w:val="00BD2431"/>
    <w:rsid w:val="00BD3DCA"/>
    <w:rsid w:val="00C04B49"/>
    <w:rsid w:val="00C06773"/>
    <w:rsid w:val="00C07447"/>
    <w:rsid w:val="00C13FA7"/>
    <w:rsid w:val="00C252BE"/>
    <w:rsid w:val="00C26307"/>
    <w:rsid w:val="00C3242B"/>
    <w:rsid w:val="00C33C03"/>
    <w:rsid w:val="00C400DE"/>
    <w:rsid w:val="00C412E9"/>
    <w:rsid w:val="00C415A6"/>
    <w:rsid w:val="00C4588E"/>
    <w:rsid w:val="00C50B71"/>
    <w:rsid w:val="00C532A4"/>
    <w:rsid w:val="00C56AA6"/>
    <w:rsid w:val="00C604CF"/>
    <w:rsid w:val="00C60ED2"/>
    <w:rsid w:val="00C64CCA"/>
    <w:rsid w:val="00C81CF0"/>
    <w:rsid w:val="00C917C4"/>
    <w:rsid w:val="00C93F43"/>
    <w:rsid w:val="00C94736"/>
    <w:rsid w:val="00CA2A64"/>
    <w:rsid w:val="00CA3828"/>
    <w:rsid w:val="00CB100A"/>
    <w:rsid w:val="00CC3BBD"/>
    <w:rsid w:val="00CC5B70"/>
    <w:rsid w:val="00CC6093"/>
    <w:rsid w:val="00CD0D3D"/>
    <w:rsid w:val="00CD2350"/>
    <w:rsid w:val="00CD74A9"/>
    <w:rsid w:val="00CD7C97"/>
    <w:rsid w:val="00CE4AB2"/>
    <w:rsid w:val="00CF4752"/>
    <w:rsid w:val="00CF5C19"/>
    <w:rsid w:val="00D0185C"/>
    <w:rsid w:val="00D02105"/>
    <w:rsid w:val="00D0452B"/>
    <w:rsid w:val="00D14335"/>
    <w:rsid w:val="00D16C91"/>
    <w:rsid w:val="00D17743"/>
    <w:rsid w:val="00D24C3A"/>
    <w:rsid w:val="00D26F9D"/>
    <w:rsid w:val="00D3588F"/>
    <w:rsid w:val="00D3766C"/>
    <w:rsid w:val="00D4102D"/>
    <w:rsid w:val="00D42D9A"/>
    <w:rsid w:val="00D55994"/>
    <w:rsid w:val="00D606F3"/>
    <w:rsid w:val="00D674E3"/>
    <w:rsid w:val="00D67FC6"/>
    <w:rsid w:val="00D84176"/>
    <w:rsid w:val="00D85124"/>
    <w:rsid w:val="00D86B17"/>
    <w:rsid w:val="00D86B46"/>
    <w:rsid w:val="00D93C96"/>
    <w:rsid w:val="00D960B8"/>
    <w:rsid w:val="00DA2443"/>
    <w:rsid w:val="00DA2A6E"/>
    <w:rsid w:val="00DA5CEC"/>
    <w:rsid w:val="00DA71DC"/>
    <w:rsid w:val="00DB1778"/>
    <w:rsid w:val="00DB6413"/>
    <w:rsid w:val="00DC0603"/>
    <w:rsid w:val="00DC53DD"/>
    <w:rsid w:val="00DC5532"/>
    <w:rsid w:val="00DD36A5"/>
    <w:rsid w:val="00DE390E"/>
    <w:rsid w:val="00DF6598"/>
    <w:rsid w:val="00DF7A7A"/>
    <w:rsid w:val="00E008B5"/>
    <w:rsid w:val="00E00BC8"/>
    <w:rsid w:val="00E00D1B"/>
    <w:rsid w:val="00E204BC"/>
    <w:rsid w:val="00E20EF5"/>
    <w:rsid w:val="00E2284F"/>
    <w:rsid w:val="00E234C9"/>
    <w:rsid w:val="00E25FEE"/>
    <w:rsid w:val="00E2758F"/>
    <w:rsid w:val="00E31C90"/>
    <w:rsid w:val="00E31F95"/>
    <w:rsid w:val="00E41583"/>
    <w:rsid w:val="00E41688"/>
    <w:rsid w:val="00E56843"/>
    <w:rsid w:val="00E64E65"/>
    <w:rsid w:val="00E666E3"/>
    <w:rsid w:val="00E67B2E"/>
    <w:rsid w:val="00E77DB1"/>
    <w:rsid w:val="00E83CD8"/>
    <w:rsid w:val="00E841EE"/>
    <w:rsid w:val="00E92844"/>
    <w:rsid w:val="00E95213"/>
    <w:rsid w:val="00EA033E"/>
    <w:rsid w:val="00EA0B98"/>
    <w:rsid w:val="00EA264F"/>
    <w:rsid w:val="00EA7490"/>
    <w:rsid w:val="00EB163A"/>
    <w:rsid w:val="00EC0C99"/>
    <w:rsid w:val="00ED47AF"/>
    <w:rsid w:val="00ED4B01"/>
    <w:rsid w:val="00EE1120"/>
    <w:rsid w:val="00EE6153"/>
    <w:rsid w:val="00EF0833"/>
    <w:rsid w:val="00EF1085"/>
    <w:rsid w:val="00EF5A4B"/>
    <w:rsid w:val="00EF6DE6"/>
    <w:rsid w:val="00F06A18"/>
    <w:rsid w:val="00F06F12"/>
    <w:rsid w:val="00F10E1E"/>
    <w:rsid w:val="00F13BFB"/>
    <w:rsid w:val="00F16209"/>
    <w:rsid w:val="00F17A9F"/>
    <w:rsid w:val="00F33CF8"/>
    <w:rsid w:val="00F45596"/>
    <w:rsid w:val="00F45802"/>
    <w:rsid w:val="00F5071B"/>
    <w:rsid w:val="00F50DD4"/>
    <w:rsid w:val="00F57689"/>
    <w:rsid w:val="00F70B58"/>
    <w:rsid w:val="00F7765F"/>
    <w:rsid w:val="00F77824"/>
    <w:rsid w:val="00F8086A"/>
    <w:rsid w:val="00F808CC"/>
    <w:rsid w:val="00F83B50"/>
    <w:rsid w:val="00F9041D"/>
    <w:rsid w:val="00F91BED"/>
    <w:rsid w:val="00FA3C3C"/>
    <w:rsid w:val="00FA3C5D"/>
    <w:rsid w:val="00FA5695"/>
    <w:rsid w:val="00FA5751"/>
    <w:rsid w:val="00FB4938"/>
    <w:rsid w:val="00FB66DE"/>
    <w:rsid w:val="00FC18AF"/>
    <w:rsid w:val="00FE53FC"/>
    <w:rsid w:val="00FF16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8B20"/>
  <w15:docId w15:val="{413DE5A0-4A77-4A92-8751-2C6C3202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C6"/>
  </w:style>
  <w:style w:type="paragraph" w:styleId="Heading3">
    <w:name w:val="heading 3"/>
    <w:basedOn w:val="Normal"/>
    <w:link w:val="Heading3Char"/>
    <w:qFormat/>
    <w:rsid w:val="002F5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D9D"/>
    <w:rPr>
      <w:color w:val="808080"/>
    </w:rPr>
  </w:style>
  <w:style w:type="table" w:styleId="TableGrid">
    <w:name w:val="Table Grid"/>
    <w:basedOn w:val="TableNormal"/>
    <w:uiPriority w:val="59"/>
    <w:rsid w:val="00556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67FC6"/>
    <w:rPr>
      <w:i/>
      <w:iCs/>
    </w:rPr>
  </w:style>
  <w:style w:type="paragraph" w:styleId="Caption">
    <w:name w:val="caption"/>
    <w:basedOn w:val="Normal"/>
    <w:next w:val="Normal"/>
    <w:uiPriority w:val="35"/>
    <w:unhideWhenUsed/>
    <w:qFormat/>
    <w:rsid w:val="00597B4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47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1D"/>
    <w:rPr>
      <w:rFonts w:ascii="Tahoma" w:hAnsi="Tahoma" w:cs="Tahoma"/>
      <w:sz w:val="16"/>
      <w:szCs w:val="16"/>
    </w:rPr>
  </w:style>
  <w:style w:type="paragraph" w:styleId="HTMLPreformatted">
    <w:name w:val="HTML Preformatted"/>
    <w:basedOn w:val="Normal"/>
    <w:link w:val="HTMLPreformattedChar"/>
    <w:uiPriority w:val="99"/>
    <w:unhideWhenUsed/>
    <w:rsid w:val="0046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65E00"/>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0B3230"/>
    <w:rPr>
      <w:color w:val="0563C1" w:themeColor="hyperlink"/>
      <w:u w:val="single"/>
    </w:rPr>
  </w:style>
  <w:style w:type="paragraph" w:styleId="Header">
    <w:name w:val="header"/>
    <w:basedOn w:val="Normal"/>
    <w:link w:val="HeaderChar"/>
    <w:uiPriority w:val="99"/>
    <w:semiHidden/>
    <w:unhideWhenUsed/>
    <w:rsid w:val="000F53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5325"/>
  </w:style>
  <w:style w:type="paragraph" w:styleId="Footer">
    <w:name w:val="footer"/>
    <w:basedOn w:val="Normal"/>
    <w:link w:val="FooterChar"/>
    <w:uiPriority w:val="99"/>
    <w:unhideWhenUsed/>
    <w:rsid w:val="000F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325"/>
  </w:style>
  <w:style w:type="character" w:customStyle="1" w:styleId="Heading3Char">
    <w:name w:val="Heading 3 Char"/>
    <w:basedOn w:val="DefaultParagraphFont"/>
    <w:link w:val="Heading3"/>
    <w:uiPriority w:val="9"/>
    <w:rsid w:val="002F5940"/>
    <w:rPr>
      <w:rFonts w:ascii="Times New Roman" w:eastAsia="Times New Roman" w:hAnsi="Times New Roman" w:cs="Times New Roman"/>
      <w:b/>
      <w:bCs/>
      <w:sz w:val="27"/>
      <w:szCs w:val="27"/>
    </w:rPr>
  </w:style>
  <w:style w:type="paragraph" w:customStyle="1" w:styleId="IEEEParagraph">
    <w:name w:val="IEEE Paragraph"/>
    <w:basedOn w:val="Normal"/>
    <w:link w:val="IEEEParagraphChar"/>
    <w:rsid w:val="00BB28D0"/>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BB28D0"/>
    <w:pPr>
      <w:numPr>
        <w:numId w:val="1"/>
      </w:numPr>
      <w:adjustRightInd w:val="0"/>
      <w:snapToGrid w:val="0"/>
      <w:spacing w:before="120" w:after="60" w:line="240" w:lineRule="auto"/>
      <w:jc w:val="both"/>
    </w:pPr>
    <w:rPr>
      <w:rFonts w:ascii="Times New Roman" w:eastAsia="SimSun" w:hAnsi="Times New Roman" w:cs="Times New Roman"/>
      <w:i/>
      <w:noProof/>
      <w:sz w:val="20"/>
      <w:szCs w:val="24"/>
      <w:lang w:val="id-ID" w:eastAsia="zh-CN"/>
    </w:rPr>
  </w:style>
  <w:style w:type="character" w:customStyle="1" w:styleId="IEEEParagraphChar">
    <w:name w:val="IEEE Paragraph Char"/>
    <w:link w:val="IEEEParagraph"/>
    <w:rsid w:val="00BB28D0"/>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BB28D0"/>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BB28D0"/>
  </w:style>
  <w:style w:type="paragraph" w:styleId="ListParagraph">
    <w:name w:val="List Paragraph"/>
    <w:aliases w:val="normal,Body of text,Normal1"/>
    <w:basedOn w:val="Normal"/>
    <w:link w:val="ListParagraphChar"/>
    <w:uiPriority w:val="34"/>
    <w:qFormat/>
    <w:rsid w:val="006120F8"/>
    <w:pPr>
      <w:spacing w:after="200" w:line="276" w:lineRule="auto"/>
      <w:ind w:left="720"/>
      <w:contextualSpacing/>
    </w:pPr>
    <w:rPr>
      <w:rFonts w:eastAsiaTheme="minorEastAsia"/>
    </w:rPr>
  </w:style>
  <w:style w:type="character" w:customStyle="1" w:styleId="ListParagraphChar">
    <w:name w:val="List Paragraph Char"/>
    <w:aliases w:val="normal Char,Body of text Char,Normal1 Char"/>
    <w:basedOn w:val="DefaultParagraphFont"/>
    <w:link w:val="ListParagraph"/>
    <w:uiPriority w:val="34"/>
    <w:rsid w:val="006120F8"/>
    <w:rPr>
      <w:rFonts w:eastAsiaTheme="minorEastAsia"/>
    </w:rPr>
  </w:style>
  <w:style w:type="paragraph" w:customStyle="1" w:styleId="IEEEReferenceItem">
    <w:name w:val="IEEE Reference Item"/>
    <w:basedOn w:val="Normal"/>
    <w:rsid w:val="00AA1E72"/>
    <w:pPr>
      <w:tabs>
        <w:tab w:val="num" w:pos="720"/>
      </w:tabs>
      <w:adjustRightInd w:val="0"/>
      <w:snapToGrid w:val="0"/>
      <w:spacing w:after="0" w:line="240" w:lineRule="auto"/>
      <w:ind w:left="720" w:hanging="720"/>
      <w:jc w:val="both"/>
    </w:pPr>
    <w:rPr>
      <w:rFonts w:ascii="Times New Roman" w:eastAsia="SimSun" w:hAnsi="Times New Roman" w:cs="Times New Roman"/>
      <w:noProof/>
      <w:sz w:val="16"/>
      <w:szCs w:val="24"/>
      <w:lang w:eastAsia="zh-CN"/>
    </w:rPr>
  </w:style>
  <w:style w:type="character" w:styleId="UnresolvedMention">
    <w:name w:val="Unresolved Mention"/>
    <w:basedOn w:val="DefaultParagraphFont"/>
    <w:uiPriority w:val="99"/>
    <w:semiHidden/>
    <w:unhideWhenUsed/>
    <w:rsid w:val="00FE53FC"/>
    <w:rPr>
      <w:color w:val="605E5C"/>
      <w:shd w:val="clear" w:color="auto" w:fill="E1DFDD"/>
    </w:rPr>
  </w:style>
  <w:style w:type="character" w:styleId="CommentReference">
    <w:name w:val="annotation reference"/>
    <w:basedOn w:val="DefaultParagraphFont"/>
    <w:uiPriority w:val="99"/>
    <w:semiHidden/>
    <w:unhideWhenUsed/>
    <w:rsid w:val="00B94B49"/>
    <w:rPr>
      <w:sz w:val="16"/>
      <w:szCs w:val="16"/>
    </w:rPr>
  </w:style>
  <w:style w:type="paragraph" w:styleId="CommentText">
    <w:name w:val="annotation text"/>
    <w:basedOn w:val="Normal"/>
    <w:link w:val="CommentTextChar"/>
    <w:uiPriority w:val="99"/>
    <w:semiHidden/>
    <w:unhideWhenUsed/>
    <w:rsid w:val="00B94B49"/>
    <w:pPr>
      <w:spacing w:line="240" w:lineRule="auto"/>
    </w:pPr>
    <w:rPr>
      <w:sz w:val="20"/>
      <w:szCs w:val="20"/>
    </w:rPr>
  </w:style>
  <w:style w:type="character" w:customStyle="1" w:styleId="CommentTextChar">
    <w:name w:val="Comment Text Char"/>
    <w:basedOn w:val="DefaultParagraphFont"/>
    <w:link w:val="CommentText"/>
    <w:uiPriority w:val="99"/>
    <w:semiHidden/>
    <w:rsid w:val="00B94B49"/>
    <w:rPr>
      <w:sz w:val="20"/>
      <w:szCs w:val="20"/>
    </w:rPr>
  </w:style>
  <w:style w:type="paragraph" w:styleId="CommentSubject">
    <w:name w:val="annotation subject"/>
    <w:basedOn w:val="CommentText"/>
    <w:next w:val="CommentText"/>
    <w:link w:val="CommentSubjectChar"/>
    <w:uiPriority w:val="99"/>
    <w:semiHidden/>
    <w:unhideWhenUsed/>
    <w:rsid w:val="00B94B49"/>
    <w:rPr>
      <w:b/>
      <w:bCs/>
    </w:rPr>
  </w:style>
  <w:style w:type="character" w:customStyle="1" w:styleId="CommentSubjectChar">
    <w:name w:val="Comment Subject Char"/>
    <w:basedOn w:val="CommentTextChar"/>
    <w:link w:val="CommentSubject"/>
    <w:uiPriority w:val="99"/>
    <w:semiHidden/>
    <w:rsid w:val="00B94B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69537">
          <w:marLeft w:val="0"/>
          <w:marRight w:val="0"/>
          <w:marTop w:val="0"/>
          <w:marBottom w:val="0"/>
          <w:divBdr>
            <w:top w:val="none" w:sz="0" w:space="0" w:color="auto"/>
            <w:left w:val="none" w:sz="0" w:space="0" w:color="auto"/>
            <w:bottom w:val="none" w:sz="0" w:space="0" w:color="auto"/>
            <w:right w:val="none" w:sz="0" w:space="0" w:color="auto"/>
          </w:divBdr>
        </w:div>
        <w:div w:id="448747018">
          <w:marLeft w:val="0"/>
          <w:marRight w:val="0"/>
          <w:marTop w:val="0"/>
          <w:marBottom w:val="0"/>
          <w:divBdr>
            <w:top w:val="none" w:sz="0" w:space="0" w:color="auto"/>
            <w:left w:val="none" w:sz="0" w:space="0" w:color="auto"/>
            <w:bottom w:val="none" w:sz="0" w:space="0" w:color="auto"/>
            <w:right w:val="none" w:sz="0" w:space="0" w:color="auto"/>
          </w:divBdr>
        </w:div>
        <w:div w:id="1667705087">
          <w:marLeft w:val="0"/>
          <w:marRight w:val="0"/>
          <w:marTop w:val="0"/>
          <w:marBottom w:val="0"/>
          <w:divBdr>
            <w:top w:val="none" w:sz="0" w:space="0" w:color="auto"/>
            <w:left w:val="none" w:sz="0" w:space="0" w:color="auto"/>
            <w:bottom w:val="none" w:sz="0" w:space="0" w:color="auto"/>
            <w:right w:val="none" w:sz="0" w:space="0" w:color="auto"/>
          </w:divBdr>
        </w:div>
        <w:div w:id="1555047824">
          <w:marLeft w:val="0"/>
          <w:marRight w:val="0"/>
          <w:marTop w:val="0"/>
          <w:marBottom w:val="0"/>
          <w:divBdr>
            <w:top w:val="none" w:sz="0" w:space="0" w:color="auto"/>
            <w:left w:val="none" w:sz="0" w:space="0" w:color="auto"/>
            <w:bottom w:val="none" w:sz="0" w:space="0" w:color="auto"/>
            <w:right w:val="none" w:sz="0" w:space="0" w:color="auto"/>
          </w:divBdr>
        </w:div>
      </w:divsChild>
    </w:div>
    <w:div w:id="247934222">
      <w:bodyDiv w:val="1"/>
      <w:marLeft w:val="0"/>
      <w:marRight w:val="0"/>
      <w:marTop w:val="0"/>
      <w:marBottom w:val="0"/>
      <w:divBdr>
        <w:top w:val="none" w:sz="0" w:space="0" w:color="auto"/>
        <w:left w:val="none" w:sz="0" w:space="0" w:color="auto"/>
        <w:bottom w:val="none" w:sz="0" w:space="0" w:color="auto"/>
        <w:right w:val="none" w:sz="0" w:space="0" w:color="auto"/>
      </w:divBdr>
      <w:divsChild>
        <w:div w:id="1521893445">
          <w:marLeft w:val="0"/>
          <w:marRight w:val="0"/>
          <w:marTop w:val="0"/>
          <w:marBottom w:val="0"/>
          <w:divBdr>
            <w:top w:val="none" w:sz="0" w:space="0" w:color="auto"/>
            <w:left w:val="none" w:sz="0" w:space="0" w:color="auto"/>
            <w:bottom w:val="none" w:sz="0" w:space="0" w:color="auto"/>
            <w:right w:val="none" w:sz="0" w:space="0" w:color="auto"/>
          </w:divBdr>
        </w:div>
        <w:div w:id="1036732314">
          <w:marLeft w:val="0"/>
          <w:marRight w:val="0"/>
          <w:marTop w:val="0"/>
          <w:marBottom w:val="0"/>
          <w:divBdr>
            <w:top w:val="none" w:sz="0" w:space="0" w:color="auto"/>
            <w:left w:val="none" w:sz="0" w:space="0" w:color="auto"/>
            <w:bottom w:val="none" w:sz="0" w:space="0" w:color="auto"/>
            <w:right w:val="none" w:sz="0" w:space="0" w:color="auto"/>
          </w:divBdr>
        </w:div>
      </w:divsChild>
    </w:div>
    <w:div w:id="385565528">
      <w:bodyDiv w:val="1"/>
      <w:marLeft w:val="0"/>
      <w:marRight w:val="0"/>
      <w:marTop w:val="0"/>
      <w:marBottom w:val="0"/>
      <w:divBdr>
        <w:top w:val="none" w:sz="0" w:space="0" w:color="auto"/>
        <w:left w:val="none" w:sz="0" w:space="0" w:color="auto"/>
        <w:bottom w:val="none" w:sz="0" w:space="0" w:color="auto"/>
        <w:right w:val="none" w:sz="0" w:space="0" w:color="auto"/>
      </w:divBdr>
      <w:divsChild>
        <w:div w:id="1946617966">
          <w:marLeft w:val="0"/>
          <w:marRight w:val="0"/>
          <w:marTop w:val="0"/>
          <w:marBottom w:val="0"/>
          <w:divBdr>
            <w:top w:val="none" w:sz="0" w:space="0" w:color="auto"/>
            <w:left w:val="none" w:sz="0" w:space="0" w:color="auto"/>
            <w:bottom w:val="none" w:sz="0" w:space="0" w:color="auto"/>
            <w:right w:val="none" w:sz="0" w:space="0" w:color="auto"/>
          </w:divBdr>
        </w:div>
        <w:div w:id="2111966672">
          <w:marLeft w:val="0"/>
          <w:marRight w:val="0"/>
          <w:marTop w:val="0"/>
          <w:marBottom w:val="0"/>
          <w:divBdr>
            <w:top w:val="none" w:sz="0" w:space="0" w:color="auto"/>
            <w:left w:val="none" w:sz="0" w:space="0" w:color="auto"/>
            <w:bottom w:val="none" w:sz="0" w:space="0" w:color="auto"/>
            <w:right w:val="none" w:sz="0" w:space="0" w:color="auto"/>
          </w:divBdr>
        </w:div>
        <w:div w:id="1794210952">
          <w:marLeft w:val="0"/>
          <w:marRight w:val="0"/>
          <w:marTop w:val="0"/>
          <w:marBottom w:val="0"/>
          <w:divBdr>
            <w:top w:val="none" w:sz="0" w:space="0" w:color="auto"/>
            <w:left w:val="none" w:sz="0" w:space="0" w:color="auto"/>
            <w:bottom w:val="none" w:sz="0" w:space="0" w:color="auto"/>
            <w:right w:val="none" w:sz="0" w:space="0" w:color="auto"/>
          </w:divBdr>
        </w:div>
        <w:div w:id="215162140">
          <w:marLeft w:val="0"/>
          <w:marRight w:val="0"/>
          <w:marTop w:val="0"/>
          <w:marBottom w:val="0"/>
          <w:divBdr>
            <w:top w:val="none" w:sz="0" w:space="0" w:color="auto"/>
            <w:left w:val="none" w:sz="0" w:space="0" w:color="auto"/>
            <w:bottom w:val="none" w:sz="0" w:space="0" w:color="auto"/>
            <w:right w:val="none" w:sz="0" w:space="0" w:color="auto"/>
          </w:divBdr>
        </w:div>
        <w:div w:id="1200168748">
          <w:marLeft w:val="0"/>
          <w:marRight w:val="0"/>
          <w:marTop w:val="0"/>
          <w:marBottom w:val="0"/>
          <w:divBdr>
            <w:top w:val="none" w:sz="0" w:space="0" w:color="auto"/>
            <w:left w:val="none" w:sz="0" w:space="0" w:color="auto"/>
            <w:bottom w:val="none" w:sz="0" w:space="0" w:color="auto"/>
            <w:right w:val="none" w:sz="0" w:space="0" w:color="auto"/>
          </w:divBdr>
        </w:div>
        <w:div w:id="1504005402">
          <w:marLeft w:val="0"/>
          <w:marRight w:val="0"/>
          <w:marTop w:val="0"/>
          <w:marBottom w:val="0"/>
          <w:divBdr>
            <w:top w:val="none" w:sz="0" w:space="0" w:color="auto"/>
            <w:left w:val="none" w:sz="0" w:space="0" w:color="auto"/>
            <w:bottom w:val="none" w:sz="0" w:space="0" w:color="auto"/>
            <w:right w:val="none" w:sz="0" w:space="0" w:color="auto"/>
          </w:divBdr>
        </w:div>
        <w:div w:id="175463608">
          <w:marLeft w:val="0"/>
          <w:marRight w:val="0"/>
          <w:marTop w:val="0"/>
          <w:marBottom w:val="0"/>
          <w:divBdr>
            <w:top w:val="none" w:sz="0" w:space="0" w:color="auto"/>
            <w:left w:val="none" w:sz="0" w:space="0" w:color="auto"/>
            <w:bottom w:val="none" w:sz="0" w:space="0" w:color="auto"/>
            <w:right w:val="none" w:sz="0" w:space="0" w:color="auto"/>
          </w:divBdr>
        </w:div>
      </w:divsChild>
    </w:div>
    <w:div w:id="472989558">
      <w:bodyDiv w:val="1"/>
      <w:marLeft w:val="0"/>
      <w:marRight w:val="0"/>
      <w:marTop w:val="0"/>
      <w:marBottom w:val="0"/>
      <w:divBdr>
        <w:top w:val="none" w:sz="0" w:space="0" w:color="auto"/>
        <w:left w:val="none" w:sz="0" w:space="0" w:color="auto"/>
        <w:bottom w:val="none" w:sz="0" w:space="0" w:color="auto"/>
        <w:right w:val="none" w:sz="0" w:space="0" w:color="auto"/>
      </w:divBdr>
      <w:divsChild>
        <w:div w:id="757560173">
          <w:marLeft w:val="0"/>
          <w:marRight w:val="0"/>
          <w:marTop w:val="0"/>
          <w:marBottom w:val="0"/>
          <w:divBdr>
            <w:top w:val="none" w:sz="0" w:space="0" w:color="auto"/>
            <w:left w:val="none" w:sz="0" w:space="0" w:color="auto"/>
            <w:bottom w:val="none" w:sz="0" w:space="0" w:color="auto"/>
            <w:right w:val="none" w:sz="0" w:space="0" w:color="auto"/>
          </w:divBdr>
        </w:div>
        <w:div w:id="1143811676">
          <w:marLeft w:val="0"/>
          <w:marRight w:val="0"/>
          <w:marTop w:val="0"/>
          <w:marBottom w:val="0"/>
          <w:divBdr>
            <w:top w:val="none" w:sz="0" w:space="0" w:color="auto"/>
            <w:left w:val="none" w:sz="0" w:space="0" w:color="auto"/>
            <w:bottom w:val="none" w:sz="0" w:space="0" w:color="auto"/>
            <w:right w:val="none" w:sz="0" w:space="0" w:color="auto"/>
          </w:divBdr>
        </w:div>
        <w:div w:id="195239318">
          <w:marLeft w:val="0"/>
          <w:marRight w:val="0"/>
          <w:marTop w:val="0"/>
          <w:marBottom w:val="0"/>
          <w:divBdr>
            <w:top w:val="none" w:sz="0" w:space="0" w:color="auto"/>
            <w:left w:val="none" w:sz="0" w:space="0" w:color="auto"/>
            <w:bottom w:val="none" w:sz="0" w:space="0" w:color="auto"/>
            <w:right w:val="none" w:sz="0" w:space="0" w:color="auto"/>
          </w:divBdr>
        </w:div>
        <w:div w:id="392658013">
          <w:marLeft w:val="0"/>
          <w:marRight w:val="0"/>
          <w:marTop w:val="0"/>
          <w:marBottom w:val="0"/>
          <w:divBdr>
            <w:top w:val="none" w:sz="0" w:space="0" w:color="auto"/>
            <w:left w:val="none" w:sz="0" w:space="0" w:color="auto"/>
            <w:bottom w:val="none" w:sz="0" w:space="0" w:color="auto"/>
            <w:right w:val="none" w:sz="0" w:space="0" w:color="auto"/>
          </w:divBdr>
        </w:div>
        <w:div w:id="593708131">
          <w:marLeft w:val="0"/>
          <w:marRight w:val="0"/>
          <w:marTop w:val="0"/>
          <w:marBottom w:val="0"/>
          <w:divBdr>
            <w:top w:val="none" w:sz="0" w:space="0" w:color="auto"/>
            <w:left w:val="none" w:sz="0" w:space="0" w:color="auto"/>
            <w:bottom w:val="none" w:sz="0" w:space="0" w:color="auto"/>
            <w:right w:val="none" w:sz="0" w:space="0" w:color="auto"/>
          </w:divBdr>
        </w:div>
        <w:div w:id="677929305">
          <w:marLeft w:val="0"/>
          <w:marRight w:val="0"/>
          <w:marTop w:val="0"/>
          <w:marBottom w:val="0"/>
          <w:divBdr>
            <w:top w:val="none" w:sz="0" w:space="0" w:color="auto"/>
            <w:left w:val="none" w:sz="0" w:space="0" w:color="auto"/>
            <w:bottom w:val="none" w:sz="0" w:space="0" w:color="auto"/>
            <w:right w:val="none" w:sz="0" w:space="0" w:color="auto"/>
          </w:divBdr>
        </w:div>
        <w:div w:id="1261455025">
          <w:marLeft w:val="0"/>
          <w:marRight w:val="0"/>
          <w:marTop w:val="0"/>
          <w:marBottom w:val="0"/>
          <w:divBdr>
            <w:top w:val="none" w:sz="0" w:space="0" w:color="auto"/>
            <w:left w:val="none" w:sz="0" w:space="0" w:color="auto"/>
            <w:bottom w:val="none" w:sz="0" w:space="0" w:color="auto"/>
            <w:right w:val="none" w:sz="0" w:space="0" w:color="auto"/>
          </w:divBdr>
        </w:div>
      </w:divsChild>
    </w:div>
    <w:div w:id="901721050">
      <w:bodyDiv w:val="1"/>
      <w:marLeft w:val="0"/>
      <w:marRight w:val="0"/>
      <w:marTop w:val="0"/>
      <w:marBottom w:val="0"/>
      <w:divBdr>
        <w:top w:val="none" w:sz="0" w:space="0" w:color="auto"/>
        <w:left w:val="none" w:sz="0" w:space="0" w:color="auto"/>
        <w:bottom w:val="none" w:sz="0" w:space="0" w:color="auto"/>
        <w:right w:val="none" w:sz="0" w:space="0" w:color="auto"/>
      </w:divBdr>
    </w:div>
    <w:div w:id="1092894219">
      <w:bodyDiv w:val="1"/>
      <w:marLeft w:val="0"/>
      <w:marRight w:val="0"/>
      <w:marTop w:val="0"/>
      <w:marBottom w:val="0"/>
      <w:divBdr>
        <w:top w:val="none" w:sz="0" w:space="0" w:color="auto"/>
        <w:left w:val="none" w:sz="0" w:space="0" w:color="auto"/>
        <w:bottom w:val="none" w:sz="0" w:space="0" w:color="auto"/>
        <w:right w:val="none" w:sz="0" w:space="0" w:color="auto"/>
      </w:divBdr>
      <w:divsChild>
        <w:div w:id="1399743391">
          <w:marLeft w:val="0"/>
          <w:marRight w:val="0"/>
          <w:marTop w:val="0"/>
          <w:marBottom w:val="0"/>
          <w:divBdr>
            <w:top w:val="none" w:sz="0" w:space="0" w:color="auto"/>
            <w:left w:val="none" w:sz="0" w:space="0" w:color="auto"/>
            <w:bottom w:val="none" w:sz="0" w:space="0" w:color="auto"/>
            <w:right w:val="none" w:sz="0" w:space="0" w:color="auto"/>
          </w:divBdr>
        </w:div>
        <w:div w:id="1923484869">
          <w:marLeft w:val="0"/>
          <w:marRight w:val="0"/>
          <w:marTop w:val="0"/>
          <w:marBottom w:val="0"/>
          <w:divBdr>
            <w:top w:val="none" w:sz="0" w:space="0" w:color="auto"/>
            <w:left w:val="none" w:sz="0" w:space="0" w:color="auto"/>
            <w:bottom w:val="none" w:sz="0" w:space="0" w:color="auto"/>
            <w:right w:val="none" w:sz="0" w:space="0" w:color="auto"/>
          </w:divBdr>
        </w:div>
        <w:div w:id="1588076469">
          <w:marLeft w:val="0"/>
          <w:marRight w:val="0"/>
          <w:marTop w:val="0"/>
          <w:marBottom w:val="0"/>
          <w:divBdr>
            <w:top w:val="none" w:sz="0" w:space="0" w:color="auto"/>
            <w:left w:val="none" w:sz="0" w:space="0" w:color="auto"/>
            <w:bottom w:val="none" w:sz="0" w:space="0" w:color="auto"/>
            <w:right w:val="none" w:sz="0" w:space="0" w:color="auto"/>
          </w:divBdr>
        </w:div>
        <w:div w:id="1637175583">
          <w:marLeft w:val="0"/>
          <w:marRight w:val="0"/>
          <w:marTop w:val="0"/>
          <w:marBottom w:val="0"/>
          <w:divBdr>
            <w:top w:val="none" w:sz="0" w:space="0" w:color="auto"/>
            <w:left w:val="none" w:sz="0" w:space="0" w:color="auto"/>
            <w:bottom w:val="none" w:sz="0" w:space="0" w:color="auto"/>
            <w:right w:val="none" w:sz="0" w:space="0" w:color="auto"/>
          </w:divBdr>
        </w:div>
      </w:divsChild>
    </w:div>
    <w:div w:id="1508520274">
      <w:bodyDiv w:val="1"/>
      <w:marLeft w:val="0"/>
      <w:marRight w:val="0"/>
      <w:marTop w:val="0"/>
      <w:marBottom w:val="0"/>
      <w:divBdr>
        <w:top w:val="none" w:sz="0" w:space="0" w:color="auto"/>
        <w:left w:val="none" w:sz="0" w:space="0" w:color="auto"/>
        <w:bottom w:val="none" w:sz="0" w:space="0" w:color="auto"/>
        <w:right w:val="none" w:sz="0" w:space="0" w:color="auto"/>
      </w:divBdr>
    </w:div>
    <w:div w:id="2031254064">
      <w:bodyDiv w:val="1"/>
      <w:marLeft w:val="0"/>
      <w:marRight w:val="0"/>
      <w:marTop w:val="0"/>
      <w:marBottom w:val="0"/>
      <w:divBdr>
        <w:top w:val="none" w:sz="0" w:space="0" w:color="auto"/>
        <w:left w:val="none" w:sz="0" w:space="0" w:color="auto"/>
        <w:bottom w:val="none" w:sz="0" w:space="0" w:color="auto"/>
        <w:right w:val="none" w:sz="0" w:space="0" w:color="auto"/>
      </w:divBdr>
    </w:div>
    <w:div w:id="204767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miaputri123@ummi.ac.id" TargetMode="Externa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https://e-journal.undikma.ac.id/index.php/bioscientist" TargetMode="External"/><Relationship Id="rId2" Type="http://schemas.openxmlformats.org/officeDocument/2006/relationships/hyperlink" Target="https://e-journal.undikma.ac.id/index.php/bioscientist" TargetMode="External"/><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D:\DOKUMEN\SKRIPSI\Rekap%20Nilai%20-%20Copy(AutoRecover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OKUMEN\SKRIPSI\Rekap%20Nilai%20-%20Copy(AutoRecovered).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D" sz="1200" b="0">
                <a:solidFill>
                  <a:sysClr val="windowText" lastClr="000000"/>
                </a:solidFill>
                <a:latin typeface="Times New Roman" panose="02020603050405020304" pitchFamily="18" charset="0"/>
                <a:cs typeface="Times New Roman" panose="02020603050405020304" pitchFamily="18" charset="0"/>
              </a:rPr>
              <a:t>Perbandingan </a:t>
            </a:r>
            <a:r>
              <a:rPr lang="en-ID" sz="1200" b="0" i="1">
                <a:solidFill>
                  <a:sysClr val="windowText" lastClr="000000"/>
                </a:solidFill>
                <a:latin typeface="Times New Roman" panose="02020603050405020304" pitchFamily="18" charset="0"/>
                <a:cs typeface="Times New Roman" panose="02020603050405020304" pitchFamily="18" charset="0"/>
              </a:rPr>
              <a:t>N-Gain Score </a:t>
            </a:r>
            <a:r>
              <a:rPr lang="en-ID" sz="1200" b="0">
                <a:solidFill>
                  <a:sysClr val="windowText" lastClr="000000"/>
                </a:solidFill>
                <a:latin typeface="Times New Roman" panose="02020603050405020304" pitchFamily="18" charset="0"/>
                <a:cs typeface="Times New Roman" panose="02020603050405020304" pitchFamily="18" charset="0"/>
              </a:rPr>
              <a:t>setiap Indikator Kemampuan Tree Thinking pada Kelas Eksperimen dan Kelas Kontrol</a:t>
            </a:r>
          </a:p>
        </c:rich>
      </c:tx>
      <c:layout>
        <c:manualLayout>
          <c:xMode val="edge"/>
          <c:yMode val="edge"/>
          <c:x val="0.12554855643044618"/>
          <c:y val="2.777777777777777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'Rekapan N-Gain'!$B$19</c:f>
              <c:strCache>
                <c:ptCount val="1"/>
                <c:pt idx="0">
                  <c:v>N-Gain Score Eksperimen</c:v>
                </c:pt>
              </c:strCache>
            </c:strRef>
          </c:tx>
          <c:spPr>
            <a:solidFill>
              <a:srgbClr val="1E3F70"/>
            </a:solidFill>
            <a:ln>
              <a:noFill/>
            </a:ln>
            <a:effectLst>
              <a:outerShdw blurRad="57150" dist="19050" dir="5400000" algn="ctr" rotWithShape="0">
                <a:srgbClr val="000000">
                  <a:alpha val="63000"/>
                </a:srgbClr>
              </a:outerShdw>
            </a:effectLst>
          </c:spPr>
          <c:invertIfNegative val="0"/>
          <c:cat>
            <c:strRef>
              <c:f>'Rekapan N-Gain'!$A$20:$A$25</c:f>
              <c:strCache>
                <c:ptCount val="6"/>
                <c:pt idx="0">
                  <c:v>Indikator 1</c:v>
                </c:pt>
                <c:pt idx="1">
                  <c:v>Indikator 2</c:v>
                </c:pt>
                <c:pt idx="2">
                  <c:v>Indikator 3</c:v>
                </c:pt>
                <c:pt idx="3">
                  <c:v>Indikator 4</c:v>
                </c:pt>
                <c:pt idx="4">
                  <c:v>Indikator 5</c:v>
                </c:pt>
                <c:pt idx="5">
                  <c:v>Rata-rata </c:v>
                </c:pt>
              </c:strCache>
            </c:strRef>
          </c:cat>
          <c:val>
            <c:numRef>
              <c:f>'Rekapan N-Gain'!$B$20:$B$25</c:f>
              <c:numCache>
                <c:formatCode>General</c:formatCode>
                <c:ptCount val="6"/>
                <c:pt idx="0">
                  <c:v>0.84</c:v>
                </c:pt>
                <c:pt idx="1">
                  <c:v>0.77</c:v>
                </c:pt>
                <c:pt idx="2">
                  <c:v>0.78</c:v>
                </c:pt>
                <c:pt idx="3">
                  <c:v>0.7</c:v>
                </c:pt>
                <c:pt idx="4">
                  <c:v>0.44</c:v>
                </c:pt>
                <c:pt idx="5" formatCode="0.00">
                  <c:v>0.70599999999999996</c:v>
                </c:pt>
              </c:numCache>
            </c:numRef>
          </c:val>
          <c:extLst>
            <c:ext xmlns:c16="http://schemas.microsoft.com/office/drawing/2014/chart" uri="{C3380CC4-5D6E-409C-BE32-E72D297353CC}">
              <c16:uniqueId val="{00000000-7F97-471E-BD6A-40B936371129}"/>
            </c:ext>
          </c:extLst>
        </c:ser>
        <c:ser>
          <c:idx val="1"/>
          <c:order val="1"/>
          <c:tx>
            <c:strRef>
              <c:f>'Rekapan N-Gain'!$C$19</c:f>
              <c:strCache>
                <c:ptCount val="1"/>
                <c:pt idx="0">
                  <c:v>N-Gain Score Kontrol</c:v>
                </c:pt>
              </c:strCache>
            </c:strRef>
          </c:tx>
          <c:spPr>
            <a:solidFill>
              <a:schemeClr val="accent6">
                <a:lumMod val="60000"/>
                <a:lumOff val="40000"/>
              </a:schemeClr>
            </a:solidFill>
            <a:ln>
              <a:noFill/>
            </a:ln>
            <a:effectLst>
              <a:outerShdw blurRad="57150" dist="19050" dir="5400000" algn="ctr" rotWithShape="0">
                <a:srgbClr val="000000">
                  <a:alpha val="63000"/>
                </a:srgbClr>
              </a:outerShdw>
            </a:effectLst>
          </c:spPr>
          <c:invertIfNegative val="0"/>
          <c:cat>
            <c:strRef>
              <c:f>'Rekapan N-Gain'!$A$20:$A$25</c:f>
              <c:strCache>
                <c:ptCount val="6"/>
                <c:pt idx="0">
                  <c:v>Indikator 1</c:v>
                </c:pt>
                <c:pt idx="1">
                  <c:v>Indikator 2</c:v>
                </c:pt>
                <c:pt idx="2">
                  <c:v>Indikator 3</c:v>
                </c:pt>
                <c:pt idx="3">
                  <c:v>Indikator 4</c:v>
                </c:pt>
                <c:pt idx="4">
                  <c:v>Indikator 5</c:v>
                </c:pt>
                <c:pt idx="5">
                  <c:v>Rata-rata </c:v>
                </c:pt>
              </c:strCache>
            </c:strRef>
          </c:cat>
          <c:val>
            <c:numRef>
              <c:f>'Rekapan N-Gain'!$C$20:$C$25</c:f>
              <c:numCache>
                <c:formatCode>General</c:formatCode>
                <c:ptCount val="6"/>
                <c:pt idx="0">
                  <c:v>0.56999999999999995</c:v>
                </c:pt>
                <c:pt idx="1">
                  <c:v>0.53</c:v>
                </c:pt>
                <c:pt idx="2">
                  <c:v>0.54</c:v>
                </c:pt>
                <c:pt idx="3">
                  <c:v>0.28000000000000003</c:v>
                </c:pt>
                <c:pt idx="4">
                  <c:v>0.31</c:v>
                </c:pt>
                <c:pt idx="5" formatCode="0.00">
                  <c:v>0.44600000000000001</c:v>
                </c:pt>
              </c:numCache>
            </c:numRef>
          </c:val>
          <c:extLst>
            <c:ext xmlns:c16="http://schemas.microsoft.com/office/drawing/2014/chart" uri="{C3380CC4-5D6E-409C-BE32-E72D297353CC}">
              <c16:uniqueId val="{00000001-7F97-471E-BD6A-40B936371129}"/>
            </c:ext>
          </c:extLst>
        </c:ser>
        <c:dLbls>
          <c:showLegendKey val="0"/>
          <c:showVal val="0"/>
          <c:showCatName val="0"/>
          <c:showSerName val="0"/>
          <c:showPercent val="0"/>
          <c:showBubbleSize val="0"/>
        </c:dLbls>
        <c:gapWidth val="100"/>
        <c:overlap val="-24"/>
        <c:axId val="1631941312"/>
        <c:axId val="1631935488"/>
      </c:barChart>
      <c:catAx>
        <c:axId val="16319413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1935488"/>
        <c:crosses val="autoZero"/>
        <c:auto val="1"/>
        <c:lblAlgn val="ctr"/>
        <c:lblOffset val="100"/>
        <c:noMultiLvlLbl val="0"/>
      </c:catAx>
      <c:valAx>
        <c:axId val="1631935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1941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US" sz="1200">
                <a:latin typeface="Times New Roman" panose="02020603050405020304" pitchFamily="18" charset="0"/>
                <a:cs typeface="Times New Roman" panose="02020603050405020304" pitchFamily="18" charset="0"/>
              </a:rPr>
              <a:t>Skor Rata-rata Respon Peserta Didik terhadap Penggunaan Model Pembelajaran Modified Free Inquiry pada Materi Kingdom Animalia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9884394858242428E-2"/>
          <c:y val="0.23972658540102049"/>
          <c:w val="0.87798709478002546"/>
          <c:h val="0.62162245008372896"/>
        </c:manualLayout>
      </c:layout>
      <c:bar3DChart>
        <c:barDir val="col"/>
        <c:grouping val="clustered"/>
        <c:varyColors val="0"/>
        <c:ser>
          <c:idx val="0"/>
          <c:order val="0"/>
          <c:tx>
            <c:strRef>
              <c:f>'Angket Respon'!$AA$3</c:f>
              <c:strCache>
                <c:ptCount val="1"/>
                <c:pt idx="0">
                  <c:v>Persentase</c:v>
                </c:pt>
              </c:strCache>
            </c:strRef>
          </c:tx>
          <c:spPr>
            <a:solidFill>
              <a:srgbClr val="1E3F70"/>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'Angket Respon'!$Z$4:$Z$7</c:f>
              <c:strCache>
                <c:ptCount val="4"/>
                <c:pt idx="0">
                  <c:v>Kisi-kisi 1</c:v>
                </c:pt>
                <c:pt idx="1">
                  <c:v>Kisi-kisi 2</c:v>
                </c:pt>
                <c:pt idx="2">
                  <c:v>Kisi-kisi 3</c:v>
                </c:pt>
                <c:pt idx="3">
                  <c:v>Kisi-kisi 4</c:v>
                </c:pt>
              </c:strCache>
            </c:strRef>
          </c:cat>
          <c:val>
            <c:numRef>
              <c:f>'Angket Respon'!$AA$4:$AA$7</c:f>
              <c:numCache>
                <c:formatCode>General</c:formatCode>
                <c:ptCount val="4"/>
                <c:pt idx="0">
                  <c:v>82.64</c:v>
                </c:pt>
                <c:pt idx="1">
                  <c:v>81.25</c:v>
                </c:pt>
                <c:pt idx="2">
                  <c:v>81.94</c:v>
                </c:pt>
                <c:pt idx="3" formatCode="0.00">
                  <c:v>80.900000000000006</c:v>
                </c:pt>
              </c:numCache>
            </c:numRef>
          </c:val>
          <c:extLst>
            <c:ext xmlns:c16="http://schemas.microsoft.com/office/drawing/2014/chart" uri="{C3380CC4-5D6E-409C-BE32-E72D297353CC}">
              <c16:uniqueId val="{00000000-1069-4270-9F33-2C6B187CE120}"/>
            </c:ext>
          </c:extLst>
        </c:ser>
        <c:dLbls>
          <c:showLegendKey val="0"/>
          <c:showVal val="1"/>
          <c:showCatName val="0"/>
          <c:showSerName val="0"/>
          <c:showPercent val="0"/>
          <c:showBubbleSize val="0"/>
        </c:dLbls>
        <c:gapWidth val="150"/>
        <c:shape val="box"/>
        <c:axId val="1168001584"/>
        <c:axId val="1167998256"/>
        <c:axId val="0"/>
      </c:bar3DChart>
      <c:catAx>
        <c:axId val="11680015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167998256"/>
        <c:crosses val="autoZero"/>
        <c:auto val="1"/>
        <c:lblAlgn val="ctr"/>
        <c:lblOffset val="100"/>
        <c:noMultiLvlLbl val="0"/>
      </c:catAx>
      <c:valAx>
        <c:axId val="1167998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1680015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905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45447-8E04-4EB7-AD6B-B46C58BB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18</Pages>
  <Words>16792</Words>
  <Characters>95718</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CWE</dc:creator>
  <cp:keywords/>
  <dc:description/>
  <cp:lastModifiedBy>Lamia Putri</cp:lastModifiedBy>
  <cp:revision>20</cp:revision>
  <cp:lastPrinted>2019-06-21T15:21:00Z</cp:lastPrinted>
  <dcterms:created xsi:type="dcterms:W3CDTF">2022-06-18T09:31:00Z</dcterms:created>
  <dcterms:modified xsi:type="dcterms:W3CDTF">2022-06-20T00:04:00Z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1f5116c9-4d36-3e24-9465-46c35f140ab7</vt:lpwstr>
  </property>
</Properties>
</file>