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91A" w:rsidRDefault="0099091A">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185"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296"/>
        <w:gridCol w:w="8889"/>
      </w:tblGrid>
      <w:tr w:rsidR="0099091A">
        <w:tc>
          <w:tcPr>
            <w:tcW w:w="9185" w:type="dxa"/>
            <w:gridSpan w:val="2"/>
          </w:tcPr>
          <w:p w:rsidR="0099091A" w:rsidRPr="004C6DF9" w:rsidRDefault="004C6DF9" w:rsidP="004C6DF9">
            <w:pPr>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28"/>
                <w:szCs w:val="28"/>
                <w:lang w:val="en-US"/>
              </w:rPr>
              <w:t xml:space="preserve">Higher Order Thinking Skills </w:t>
            </w:r>
            <w:proofErr w:type="spellStart"/>
            <w:r>
              <w:rPr>
                <w:rFonts w:ascii="Times New Roman" w:eastAsia="Times New Roman" w:hAnsi="Times New Roman" w:cs="Times New Roman"/>
                <w:b/>
                <w:color w:val="000000"/>
                <w:sz w:val="28"/>
                <w:szCs w:val="28"/>
                <w:lang w:val="en-US"/>
              </w:rPr>
              <w:t>dan</w:t>
            </w:r>
            <w:proofErr w:type="spellEnd"/>
            <w:r>
              <w:rPr>
                <w:rFonts w:ascii="Times New Roman" w:eastAsia="Times New Roman" w:hAnsi="Times New Roman" w:cs="Times New Roman"/>
                <w:b/>
                <w:color w:val="000000"/>
                <w:sz w:val="28"/>
                <w:szCs w:val="28"/>
                <w:lang w:val="en-US"/>
              </w:rPr>
              <w:t xml:space="preserve"> </w:t>
            </w:r>
            <w:proofErr w:type="spellStart"/>
            <w:r>
              <w:rPr>
                <w:rFonts w:ascii="Times New Roman" w:eastAsia="Times New Roman" w:hAnsi="Times New Roman" w:cs="Times New Roman"/>
                <w:b/>
                <w:color w:val="000000"/>
                <w:sz w:val="28"/>
                <w:szCs w:val="28"/>
                <w:lang w:val="en-US"/>
              </w:rPr>
              <w:t>Representasi</w:t>
            </w:r>
            <w:proofErr w:type="spellEnd"/>
            <w:r>
              <w:rPr>
                <w:rFonts w:ascii="Times New Roman" w:eastAsia="Times New Roman" w:hAnsi="Times New Roman" w:cs="Times New Roman"/>
                <w:b/>
                <w:color w:val="000000"/>
                <w:sz w:val="28"/>
                <w:szCs w:val="28"/>
                <w:lang w:val="en-US"/>
              </w:rPr>
              <w:t xml:space="preserve"> Visual </w:t>
            </w:r>
            <w:proofErr w:type="spellStart"/>
            <w:r>
              <w:rPr>
                <w:rFonts w:ascii="Times New Roman" w:eastAsia="Times New Roman" w:hAnsi="Times New Roman" w:cs="Times New Roman"/>
                <w:b/>
                <w:color w:val="000000"/>
                <w:sz w:val="28"/>
                <w:szCs w:val="28"/>
                <w:lang w:val="en-US"/>
              </w:rPr>
              <w:t>dalam</w:t>
            </w:r>
            <w:proofErr w:type="spellEnd"/>
            <w:r>
              <w:rPr>
                <w:rFonts w:ascii="Times New Roman" w:eastAsia="Times New Roman" w:hAnsi="Times New Roman" w:cs="Times New Roman"/>
                <w:b/>
                <w:color w:val="000000"/>
                <w:sz w:val="28"/>
                <w:szCs w:val="28"/>
                <w:lang w:val="en-US"/>
              </w:rPr>
              <w:t xml:space="preserve"> </w:t>
            </w:r>
            <w:proofErr w:type="spellStart"/>
            <w:r>
              <w:rPr>
                <w:rFonts w:ascii="Times New Roman" w:eastAsia="Times New Roman" w:hAnsi="Times New Roman" w:cs="Times New Roman"/>
                <w:b/>
                <w:color w:val="000000"/>
                <w:sz w:val="28"/>
                <w:szCs w:val="28"/>
                <w:lang w:val="en-US"/>
              </w:rPr>
              <w:t>Pembelajaran</w:t>
            </w:r>
            <w:proofErr w:type="spellEnd"/>
            <w:r>
              <w:rPr>
                <w:rFonts w:ascii="Times New Roman" w:eastAsia="Times New Roman" w:hAnsi="Times New Roman" w:cs="Times New Roman"/>
                <w:b/>
                <w:color w:val="000000"/>
                <w:sz w:val="28"/>
                <w:szCs w:val="28"/>
                <w:lang w:val="en-US"/>
              </w:rPr>
              <w:t xml:space="preserve"> Kimia: </w:t>
            </w:r>
            <w:proofErr w:type="spellStart"/>
            <w:r>
              <w:rPr>
                <w:rFonts w:ascii="Times New Roman" w:eastAsia="Times New Roman" w:hAnsi="Times New Roman" w:cs="Times New Roman"/>
                <w:b/>
                <w:color w:val="000000"/>
                <w:sz w:val="28"/>
                <w:szCs w:val="28"/>
                <w:lang w:val="en-US"/>
              </w:rPr>
              <w:t>Tinjauan</w:t>
            </w:r>
            <w:proofErr w:type="spellEnd"/>
            <w:r>
              <w:rPr>
                <w:rFonts w:ascii="Times New Roman" w:eastAsia="Times New Roman" w:hAnsi="Times New Roman" w:cs="Times New Roman"/>
                <w:b/>
                <w:color w:val="000000"/>
                <w:sz w:val="28"/>
                <w:szCs w:val="28"/>
                <w:lang w:val="en-US"/>
              </w:rPr>
              <w:t xml:space="preserve"> </w:t>
            </w:r>
            <w:proofErr w:type="spellStart"/>
            <w:r>
              <w:rPr>
                <w:rFonts w:ascii="Times New Roman" w:eastAsia="Times New Roman" w:hAnsi="Times New Roman" w:cs="Times New Roman"/>
                <w:b/>
                <w:color w:val="000000"/>
                <w:sz w:val="28"/>
                <w:szCs w:val="28"/>
                <w:lang w:val="en-US"/>
              </w:rPr>
              <w:t>Literatur</w:t>
            </w:r>
            <w:proofErr w:type="spellEnd"/>
          </w:p>
        </w:tc>
      </w:tr>
      <w:tr w:rsidR="0099091A">
        <w:tc>
          <w:tcPr>
            <w:tcW w:w="9185" w:type="dxa"/>
            <w:gridSpan w:val="2"/>
          </w:tcPr>
          <w:p w:rsidR="0099091A" w:rsidRDefault="0099091A">
            <w:pPr>
              <w:jc w:val="both"/>
              <w:rPr>
                <w:rFonts w:ascii="Times New Roman" w:eastAsia="Times New Roman" w:hAnsi="Times New Roman" w:cs="Times New Roman"/>
                <w:b/>
                <w:sz w:val="24"/>
                <w:szCs w:val="24"/>
              </w:rPr>
            </w:pPr>
          </w:p>
        </w:tc>
      </w:tr>
      <w:tr w:rsidR="0099091A">
        <w:tc>
          <w:tcPr>
            <w:tcW w:w="9185" w:type="dxa"/>
            <w:gridSpan w:val="2"/>
          </w:tcPr>
          <w:p w:rsidR="0099091A" w:rsidRDefault="00143BCD" w:rsidP="00AA5B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Mudzuna </w:t>
            </w:r>
            <w:proofErr w:type="spellStart"/>
            <w:r>
              <w:rPr>
                <w:rFonts w:ascii="Times New Roman" w:eastAsia="Times New Roman" w:hAnsi="Times New Roman" w:cs="Times New Roman"/>
                <w:b/>
                <w:sz w:val="24"/>
                <w:szCs w:val="24"/>
                <w:lang w:val="en-US"/>
              </w:rPr>
              <w:t>Quraisyah</w:t>
            </w:r>
            <w:proofErr w:type="spellEnd"/>
            <w:r>
              <w:rPr>
                <w:rFonts w:ascii="Times New Roman" w:eastAsia="Times New Roman" w:hAnsi="Times New Roman" w:cs="Times New Roman"/>
                <w:b/>
                <w:sz w:val="24"/>
                <w:szCs w:val="24"/>
                <w:lang w:val="en-US"/>
              </w:rPr>
              <w:t xml:space="preserve"> Basimin</w:t>
            </w:r>
            <w:r w:rsidR="00417F01">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lang w:val="en-US"/>
              </w:rPr>
              <w:t>Habiddin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Habiddin</w:t>
            </w:r>
            <w:proofErr w:type="spellEnd"/>
            <w:r w:rsidR="00417F01">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lang w:val="en-US"/>
              </w:rPr>
              <w:t>Ridwan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Joharmawan</w:t>
            </w:r>
            <w:proofErr w:type="spellEnd"/>
            <w:r w:rsidR="00B46092">
              <w:rPr>
                <w:rFonts w:ascii="Times New Roman" w:eastAsia="Times New Roman" w:hAnsi="Times New Roman" w:cs="Times New Roman"/>
                <w:b/>
                <w:sz w:val="24"/>
                <w:szCs w:val="24"/>
                <w:vertAlign w:val="superscript"/>
              </w:rPr>
              <w:t>2</w:t>
            </w:r>
          </w:p>
        </w:tc>
      </w:tr>
      <w:tr w:rsidR="0099091A">
        <w:tc>
          <w:tcPr>
            <w:tcW w:w="296" w:type="dxa"/>
          </w:tcPr>
          <w:p w:rsidR="0099091A" w:rsidRDefault="00417F01">
            <w:pPr>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1</w:t>
            </w:r>
          </w:p>
        </w:tc>
        <w:tc>
          <w:tcPr>
            <w:tcW w:w="8889" w:type="dxa"/>
          </w:tcPr>
          <w:p w:rsidR="00040759" w:rsidRPr="00040759" w:rsidRDefault="00C00F33">
            <w:pP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Chemistry Education Study Program, </w:t>
            </w:r>
            <w:proofErr w:type="spellStart"/>
            <w:r>
              <w:rPr>
                <w:rFonts w:ascii="Times New Roman" w:eastAsia="Times New Roman" w:hAnsi="Times New Roman" w:cs="Times New Roman"/>
                <w:color w:val="000000"/>
                <w:sz w:val="24"/>
                <w:szCs w:val="24"/>
                <w:lang w:val="en-US"/>
              </w:rPr>
              <w:t>Departement</w:t>
            </w:r>
            <w:proofErr w:type="spellEnd"/>
            <w:r>
              <w:rPr>
                <w:rFonts w:ascii="Times New Roman" w:eastAsia="Times New Roman" w:hAnsi="Times New Roman" w:cs="Times New Roman"/>
                <w:color w:val="000000"/>
                <w:sz w:val="24"/>
                <w:szCs w:val="24"/>
                <w:lang w:val="en-US"/>
              </w:rPr>
              <w:t xml:space="preserve"> of Chemistry, </w:t>
            </w:r>
            <w:proofErr w:type="spellStart"/>
            <w:r>
              <w:rPr>
                <w:rFonts w:ascii="Times New Roman" w:eastAsia="Times New Roman" w:hAnsi="Times New Roman" w:cs="Times New Roman"/>
                <w:color w:val="000000"/>
                <w:sz w:val="24"/>
                <w:szCs w:val="24"/>
                <w:lang w:val="en-US"/>
              </w:rPr>
              <w:t>Universitas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Negeri</w:t>
            </w:r>
            <w:proofErr w:type="spellEnd"/>
            <w:r>
              <w:rPr>
                <w:rFonts w:ascii="Times New Roman" w:eastAsia="Times New Roman" w:hAnsi="Times New Roman" w:cs="Times New Roman"/>
                <w:color w:val="000000"/>
                <w:sz w:val="24"/>
                <w:szCs w:val="24"/>
                <w:lang w:val="en-US"/>
              </w:rPr>
              <w:t xml:space="preserve"> Malang</w:t>
            </w:r>
          </w:p>
        </w:tc>
      </w:tr>
      <w:tr w:rsidR="00040759">
        <w:tc>
          <w:tcPr>
            <w:tcW w:w="296" w:type="dxa"/>
          </w:tcPr>
          <w:p w:rsidR="00040759" w:rsidRPr="00040759" w:rsidRDefault="00040759">
            <w:pPr>
              <w:jc w:val="both"/>
              <w:rPr>
                <w:rFonts w:ascii="Times New Roman" w:eastAsia="Times New Roman" w:hAnsi="Times New Roman" w:cs="Times New Roman"/>
                <w:b/>
                <w:sz w:val="24"/>
                <w:szCs w:val="24"/>
                <w:vertAlign w:val="superscript"/>
                <w:lang w:val="en-US"/>
              </w:rPr>
            </w:pPr>
            <w:r>
              <w:rPr>
                <w:rFonts w:ascii="Times New Roman" w:eastAsia="Times New Roman" w:hAnsi="Times New Roman" w:cs="Times New Roman"/>
                <w:b/>
                <w:sz w:val="24"/>
                <w:szCs w:val="24"/>
                <w:vertAlign w:val="superscript"/>
                <w:lang w:val="en-US"/>
              </w:rPr>
              <w:t>2</w:t>
            </w:r>
          </w:p>
        </w:tc>
        <w:tc>
          <w:tcPr>
            <w:tcW w:w="8889" w:type="dxa"/>
          </w:tcPr>
          <w:p w:rsidR="00040759" w:rsidRDefault="00040759">
            <w:pP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Chemistry Education Study Program, </w:t>
            </w:r>
            <w:proofErr w:type="spellStart"/>
            <w:r>
              <w:rPr>
                <w:rFonts w:ascii="Times New Roman" w:eastAsia="Times New Roman" w:hAnsi="Times New Roman" w:cs="Times New Roman"/>
                <w:color w:val="000000"/>
                <w:sz w:val="24"/>
                <w:szCs w:val="24"/>
                <w:lang w:val="en-US"/>
              </w:rPr>
              <w:t>Departement</w:t>
            </w:r>
            <w:proofErr w:type="spellEnd"/>
            <w:r>
              <w:rPr>
                <w:rFonts w:ascii="Times New Roman" w:eastAsia="Times New Roman" w:hAnsi="Times New Roman" w:cs="Times New Roman"/>
                <w:color w:val="000000"/>
                <w:sz w:val="24"/>
                <w:szCs w:val="24"/>
                <w:lang w:val="en-US"/>
              </w:rPr>
              <w:t xml:space="preserve"> of Chemistry, </w:t>
            </w:r>
            <w:proofErr w:type="spellStart"/>
            <w:r>
              <w:rPr>
                <w:rFonts w:ascii="Times New Roman" w:eastAsia="Times New Roman" w:hAnsi="Times New Roman" w:cs="Times New Roman"/>
                <w:color w:val="000000"/>
                <w:sz w:val="24"/>
                <w:szCs w:val="24"/>
                <w:lang w:val="en-US"/>
              </w:rPr>
              <w:t>Universitas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Negeri</w:t>
            </w:r>
            <w:proofErr w:type="spellEnd"/>
            <w:r>
              <w:rPr>
                <w:rFonts w:ascii="Times New Roman" w:eastAsia="Times New Roman" w:hAnsi="Times New Roman" w:cs="Times New Roman"/>
                <w:color w:val="000000"/>
                <w:sz w:val="24"/>
                <w:szCs w:val="24"/>
                <w:lang w:val="en-US"/>
              </w:rPr>
              <w:t xml:space="preserve"> Malang</w:t>
            </w:r>
          </w:p>
        </w:tc>
      </w:tr>
      <w:tr w:rsidR="0099091A">
        <w:tc>
          <w:tcPr>
            <w:tcW w:w="296" w:type="dxa"/>
          </w:tcPr>
          <w:p w:rsidR="0099091A" w:rsidRDefault="00417F01">
            <w:pPr>
              <w:jc w:val="both"/>
              <w:rPr>
                <w:rFonts w:ascii="Times New Roman" w:eastAsia="Times New Roman" w:hAnsi="Times New Roman" w:cs="Times New Roman"/>
                <w:i/>
                <w:color w:val="000000"/>
                <w:sz w:val="24"/>
                <w:szCs w:val="24"/>
                <w:vertAlign w:val="superscript"/>
              </w:rPr>
            </w:pPr>
            <w:r>
              <w:rPr>
                <w:rFonts w:ascii="Times New Roman" w:eastAsia="Times New Roman" w:hAnsi="Times New Roman" w:cs="Times New Roman"/>
                <w:color w:val="000000"/>
                <w:sz w:val="24"/>
                <w:szCs w:val="24"/>
                <w:vertAlign w:val="superscript"/>
              </w:rPr>
              <w:t>*</w:t>
            </w:r>
          </w:p>
        </w:tc>
        <w:tc>
          <w:tcPr>
            <w:tcW w:w="8889" w:type="dxa"/>
          </w:tcPr>
          <w:p w:rsidR="0099091A" w:rsidRDefault="00417F01">
            <w:pPr>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Corresponding Author e-mail</w:t>
            </w:r>
            <w:r w:rsidR="00D943CD">
              <w:rPr>
                <w:rFonts w:ascii="Times New Roman" w:eastAsia="Times New Roman" w:hAnsi="Times New Roman" w:cs="Times New Roman"/>
                <w:i/>
                <w:color w:val="000000"/>
                <w:sz w:val="24"/>
                <w:szCs w:val="24"/>
              </w:rPr>
              <w:t>:</w:t>
            </w:r>
            <w:r w:rsidR="00D943CD">
              <w:rPr>
                <w:rFonts w:ascii="Times New Roman" w:eastAsia="Times New Roman" w:hAnsi="Times New Roman" w:cs="Times New Roman"/>
                <w:color w:val="0563C1"/>
                <w:sz w:val="24"/>
                <w:szCs w:val="24"/>
                <w:u w:val="single"/>
              </w:rPr>
              <w:t>mudzuna.quraisyah.2203318</w:t>
            </w:r>
            <w:r w:rsidR="00D943CD">
              <w:rPr>
                <w:rFonts w:ascii="Times New Roman" w:eastAsia="Times New Roman" w:hAnsi="Times New Roman" w:cs="Times New Roman"/>
                <w:color w:val="0563C1"/>
                <w:sz w:val="24"/>
                <w:szCs w:val="24"/>
                <w:u w:val="single"/>
                <w:lang w:val="en-US"/>
              </w:rPr>
              <w:t>@stude</w:t>
            </w:r>
            <w:r w:rsidR="00AA5757">
              <w:rPr>
                <w:rFonts w:ascii="Times New Roman" w:eastAsia="Times New Roman" w:hAnsi="Times New Roman" w:cs="Times New Roman"/>
                <w:color w:val="0563C1"/>
                <w:sz w:val="24"/>
                <w:szCs w:val="24"/>
                <w:u w:val="single"/>
                <w:lang w:val="en-US"/>
              </w:rPr>
              <w:t>nts.um.ac.id</w:t>
            </w:r>
          </w:p>
        </w:tc>
      </w:tr>
    </w:tbl>
    <w:p w:rsidR="0099091A" w:rsidRDefault="0099091A">
      <w:pPr>
        <w:spacing w:after="0" w:line="240" w:lineRule="auto"/>
        <w:jc w:val="both"/>
        <w:rPr>
          <w:rFonts w:ascii="Times New Roman" w:eastAsia="Times New Roman" w:hAnsi="Times New Roman" w:cs="Times New Roman"/>
          <w:b/>
          <w:sz w:val="24"/>
          <w:szCs w:val="24"/>
        </w:rPr>
      </w:pPr>
    </w:p>
    <w:tbl>
      <w:tblPr>
        <w:tblStyle w:val="a0"/>
        <w:tblW w:w="918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263"/>
        <w:gridCol w:w="2147"/>
        <w:gridCol w:w="4770"/>
      </w:tblGrid>
      <w:tr w:rsidR="0099091A">
        <w:trPr>
          <w:trHeight w:val="1988"/>
        </w:trPr>
        <w:tc>
          <w:tcPr>
            <w:tcW w:w="2263" w:type="dxa"/>
          </w:tcPr>
          <w:p w:rsidR="0099091A" w:rsidRDefault="00417F0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Article History </w:t>
            </w:r>
          </w:p>
          <w:p w:rsidR="0099091A" w:rsidRDefault="00417F0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dd-M-Year</w:t>
            </w:r>
          </w:p>
          <w:p w:rsidR="0099091A" w:rsidRDefault="00417F0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Revised: dd-M-Year</w:t>
            </w:r>
          </w:p>
          <w:p w:rsidR="0099091A" w:rsidRDefault="00417F0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Published: dd-M-Year</w:t>
            </w:r>
          </w:p>
          <w:p w:rsidR="0099091A" w:rsidRDefault="0099091A">
            <w:pPr>
              <w:jc w:val="both"/>
              <w:rPr>
                <w:rFonts w:ascii="Times New Roman" w:eastAsia="Times New Roman" w:hAnsi="Times New Roman" w:cs="Times New Roman"/>
                <w:b/>
                <w:sz w:val="20"/>
                <w:szCs w:val="20"/>
              </w:rPr>
            </w:pPr>
          </w:p>
          <w:p w:rsidR="0099091A" w:rsidRDefault="00417F01">
            <w:pPr>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Keywords</w:t>
            </w:r>
            <w:r w:rsidR="00E6058C">
              <w:rPr>
                <w:rFonts w:ascii="Times New Roman" w:eastAsia="Times New Roman" w:hAnsi="Times New Roman" w:cs="Times New Roman"/>
                <w:color w:val="000000"/>
                <w:sz w:val="20"/>
                <w:szCs w:val="20"/>
              </w:rPr>
              <w:t>:</w:t>
            </w:r>
            <w:r w:rsidR="00E6058C" w:rsidRPr="00E6058C">
              <w:rPr>
                <w:rFonts w:ascii="Times New Roman" w:eastAsia="Times New Roman" w:hAnsi="Times New Roman" w:cs="Times New Roman"/>
                <w:color w:val="000000"/>
                <w:sz w:val="20"/>
                <w:szCs w:val="20"/>
              </w:rPr>
              <w:t xml:space="preserve"> </w:t>
            </w:r>
            <w:r w:rsidR="00E6058C">
              <w:rPr>
                <w:rFonts w:ascii="Times New Roman" w:hAnsi="Times New Roman" w:cs="Times New Roman"/>
                <w:sz w:val="20"/>
                <w:szCs w:val="20"/>
              </w:rPr>
              <w:t>Multiple Visual Representation, Modeling, Chemistry, and High Order Thinking Skills</w:t>
            </w:r>
          </w:p>
          <w:p w:rsidR="006B2B89" w:rsidRDefault="006B2B89">
            <w:pPr>
              <w:jc w:val="both"/>
              <w:rPr>
                <w:rFonts w:ascii="Times New Roman" w:eastAsia="Times New Roman" w:hAnsi="Times New Roman" w:cs="Times New Roman"/>
                <w:color w:val="000000"/>
                <w:sz w:val="20"/>
                <w:szCs w:val="20"/>
              </w:rPr>
            </w:pPr>
          </w:p>
          <w:p w:rsidR="006B2B89" w:rsidRDefault="006B2B89">
            <w:pPr>
              <w:jc w:val="both"/>
              <w:rPr>
                <w:rFonts w:ascii="Times New Roman" w:eastAsia="Times New Roman" w:hAnsi="Times New Roman" w:cs="Times New Roman"/>
                <w:color w:val="000000"/>
                <w:sz w:val="20"/>
                <w:szCs w:val="20"/>
              </w:rPr>
            </w:pPr>
          </w:p>
          <w:p w:rsidR="006B2B89" w:rsidRDefault="006B2B89">
            <w:pPr>
              <w:jc w:val="both"/>
              <w:rPr>
                <w:rFonts w:ascii="Times New Roman" w:eastAsia="Times New Roman" w:hAnsi="Times New Roman" w:cs="Times New Roman"/>
                <w:color w:val="000000"/>
                <w:sz w:val="20"/>
                <w:szCs w:val="20"/>
              </w:rPr>
            </w:pPr>
          </w:p>
          <w:p w:rsidR="006B2B89" w:rsidRDefault="006B2B89">
            <w:pPr>
              <w:jc w:val="both"/>
              <w:rPr>
                <w:rFonts w:ascii="Times New Roman" w:eastAsia="Times New Roman" w:hAnsi="Times New Roman" w:cs="Times New Roman"/>
                <w:color w:val="000000"/>
                <w:sz w:val="20"/>
                <w:szCs w:val="20"/>
              </w:rPr>
            </w:pPr>
          </w:p>
          <w:p w:rsidR="006B2B89" w:rsidRDefault="006B2B89">
            <w:pPr>
              <w:jc w:val="both"/>
              <w:rPr>
                <w:rFonts w:ascii="Times New Roman" w:eastAsia="Times New Roman" w:hAnsi="Times New Roman" w:cs="Times New Roman"/>
                <w:color w:val="000000"/>
                <w:sz w:val="20"/>
                <w:szCs w:val="20"/>
              </w:rPr>
            </w:pPr>
            <w:bookmarkStart w:id="0" w:name="_GoBack"/>
            <w:bookmarkEnd w:id="0"/>
          </w:p>
          <w:p w:rsidR="006B2B89" w:rsidRDefault="006B2B89">
            <w:pPr>
              <w:jc w:val="both"/>
              <w:rPr>
                <w:rFonts w:ascii="Times New Roman" w:eastAsia="Times New Roman" w:hAnsi="Times New Roman" w:cs="Times New Roman"/>
                <w:b/>
                <w:color w:val="000000"/>
                <w:sz w:val="20"/>
                <w:szCs w:val="20"/>
                <w:lang w:val="en-US"/>
              </w:rPr>
            </w:pPr>
            <w:proofErr w:type="spellStart"/>
            <w:r>
              <w:rPr>
                <w:rFonts w:ascii="Times New Roman" w:eastAsia="Times New Roman" w:hAnsi="Times New Roman" w:cs="Times New Roman"/>
                <w:b/>
                <w:color w:val="000000"/>
                <w:sz w:val="20"/>
                <w:szCs w:val="20"/>
                <w:lang w:val="en-US"/>
              </w:rPr>
              <w:t>Sejarah</w:t>
            </w:r>
            <w:proofErr w:type="spellEnd"/>
            <w:r>
              <w:rPr>
                <w:rFonts w:ascii="Times New Roman" w:eastAsia="Times New Roman" w:hAnsi="Times New Roman" w:cs="Times New Roman"/>
                <w:b/>
                <w:color w:val="000000"/>
                <w:sz w:val="20"/>
                <w:szCs w:val="20"/>
                <w:lang w:val="en-US"/>
              </w:rPr>
              <w:t xml:space="preserve"> </w:t>
            </w:r>
            <w:proofErr w:type="spellStart"/>
            <w:r>
              <w:rPr>
                <w:rFonts w:ascii="Times New Roman" w:eastAsia="Times New Roman" w:hAnsi="Times New Roman" w:cs="Times New Roman"/>
                <w:b/>
                <w:color w:val="000000"/>
                <w:sz w:val="20"/>
                <w:szCs w:val="20"/>
                <w:lang w:val="en-US"/>
              </w:rPr>
              <w:t>Artikel</w:t>
            </w:r>
            <w:proofErr w:type="spellEnd"/>
          </w:p>
          <w:p w:rsidR="00331706" w:rsidRDefault="00331706" w:rsidP="00331706">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lang w:val="en-US"/>
              </w:rPr>
              <w:t>Diterima</w:t>
            </w:r>
            <w:proofErr w:type="spellEnd"/>
            <w:r>
              <w:rPr>
                <w:rFonts w:ascii="Times New Roman" w:eastAsia="Times New Roman" w:hAnsi="Times New Roman" w:cs="Times New Roman"/>
                <w:sz w:val="20"/>
                <w:szCs w:val="20"/>
              </w:rPr>
              <w:t>: dd-M-Year</w:t>
            </w:r>
          </w:p>
          <w:p w:rsidR="00331706" w:rsidRDefault="00331706" w:rsidP="00331706">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lang w:val="en-US"/>
              </w:rPr>
              <w:t>Direvisi</w:t>
            </w:r>
            <w:proofErr w:type="spellEnd"/>
            <w:r>
              <w:rPr>
                <w:rFonts w:ascii="Times New Roman" w:eastAsia="Times New Roman" w:hAnsi="Times New Roman" w:cs="Times New Roman"/>
                <w:sz w:val="20"/>
                <w:szCs w:val="20"/>
              </w:rPr>
              <w:t>: dd-M-Year</w:t>
            </w:r>
          </w:p>
          <w:p w:rsidR="00331706" w:rsidRDefault="00331706" w:rsidP="00331706">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lang w:val="en-US"/>
              </w:rPr>
              <w:t>Dipublikasi</w:t>
            </w:r>
            <w:proofErr w:type="spellEnd"/>
            <w:r>
              <w:rPr>
                <w:rFonts w:ascii="Times New Roman" w:eastAsia="Times New Roman" w:hAnsi="Times New Roman" w:cs="Times New Roman"/>
                <w:sz w:val="20"/>
                <w:szCs w:val="20"/>
              </w:rPr>
              <w:t>: dd-M-Year</w:t>
            </w:r>
          </w:p>
          <w:p w:rsidR="006B2B89" w:rsidRDefault="006B2B89">
            <w:pPr>
              <w:jc w:val="both"/>
              <w:rPr>
                <w:rFonts w:ascii="Times New Roman" w:eastAsia="Times New Roman" w:hAnsi="Times New Roman" w:cs="Times New Roman"/>
                <w:b/>
                <w:color w:val="000000"/>
                <w:sz w:val="20"/>
                <w:szCs w:val="20"/>
                <w:lang w:val="en-US"/>
              </w:rPr>
            </w:pPr>
          </w:p>
          <w:p w:rsidR="006B2B89" w:rsidRDefault="006B2B89">
            <w:pPr>
              <w:jc w:val="both"/>
              <w:rPr>
                <w:rFonts w:ascii="Times New Roman" w:hAnsi="Times New Roman" w:cs="Times New Roman"/>
                <w:sz w:val="20"/>
                <w:szCs w:val="20"/>
              </w:rPr>
            </w:pPr>
            <w:r>
              <w:rPr>
                <w:rFonts w:ascii="Times New Roman" w:eastAsia="Times New Roman" w:hAnsi="Times New Roman" w:cs="Times New Roman"/>
                <w:b/>
                <w:color w:val="000000"/>
                <w:sz w:val="20"/>
                <w:szCs w:val="20"/>
              </w:rPr>
              <w:t xml:space="preserve">Kata </w:t>
            </w:r>
            <w:proofErr w:type="spellStart"/>
            <w:r>
              <w:rPr>
                <w:rFonts w:ascii="Times New Roman" w:eastAsia="Times New Roman" w:hAnsi="Times New Roman" w:cs="Times New Roman"/>
                <w:b/>
                <w:color w:val="000000"/>
                <w:sz w:val="20"/>
                <w:szCs w:val="20"/>
                <w:lang w:val="en-US"/>
              </w:rPr>
              <w:t>Kunci</w:t>
            </w:r>
            <w:proofErr w:type="spellEnd"/>
            <w:r>
              <w:rPr>
                <w:rFonts w:ascii="Times New Roman" w:eastAsia="Times New Roman" w:hAnsi="Times New Roman" w:cs="Times New Roman"/>
                <w:color w:val="000000"/>
                <w:sz w:val="20"/>
                <w:szCs w:val="20"/>
              </w:rPr>
              <w:t>:</w:t>
            </w:r>
            <w:r w:rsidR="00893070">
              <w:rPr>
                <w:rFonts w:ascii="Times New Roman" w:eastAsia="Times New Roman" w:hAnsi="Times New Roman" w:cs="Times New Roman"/>
                <w:color w:val="000000"/>
                <w:sz w:val="20"/>
                <w:szCs w:val="20"/>
                <w:lang w:val="en-US"/>
              </w:rPr>
              <w:t xml:space="preserve"> </w:t>
            </w:r>
            <w:r w:rsidR="00893070">
              <w:rPr>
                <w:rFonts w:ascii="Times New Roman" w:hAnsi="Times New Roman" w:cs="Times New Roman"/>
                <w:sz w:val="20"/>
                <w:szCs w:val="20"/>
              </w:rPr>
              <w:t xml:space="preserve">Multiple Representation, </w:t>
            </w:r>
            <w:r w:rsidR="00893070" w:rsidRPr="00893070">
              <w:rPr>
                <w:rFonts w:ascii="Times New Roman" w:hAnsi="Times New Roman" w:cs="Times New Roman"/>
                <w:sz w:val="20"/>
                <w:szCs w:val="20"/>
              </w:rPr>
              <w:t>P</w:t>
            </w:r>
            <w:r w:rsidR="00893070">
              <w:rPr>
                <w:rFonts w:ascii="Times New Roman" w:hAnsi="Times New Roman" w:cs="Times New Roman"/>
                <w:sz w:val="20"/>
                <w:szCs w:val="20"/>
              </w:rPr>
              <w:t>emodelan, Kimia, dan High Order Thinking Skills</w:t>
            </w:r>
          </w:p>
          <w:p w:rsidR="00940D15" w:rsidRDefault="00940D15">
            <w:pPr>
              <w:jc w:val="both"/>
              <w:rPr>
                <w:rFonts w:ascii="Times New Roman" w:hAnsi="Times New Roman" w:cs="Times New Roman"/>
                <w:sz w:val="20"/>
                <w:szCs w:val="20"/>
              </w:rPr>
            </w:pPr>
          </w:p>
          <w:p w:rsidR="00940D15" w:rsidRPr="00893070" w:rsidRDefault="00940D15">
            <w:pPr>
              <w:jc w:val="both"/>
              <w:rPr>
                <w:rFonts w:ascii="Times New Roman" w:eastAsia="Times New Roman" w:hAnsi="Times New Roman" w:cs="Times New Roman"/>
                <w:b/>
                <w:sz w:val="20"/>
                <w:szCs w:val="20"/>
                <w:lang w:val="en-US"/>
              </w:rPr>
            </w:pPr>
          </w:p>
        </w:tc>
        <w:tc>
          <w:tcPr>
            <w:tcW w:w="6917" w:type="dxa"/>
            <w:gridSpan w:val="2"/>
          </w:tcPr>
          <w:p w:rsidR="0099091A" w:rsidRDefault="00B1502C">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Abstract</w:t>
            </w:r>
          </w:p>
          <w:p w:rsidR="006B2B89" w:rsidRPr="006B2B89" w:rsidRDefault="006B2B89">
            <w:pPr>
              <w:shd w:val="clear" w:color="auto" w:fill="FFFFFF"/>
              <w:jc w:val="both"/>
              <w:rPr>
                <w:rFonts w:ascii="Times New Roman" w:eastAsia="Garamond" w:hAnsi="Times New Roman" w:cs="Times New Roman"/>
                <w:sz w:val="20"/>
                <w:szCs w:val="20"/>
              </w:rPr>
            </w:pPr>
            <w:r w:rsidRPr="006B2B89">
              <w:rPr>
                <w:rFonts w:ascii="Times New Roman" w:eastAsia="Garamond" w:hAnsi="Times New Roman" w:cs="Times New Roman"/>
                <w:sz w:val="20"/>
                <w:szCs w:val="20"/>
              </w:rPr>
              <w:t>Efforts to assist students in understanding generally abstract chemical concepts are widely done using visual representations as a form of multiple representations in chemistry. Using the Systematic Literature Review (SLR) method, this article evaluates and identifies articles from the year (2013-2023) through search engines that provide international services and national journal pages that can be accessed using 4 databases, namely, sciendirect, eric, google scholar, and crossref. Based on predefined criteria for the use of visual representation in chemistry to improve Higher Order Thinking Skills, 13 relevant articles were obtained. The results of the review show that visual representation can be utilized to train and improve higher-order thinking skills, especially critical, logical, reflective, metacognitive, and creative thinking. Visual representation has also been applied to several approaches or learning models such as Multiple Representation, Particulate Representation, 5R, SWH, Marzano's Taxonomy, Use of Concept Maps, and PcBL.</w:t>
            </w:r>
          </w:p>
          <w:p w:rsidR="006B2B89" w:rsidRDefault="006B2B89">
            <w:pPr>
              <w:shd w:val="clear" w:color="auto" w:fill="FFFFFF"/>
              <w:jc w:val="both"/>
              <w:rPr>
                <w:rFonts w:ascii="Times New Roman" w:eastAsia="Times New Roman" w:hAnsi="Times New Roman" w:cs="Times New Roman"/>
                <w:b/>
                <w:color w:val="000000"/>
                <w:sz w:val="20"/>
                <w:szCs w:val="20"/>
                <w:lang w:val="en-US"/>
              </w:rPr>
            </w:pPr>
          </w:p>
          <w:p w:rsidR="00B1502C" w:rsidRPr="00B1502C" w:rsidRDefault="00B1502C">
            <w:pPr>
              <w:shd w:val="clear" w:color="auto" w:fill="FFFFFF"/>
              <w:jc w:val="both"/>
              <w:rPr>
                <w:rFonts w:ascii="Times New Roman" w:eastAsia="Times New Roman" w:hAnsi="Times New Roman" w:cs="Times New Roman"/>
                <w:b/>
                <w:color w:val="000000"/>
                <w:sz w:val="20"/>
                <w:szCs w:val="20"/>
                <w:lang w:val="en-US"/>
              </w:rPr>
            </w:pPr>
            <w:proofErr w:type="spellStart"/>
            <w:r>
              <w:rPr>
                <w:rFonts w:ascii="Times New Roman" w:eastAsia="Times New Roman" w:hAnsi="Times New Roman" w:cs="Times New Roman"/>
                <w:b/>
                <w:color w:val="000000"/>
                <w:sz w:val="20"/>
                <w:szCs w:val="20"/>
                <w:lang w:val="en-US"/>
              </w:rPr>
              <w:t>Abstrak</w:t>
            </w:r>
            <w:proofErr w:type="spellEnd"/>
          </w:p>
          <w:p w:rsidR="00B1502C" w:rsidRPr="00B1502C" w:rsidRDefault="00B1502C" w:rsidP="00B1502C">
            <w:pPr>
              <w:jc w:val="both"/>
              <w:rPr>
                <w:rFonts w:ascii="Times New Roman" w:eastAsia="Garamond" w:hAnsi="Times New Roman" w:cs="Times New Roman"/>
                <w:sz w:val="20"/>
                <w:szCs w:val="20"/>
              </w:rPr>
            </w:pPr>
            <w:r w:rsidRPr="00B1502C">
              <w:rPr>
                <w:rFonts w:ascii="Times New Roman" w:eastAsia="Garamond" w:hAnsi="Times New Roman" w:cs="Times New Roman"/>
                <w:sz w:val="20"/>
                <w:szCs w:val="20"/>
              </w:rPr>
              <w:t xml:space="preserve">Upaya untuk membantu siswa dalam memahami konsep-konsep kimia yang umumnya abstrak banyak dilakukan menggunakan representasi visual sebagai salah satu bentuk multiple representations dalam kimia. Menggunakan metode Systematic Literatur Review (SLR), artikel ini mengevaluasi dan mengidentifikasi artikel dari tahun (2013-2023) melalui mesin pencarian yang menyediakan layanan internasional dan halaman jurnal nasional yang dapat diakses menggunakan 4 database yaitu, sciendirect, eric, google scholar, dan crossref. Berdasarkan kriteria yang telah ditetapkan penggunaan representasi visual dalam kimia untuk meningkatkan Higher Order thinking Skills, diperoleh 13 artikel yang relevan. Hasil review menunjukkan bahwa representasi visual dapat dimanfaatkan untuk melatih dan meningkatkan keterampilan berpikir tingkat tinggi khususnya berpikir kritis, logis, reflektif, metakognitif, dan kreatif. Representasi visual juga telah diterapkan pada beberapa pendekatan atau model pembelajaran seperti </w:t>
            </w:r>
            <w:r w:rsidRPr="00B1502C">
              <w:rPr>
                <w:rStyle w:val="markedcontent"/>
                <w:rFonts w:ascii="Times New Roman" w:hAnsi="Times New Roman" w:cs="Times New Roman"/>
                <w:color w:val="000000" w:themeColor="text1"/>
                <w:sz w:val="20"/>
                <w:szCs w:val="20"/>
              </w:rPr>
              <w:t xml:space="preserve">Multiple Representation, Representasi Partikulat, 5R, SWH, </w:t>
            </w:r>
            <w:r w:rsidRPr="00B1502C">
              <w:rPr>
                <w:rFonts w:ascii="Times New Roman" w:hAnsi="Times New Roman" w:cs="Times New Roman"/>
                <w:color w:val="000000" w:themeColor="text1"/>
                <w:sz w:val="20"/>
                <w:szCs w:val="20"/>
              </w:rPr>
              <w:t xml:space="preserve">Marzano’s Taxonomy, </w:t>
            </w:r>
            <w:r w:rsidRPr="00B1502C">
              <w:rPr>
                <w:rStyle w:val="markedcontent"/>
                <w:rFonts w:ascii="Times New Roman" w:hAnsi="Times New Roman" w:cs="Times New Roman"/>
                <w:color w:val="000000" w:themeColor="text1"/>
                <w:sz w:val="20"/>
                <w:szCs w:val="20"/>
              </w:rPr>
              <w:t>Penggunaan Peta Konsep, dan PcBL.</w:t>
            </w:r>
          </w:p>
          <w:p w:rsidR="0099091A" w:rsidRDefault="0099091A">
            <w:pPr>
              <w:jc w:val="both"/>
              <w:rPr>
                <w:rFonts w:ascii="Times New Roman" w:eastAsia="Times New Roman" w:hAnsi="Times New Roman" w:cs="Times New Roman"/>
                <w:sz w:val="20"/>
                <w:szCs w:val="20"/>
              </w:rPr>
            </w:pPr>
          </w:p>
        </w:tc>
      </w:tr>
      <w:tr w:rsidR="0099091A">
        <w:tc>
          <w:tcPr>
            <w:tcW w:w="9180" w:type="dxa"/>
            <w:gridSpan w:val="3"/>
          </w:tcPr>
          <w:p w:rsidR="0099091A" w:rsidRDefault="00417F01">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How to Cite: </w:t>
            </w:r>
            <w:r w:rsidR="008D1154">
              <w:rPr>
                <w:rFonts w:ascii="Times New Roman" w:eastAsia="Times New Roman" w:hAnsi="Times New Roman" w:cs="Times New Roman"/>
                <w:sz w:val="20"/>
                <w:szCs w:val="20"/>
                <w:lang w:val="en-US"/>
              </w:rPr>
              <w:t>Basimin, M</w:t>
            </w:r>
            <w:r w:rsidR="008D1154">
              <w:rPr>
                <w:rFonts w:ascii="Times New Roman" w:eastAsia="Times New Roman" w:hAnsi="Times New Roman" w:cs="Times New Roman"/>
                <w:sz w:val="20"/>
                <w:szCs w:val="20"/>
              </w:rPr>
              <w:t>.Q.</w:t>
            </w:r>
            <w:r w:rsidR="008D1154">
              <w:rPr>
                <w:rFonts w:ascii="Times New Roman" w:eastAsia="Times New Roman" w:hAnsi="Times New Roman" w:cs="Times New Roman"/>
                <w:sz w:val="20"/>
                <w:szCs w:val="20"/>
                <w:lang w:val="en-US"/>
              </w:rPr>
              <w:t xml:space="preserve">, </w:t>
            </w:r>
            <w:proofErr w:type="spellStart"/>
            <w:r w:rsidR="008D1154">
              <w:rPr>
                <w:rFonts w:ascii="Times New Roman" w:eastAsia="Times New Roman" w:hAnsi="Times New Roman" w:cs="Times New Roman"/>
                <w:sz w:val="20"/>
                <w:szCs w:val="20"/>
                <w:lang w:val="en-US"/>
              </w:rPr>
              <w:t>Habiddin</w:t>
            </w:r>
            <w:proofErr w:type="spellEnd"/>
            <w:r w:rsidR="008D1154">
              <w:rPr>
                <w:rFonts w:ascii="Times New Roman" w:eastAsia="Times New Roman" w:hAnsi="Times New Roman" w:cs="Times New Roman"/>
                <w:sz w:val="20"/>
                <w:szCs w:val="20"/>
                <w:lang w:val="en-US"/>
              </w:rPr>
              <w:t xml:space="preserve">, H., </w:t>
            </w:r>
            <w:proofErr w:type="spellStart"/>
            <w:r w:rsidR="00AA5BA7">
              <w:rPr>
                <w:rFonts w:ascii="Times New Roman" w:eastAsia="Times New Roman" w:hAnsi="Times New Roman" w:cs="Times New Roman"/>
                <w:sz w:val="20"/>
                <w:szCs w:val="20"/>
                <w:lang w:val="en-US"/>
              </w:rPr>
              <w:t>Joharmawan</w:t>
            </w:r>
            <w:proofErr w:type="spellEnd"/>
            <w:r w:rsidR="00AA5BA7">
              <w:rPr>
                <w:rFonts w:ascii="Times New Roman" w:eastAsia="Times New Roman" w:hAnsi="Times New Roman" w:cs="Times New Roman"/>
                <w:sz w:val="20"/>
                <w:szCs w:val="20"/>
                <w:lang w:val="en-US"/>
              </w:rPr>
              <w:t>, R</w:t>
            </w:r>
            <w:r>
              <w:rPr>
                <w:rFonts w:ascii="Times New Roman" w:eastAsia="Times New Roman" w:hAnsi="Times New Roman" w:cs="Times New Roman"/>
                <w:sz w:val="20"/>
                <w:szCs w:val="20"/>
              </w:rPr>
              <w:t>.</w:t>
            </w:r>
            <w:r w:rsidR="00B7350C">
              <w:rPr>
                <w:rFonts w:ascii="Times New Roman" w:eastAsia="Times New Roman" w:hAnsi="Times New Roman" w:cs="Times New Roman"/>
                <w:sz w:val="20"/>
                <w:szCs w:val="20"/>
                <w:lang w:val="en-US"/>
              </w:rPr>
              <w:t xml:space="preserve"> Higher Order Thinking Skills </w:t>
            </w:r>
            <w:proofErr w:type="spellStart"/>
            <w:r w:rsidR="00B7350C">
              <w:rPr>
                <w:rFonts w:ascii="Times New Roman" w:eastAsia="Times New Roman" w:hAnsi="Times New Roman" w:cs="Times New Roman"/>
                <w:sz w:val="20"/>
                <w:szCs w:val="20"/>
                <w:lang w:val="en-US"/>
              </w:rPr>
              <w:t>dan</w:t>
            </w:r>
            <w:proofErr w:type="spellEnd"/>
            <w:r w:rsidR="00B7350C">
              <w:rPr>
                <w:rFonts w:ascii="Times New Roman" w:eastAsia="Times New Roman" w:hAnsi="Times New Roman" w:cs="Times New Roman"/>
                <w:sz w:val="20"/>
                <w:szCs w:val="20"/>
                <w:lang w:val="en-US"/>
              </w:rPr>
              <w:t xml:space="preserve"> </w:t>
            </w:r>
            <w:proofErr w:type="spellStart"/>
            <w:r w:rsidR="00B7350C">
              <w:rPr>
                <w:rFonts w:ascii="Times New Roman" w:eastAsia="Times New Roman" w:hAnsi="Times New Roman" w:cs="Times New Roman"/>
                <w:sz w:val="20"/>
                <w:szCs w:val="20"/>
                <w:lang w:val="en-US"/>
              </w:rPr>
              <w:t>Representasi</w:t>
            </w:r>
            <w:proofErr w:type="spellEnd"/>
            <w:r w:rsidR="00B7350C">
              <w:rPr>
                <w:rFonts w:ascii="Times New Roman" w:eastAsia="Times New Roman" w:hAnsi="Times New Roman" w:cs="Times New Roman"/>
                <w:sz w:val="20"/>
                <w:szCs w:val="20"/>
                <w:lang w:val="en-US"/>
              </w:rPr>
              <w:t xml:space="preserve"> Visual </w:t>
            </w:r>
            <w:proofErr w:type="spellStart"/>
            <w:r w:rsidR="00B7350C">
              <w:rPr>
                <w:rFonts w:ascii="Times New Roman" w:eastAsia="Times New Roman" w:hAnsi="Times New Roman" w:cs="Times New Roman"/>
                <w:sz w:val="20"/>
                <w:szCs w:val="20"/>
                <w:lang w:val="en-US"/>
              </w:rPr>
              <w:t>dalam</w:t>
            </w:r>
            <w:proofErr w:type="spellEnd"/>
            <w:r w:rsidR="00B7350C">
              <w:rPr>
                <w:rFonts w:ascii="Times New Roman" w:eastAsia="Times New Roman" w:hAnsi="Times New Roman" w:cs="Times New Roman"/>
                <w:sz w:val="20"/>
                <w:szCs w:val="20"/>
                <w:lang w:val="en-US"/>
              </w:rPr>
              <w:t xml:space="preserve"> </w:t>
            </w:r>
            <w:proofErr w:type="spellStart"/>
            <w:r w:rsidR="00B7350C">
              <w:rPr>
                <w:rFonts w:ascii="Times New Roman" w:eastAsia="Times New Roman" w:hAnsi="Times New Roman" w:cs="Times New Roman"/>
                <w:sz w:val="20"/>
                <w:szCs w:val="20"/>
                <w:lang w:val="en-US"/>
              </w:rPr>
              <w:t>Pembelajaran</w:t>
            </w:r>
            <w:proofErr w:type="spellEnd"/>
            <w:r w:rsidR="00B7350C">
              <w:rPr>
                <w:rFonts w:ascii="Times New Roman" w:eastAsia="Times New Roman" w:hAnsi="Times New Roman" w:cs="Times New Roman"/>
                <w:sz w:val="20"/>
                <w:szCs w:val="20"/>
                <w:lang w:val="en-US"/>
              </w:rPr>
              <w:t xml:space="preserve"> Kimia: </w:t>
            </w:r>
            <w:proofErr w:type="spellStart"/>
            <w:r w:rsidR="00B7350C">
              <w:rPr>
                <w:rFonts w:ascii="Times New Roman" w:eastAsia="Times New Roman" w:hAnsi="Times New Roman" w:cs="Times New Roman"/>
                <w:sz w:val="20"/>
                <w:szCs w:val="20"/>
                <w:lang w:val="en-US"/>
              </w:rPr>
              <w:t>Tinjauan</w:t>
            </w:r>
            <w:proofErr w:type="spellEnd"/>
            <w:r w:rsidR="00B7350C">
              <w:rPr>
                <w:rFonts w:ascii="Times New Roman" w:eastAsia="Times New Roman" w:hAnsi="Times New Roman" w:cs="Times New Roman"/>
                <w:sz w:val="20"/>
                <w:szCs w:val="20"/>
                <w:lang w:val="en-US"/>
              </w:rPr>
              <w:t xml:space="preserve"> </w:t>
            </w:r>
            <w:proofErr w:type="spellStart"/>
            <w:r w:rsidR="00B7350C">
              <w:rPr>
                <w:rFonts w:ascii="Times New Roman" w:eastAsia="Times New Roman" w:hAnsi="Times New Roman" w:cs="Times New Roman"/>
                <w:sz w:val="20"/>
                <w:szCs w:val="20"/>
                <w:lang w:val="en-US"/>
              </w:rPr>
              <w:t>Literatur</w:t>
            </w:r>
            <w:proofErr w:type="spellEnd"/>
            <w:r w:rsidR="001F6A29">
              <w:rPr>
                <w:rFonts w:ascii="Times New Roman" w:eastAsia="Times New Roman" w:hAnsi="Times New Roman" w:cs="Times New Roman"/>
                <w:sz w:val="20"/>
                <w:szCs w:val="20"/>
                <w:lang w:val="en-US"/>
              </w:rPr>
              <w:t>.</w:t>
            </w:r>
            <w:r w:rsidR="001F6A29">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Hydrogen: Jurnal Kependidikan Kimia</w:t>
            </w:r>
            <w:r>
              <w:rPr>
                <w:rFonts w:ascii="Times New Roman" w:eastAsia="Times New Roman" w:hAnsi="Times New Roman" w:cs="Times New Roman"/>
                <w:sz w:val="20"/>
                <w:szCs w:val="20"/>
              </w:rPr>
              <w:t>, vol(no). doi:https://doi.org/10.33394/hjkk.v10i2</w:t>
            </w:r>
          </w:p>
          <w:p w:rsidR="0099091A" w:rsidRDefault="0099091A">
            <w:pPr>
              <w:jc w:val="both"/>
              <w:rPr>
                <w:rFonts w:ascii="Times New Roman" w:eastAsia="Times New Roman" w:hAnsi="Times New Roman" w:cs="Times New Roman"/>
                <w:b/>
                <w:color w:val="000000"/>
                <w:sz w:val="20"/>
                <w:szCs w:val="20"/>
              </w:rPr>
            </w:pPr>
          </w:p>
        </w:tc>
      </w:tr>
      <w:tr w:rsidR="0099091A">
        <w:tc>
          <w:tcPr>
            <w:tcW w:w="4410" w:type="dxa"/>
            <w:gridSpan w:val="2"/>
          </w:tcPr>
          <w:p w:rsidR="0099091A" w:rsidRDefault="00417F01">
            <w:pPr>
              <w:jc w:val="both"/>
              <w:rPr>
                <w:rFonts w:ascii="Times New Roman" w:eastAsia="Times New Roman" w:hAnsi="Times New Roman" w:cs="Times New Roman"/>
                <w:sz w:val="18"/>
                <w:szCs w:val="18"/>
              </w:rPr>
            </w:pPr>
            <w:r>
              <w:rPr>
                <w:noProof/>
                <w:sz w:val="18"/>
                <w:szCs w:val="18"/>
                <w:lang w:val="en-US"/>
              </w:rPr>
              <w:drawing>
                <wp:inline distT="0" distB="0" distL="0" distR="0">
                  <wp:extent cx="180975" cy="1809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0975" cy="180975"/>
                          </a:xfrm>
                          <a:prstGeom prst="rect">
                            <a:avLst/>
                          </a:prstGeom>
                          <a:ln/>
                        </pic:spPr>
                      </pic:pic>
                    </a:graphicData>
                  </a:graphic>
                </wp:inline>
              </w:drawing>
            </w:r>
            <w:r>
              <w:rPr>
                <w:sz w:val="18"/>
                <w:szCs w:val="18"/>
              </w:rPr>
              <w:t xml:space="preserve"> </w:t>
            </w:r>
            <w:hyperlink r:id="rId10">
              <w:r>
                <w:rPr>
                  <w:rFonts w:ascii="Times New Roman" w:eastAsia="Times New Roman" w:hAnsi="Times New Roman" w:cs="Times New Roman"/>
                  <w:color w:val="0563C1"/>
                  <w:sz w:val="18"/>
                  <w:szCs w:val="18"/>
                  <w:u w:val="single"/>
                </w:rPr>
                <w:t>https://doi.org/10.33394/hjkk</w:t>
              </w:r>
            </w:hyperlink>
            <w:r>
              <w:rPr>
                <w:rFonts w:ascii="Times New Roman" w:eastAsia="Times New Roman" w:hAnsi="Times New Roman" w:cs="Times New Roman"/>
                <w:color w:val="0563C1"/>
                <w:sz w:val="18"/>
                <w:szCs w:val="18"/>
                <w:u w:val="single"/>
              </w:rPr>
              <w:t>.xxxxx.xxxx</w:t>
            </w:r>
          </w:p>
        </w:tc>
        <w:tc>
          <w:tcPr>
            <w:tcW w:w="4770" w:type="dxa"/>
          </w:tcPr>
          <w:p w:rsidR="0099091A" w:rsidRDefault="00417F01">
            <w:pPr>
              <w:jc w:val="right"/>
              <w:rPr>
                <w:sz w:val="18"/>
                <w:szCs w:val="18"/>
              </w:rPr>
            </w:pPr>
            <w:r>
              <w:rPr>
                <w:rFonts w:ascii="Times New Roman" w:eastAsia="Times New Roman" w:hAnsi="Times New Roman" w:cs="Times New Roman"/>
                <w:sz w:val="18"/>
                <w:szCs w:val="18"/>
              </w:rPr>
              <w:t xml:space="preserve">This is an open-access article under the </w:t>
            </w:r>
            <w:r>
              <w:rPr>
                <w:rFonts w:ascii="Times New Roman" w:eastAsia="Times New Roman" w:hAnsi="Times New Roman" w:cs="Times New Roman"/>
                <w:color w:val="0563C1"/>
                <w:sz w:val="18"/>
                <w:szCs w:val="18"/>
              </w:rPr>
              <w:fldChar w:fldCharType="begin"/>
            </w:r>
            <w:r>
              <w:rPr>
                <w:rFonts w:ascii="Times New Roman" w:eastAsia="Times New Roman" w:hAnsi="Times New Roman" w:cs="Times New Roman"/>
                <w:color w:val="0563C1"/>
                <w:sz w:val="18"/>
                <w:szCs w:val="18"/>
              </w:rPr>
              <w:instrText xml:space="preserve"> HYPERLINK "http://creativecommons.org/licenses/by/4.0/" \h </w:instrText>
            </w:r>
            <w:r>
              <w:rPr>
                <w:rFonts w:ascii="Times New Roman" w:eastAsia="Times New Roman" w:hAnsi="Times New Roman" w:cs="Times New Roman"/>
                <w:color w:val="0563C1"/>
                <w:sz w:val="18"/>
                <w:szCs w:val="18"/>
              </w:rPr>
              <w:fldChar w:fldCharType="separate"/>
            </w:r>
            <w:r>
              <w:rPr>
                <w:rFonts w:ascii="Times New Roman" w:eastAsia="Times New Roman" w:hAnsi="Times New Roman" w:cs="Times New Roman"/>
                <w:color w:val="0563C1"/>
                <w:sz w:val="18"/>
                <w:szCs w:val="18"/>
              </w:rPr>
              <w:t>CC-BY-SA License.</w:t>
            </w:r>
            <w:r>
              <w:rPr>
                <w:rFonts w:ascii="Times New Roman" w:eastAsia="Times New Roman" w:hAnsi="Times New Roman" w:cs="Times New Roman"/>
                <w:color w:val="0563C1"/>
                <w:sz w:val="18"/>
                <w:szCs w:val="18"/>
              </w:rPr>
              <w:fldChar w:fldCharType="end"/>
            </w:r>
          </w:p>
          <w:p w:rsidR="0099091A" w:rsidRDefault="00417F01">
            <w:pPr>
              <w:jc w:val="right"/>
              <w:rPr>
                <w:rFonts w:ascii="Times New Roman" w:eastAsia="Times New Roman" w:hAnsi="Times New Roman" w:cs="Times New Roman"/>
                <w:b/>
                <w:sz w:val="20"/>
                <w:szCs w:val="20"/>
              </w:rPr>
            </w:pPr>
            <w:r>
              <w:rPr>
                <w:noProof/>
                <w:lang w:val="en-US"/>
              </w:rPr>
              <w:drawing>
                <wp:inline distT="0" distB="0" distL="0" distR="0">
                  <wp:extent cx="552450" cy="190500"/>
                  <wp:effectExtent l="0" t="0" r="0" b="0"/>
                  <wp:docPr id="7"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1"/>
                          <a:srcRect/>
                          <a:stretch>
                            <a:fillRect/>
                          </a:stretch>
                        </pic:blipFill>
                        <pic:spPr>
                          <a:xfrm>
                            <a:off x="0" y="0"/>
                            <a:ext cx="552450" cy="190500"/>
                          </a:xfrm>
                          <a:prstGeom prst="rect">
                            <a:avLst/>
                          </a:prstGeom>
                          <a:ln/>
                        </pic:spPr>
                      </pic:pic>
                    </a:graphicData>
                  </a:graphic>
                </wp:inline>
              </w:drawing>
            </w:r>
          </w:p>
        </w:tc>
      </w:tr>
    </w:tbl>
    <w:p w:rsidR="0099091A" w:rsidRDefault="0099091A">
      <w:pPr>
        <w:shd w:val="clear" w:color="auto" w:fill="FFFFFF"/>
        <w:spacing w:after="0" w:line="240" w:lineRule="auto"/>
        <w:jc w:val="both"/>
        <w:rPr>
          <w:rFonts w:ascii="Times New Roman" w:eastAsia="Times New Roman" w:hAnsi="Times New Roman" w:cs="Times New Roman"/>
          <w:b/>
          <w:color w:val="000000"/>
          <w:sz w:val="24"/>
          <w:szCs w:val="24"/>
        </w:rPr>
      </w:pPr>
    </w:p>
    <w:p w:rsidR="0099091A" w:rsidRPr="004D22C9" w:rsidRDefault="004D22C9">
      <w:pPr>
        <w:shd w:val="clear" w:color="auto" w:fill="FFFFFF"/>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PENDAHULUAN</w:t>
      </w:r>
    </w:p>
    <w:p w:rsidR="00BD781E" w:rsidRPr="006B02D3" w:rsidRDefault="00BD781E" w:rsidP="00C44DBF">
      <w:pPr>
        <w:spacing w:after="0" w:line="240" w:lineRule="auto"/>
        <w:ind w:firstLine="567"/>
        <w:jc w:val="both"/>
        <w:rPr>
          <w:rFonts w:ascii="Times New Roman" w:hAnsi="Times New Roman" w:cs="Times New Roman"/>
          <w:noProof/>
          <w:sz w:val="24"/>
          <w:szCs w:val="24"/>
        </w:rPr>
      </w:pPr>
      <w:r w:rsidRPr="006B02D3">
        <w:rPr>
          <w:rFonts w:ascii="Times New Roman" w:eastAsia="Garamond" w:hAnsi="Times New Roman" w:cs="Times New Roman"/>
          <w:sz w:val="24"/>
          <w:szCs w:val="24"/>
        </w:rPr>
        <w:t xml:space="preserve">Kimia merupakan salah satu ilmu yang  sering dianggap sulit bagi banyak orang karena terdiri dari abstrak, konsep, dan topik </w:t>
      </w:r>
      <w:r w:rsidRPr="006B02D3">
        <w:rPr>
          <w:rFonts w:ascii="Times New Roman" w:eastAsia="Garamond" w:hAnsi="Times New Roman" w:cs="Times New Roman"/>
          <w:noProof/>
          <w:sz w:val="24"/>
          <w:szCs w:val="24"/>
        </w:rPr>
        <w:t xml:space="preserve">(Santos &amp; Arroio, 2016). </w:t>
      </w:r>
      <w:r w:rsidRPr="006B02D3">
        <w:rPr>
          <w:rFonts w:ascii="Times New Roman" w:hAnsi="Times New Roman" w:cs="Times New Roman"/>
          <w:noProof/>
          <w:sz w:val="24"/>
          <w:szCs w:val="24"/>
        </w:rPr>
        <w:t xml:space="preserve">Untuk memahami ilmu kimia </w:t>
      </w:r>
      <w:r w:rsidRPr="006B02D3">
        <w:rPr>
          <w:rFonts w:ascii="Times New Roman" w:hAnsi="Times New Roman" w:cs="Times New Roman"/>
          <w:noProof/>
          <w:sz w:val="24"/>
          <w:szCs w:val="24"/>
        </w:rPr>
        <w:lastRenderedPageBreak/>
        <w:t>secara komprehensif sesungguhnya terdapat 3 aspek representasi yang harus dikuasai. Aspek tersebut adalah aspek makroskopik (fenomena yang dapat diamati dan diindrai dengan panca indera), aspek submikroskopik (penggunaan diagram atau gambar yang menunjukkan fenomena ditingkat molekuler, atom, ion), aspek simbolik (penggunaan persamaan kimia serta lambang-lambang kimia untuk menggambarkan suatu fenomena) (Davidowitz &amp; Chittleborough, 2009). Ketiga representasi tersebut dalam ilmu kimia biasa dikenal dengan representasi ganda (Wiyarsi, Sutrisno, &amp; Rohaeti, 2018).</w:t>
      </w:r>
    </w:p>
    <w:p w:rsidR="00BD781E" w:rsidRPr="006B02D3" w:rsidRDefault="00BD781E" w:rsidP="00C44DBF">
      <w:pPr>
        <w:spacing w:after="0" w:line="240" w:lineRule="auto"/>
        <w:ind w:firstLine="567"/>
        <w:jc w:val="both"/>
        <w:rPr>
          <w:rFonts w:ascii="Times New Roman" w:hAnsi="Times New Roman" w:cs="Times New Roman"/>
          <w:noProof/>
          <w:sz w:val="24"/>
          <w:szCs w:val="24"/>
        </w:rPr>
      </w:pPr>
      <w:r w:rsidRPr="006B02D3">
        <w:rPr>
          <w:rFonts w:ascii="Times New Roman" w:hAnsi="Times New Roman" w:cs="Times New Roman"/>
          <w:noProof/>
          <w:sz w:val="24"/>
          <w:szCs w:val="24"/>
        </w:rPr>
        <w:t>Representasi dapat mendukung pembelajaran kimia, melalui penggunaan representasi fenomena-fenomena submikroskopis yang sulit dihadirkan dalam dunia nyata dapat diatasi (Gilbert, Reiner, &amp; Nakhleh, 2008). Representasi dapat memvisualisasikan keterkaitan antara level makro, submikro, dan simbolik pada topik kimia. Berikut contoh penyajian fenomena menggunakan representasi disajikan pada Gambar 1. Air didalam gelas yang dapat dilihat secara langsung merupakan representasi level makro, partikel penyusun air berupa molekul-molekul H</w:t>
      </w:r>
      <w:r w:rsidRPr="006B02D3">
        <w:rPr>
          <w:rFonts w:ascii="Times New Roman" w:hAnsi="Times New Roman" w:cs="Times New Roman"/>
          <w:noProof/>
          <w:sz w:val="24"/>
          <w:szCs w:val="24"/>
          <w:vertAlign w:val="subscript"/>
        </w:rPr>
        <w:t>2</w:t>
      </w:r>
      <w:r w:rsidRPr="006B02D3">
        <w:rPr>
          <w:rFonts w:ascii="Times New Roman" w:hAnsi="Times New Roman" w:cs="Times New Roman"/>
          <w:noProof/>
          <w:sz w:val="24"/>
          <w:szCs w:val="24"/>
        </w:rPr>
        <w:t>O yang tidak dapat dilihat secara langsung disajikan menggunakan representasi level submikro dalam bentuk gambar molekul H</w:t>
      </w:r>
      <w:r w:rsidRPr="006B02D3">
        <w:rPr>
          <w:rFonts w:ascii="Times New Roman" w:hAnsi="Times New Roman" w:cs="Times New Roman"/>
          <w:noProof/>
          <w:sz w:val="24"/>
          <w:szCs w:val="24"/>
          <w:vertAlign w:val="subscript"/>
        </w:rPr>
        <w:t>2</w:t>
      </w:r>
      <w:r w:rsidRPr="006B02D3">
        <w:rPr>
          <w:rFonts w:ascii="Times New Roman" w:hAnsi="Times New Roman" w:cs="Times New Roman"/>
          <w:noProof/>
          <w:sz w:val="24"/>
          <w:szCs w:val="24"/>
        </w:rPr>
        <w:t>O dan level simbolik rumus molekul H</w:t>
      </w:r>
      <w:r w:rsidRPr="006B02D3">
        <w:rPr>
          <w:rFonts w:ascii="Times New Roman" w:hAnsi="Times New Roman" w:cs="Times New Roman"/>
          <w:noProof/>
          <w:sz w:val="24"/>
          <w:szCs w:val="24"/>
          <w:vertAlign w:val="subscript"/>
        </w:rPr>
        <w:t>2</w:t>
      </w:r>
      <w:r w:rsidRPr="006B02D3">
        <w:rPr>
          <w:rFonts w:ascii="Times New Roman" w:hAnsi="Times New Roman" w:cs="Times New Roman"/>
          <w:noProof/>
          <w:sz w:val="24"/>
          <w:szCs w:val="24"/>
        </w:rPr>
        <w:t>O.</w:t>
      </w:r>
    </w:p>
    <w:p w:rsidR="003560E6" w:rsidRPr="00662260" w:rsidRDefault="003560E6" w:rsidP="00C44DBF">
      <w:pPr>
        <w:spacing w:after="0" w:line="240" w:lineRule="auto"/>
        <w:jc w:val="center"/>
        <w:rPr>
          <w:rFonts w:ascii="Times New Roman" w:hAnsi="Times New Roman" w:cs="Times New Roman"/>
          <w:noProof/>
          <w:sz w:val="24"/>
          <w:szCs w:val="24"/>
        </w:rPr>
      </w:pPr>
      <w:r w:rsidRPr="006B02D3">
        <w:rPr>
          <w:rFonts w:ascii="Times New Roman" w:hAnsi="Times New Roman" w:cs="Times New Roman"/>
          <w:noProof/>
          <w:lang w:val="en-US"/>
        </w:rPr>
        <w:drawing>
          <wp:inline distT="0" distB="0" distL="0" distR="0">
            <wp:extent cx="3175718" cy="1080000"/>
            <wp:effectExtent l="0" t="0" r="5715"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3592" t="38620" r="60217" b="44871"/>
                    <a:stretch/>
                  </pic:blipFill>
                  <pic:spPr bwMode="auto">
                    <a:xfrm>
                      <a:off x="0" y="0"/>
                      <a:ext cx="3175718" cy="1080000"/>
                    </a:xfrm>
                    <a:prstGeom prst="rect">
                      <a:avLst/>
                    </a:prstGeom>
                    <a:ln>
                      <a:noFill/>
                    </a:ln>
                    <a:extLst>
                      <a:ext uri="{53640926-AAD7-44D8-BBD7-CCE9431645EC}">
                        <a14:shadowObscured xmlns:a14="http://schemas.microsoft.com/office/drawing/2010/main"/>
                      </a:ext>
                    </a:extLst>
                  </pic:spPr>
                </pic:pic>
              </a:graphicData>
            </a:graphic>
          </wp:inline>
        </w:drawing>
      </w:r>
    </w:p>
    <w:p w:rsidR="00BD781E" w:rsidRPr="006B02D3" w:rsidRDefault="00BD781E" w:rsidP="00C44DBF">
      <w:pPr>
        <w:spacing w:after="0" w:line="240" w:lineRule="auto"/>
        <w:jc w:val="center"/>
        <w:rPr>
          <w:rFonts w:ascii="Times New Roman" w:hAnsi="Times New Roman" w:cs="Times New Roman"/>
          <w:noProof/>
          <w:sz w:val="24"/>
          <w:szCs w:val="24"/>
        </w:rPr>
      </w:pPr>
      <w:r w:rsidRPr="006B02D3">
        <w:rPr>
          <w:rFonts w:ascii="Times New Roman" w:hAnsi="Times New Roman" w:cs="Times New Roman"/>
          <w:b/>
          <w:noProof/>
          <w:sz w:val="24"/>
          <w:szCs w:val="24"/>
        </w:rPr>
        <w:t xml:space="preserve">Gambar 1. </w:t>
      </w:r>
      <w:r w:rsidRPr="006B02D3">
        <w:rPr>
          <w:rFonts w:ascii="Times New Roman" w:hAnsi="Times New Roman" w:cs="Times New Roman"/>
          <w:noProof/>
          <w:sz w:val="24"/>
          <w:szCs w:val="24"/>
        </w:rPr>
        <w:t>Contoh penyajian fenomena menggunakan representasi visual</w:t>
      </w:r>
    </w:p>
    <w:p w:rsidR="00BD781E" w:rsidRPr="006B02D3" w:rsidRDefault="006B02D3" w:rsidP="00C44DBF">
      <w:pPr>
        <w:spacing w:after="0" w:line="240" w:lineRule="auto"/>
        <w:ind w:left="720"/>
        <w:rPr>
          <w:rFonts w:ascii="Times New Roman" w:hAnsi="Times New Roman" w:cs="Times New Roman"/>
          <w:noProof/>
          <w:sz w:val="24"/>
          <w:szCs w:val="24"/>
        </w:rPr>
      </w:pPr>
      <w:r>
        <w:rPr>
          <w:rFonts w:ascii="Times New Roman" w:hAnsi="Times New Roman" w:cs="Times New Roman"/>
          <w:b/>
          <w:noProof/>
          <w:sz w:val="24"/>
          <w:szCs w:val="24"/>
        </w:rPr>
        <w:t xml:space="preserve">    </w:t>
      </w:r>
      <w:r w:rsidR="00BD781E" w:rsidRPr="006B02D3">
        <w:rPr>
          <w:rFonts w:ascii="Times New Roman" w:hAnsi="Times New Roman" w:cs="Times New Roman"/>
          <w:b/>
          <w:noProof/>
          <w:sz w:val="24"/>
          <w:szCs w:val="24"/>
        </w:rPr>
        <w:t>Sumber: (Chang, 2005)</w:t>
      </w:r>
    </w:p>
    <w:p w:rsidR="00BD781E" w:rsidRPr="006B02D3" w:rsidRDefault="00BD781E" w:rsidP="00C44DBF">
      <w:pPr>
        <w:spacing w:after="0" w:line="240" w:lineRule="auto"/>
        <w:ind w:firstLine="567"/>
        <w:jc w:val="both"/>
        <w:rPr>
          <w:rFonts w:ascii="Times New Roman" w:hAnsi="Times New Roman" w:cs="Times New Roman"/>
          <w:noProof/>
          <w:sz w:val="24"/>
          <w:szCs w:val="24"/>
        </w:rPr>
      </w:pPr>
      <w:r w:rsidRPr="006B02D3">
        <w:rPr>
          <w:rFonts w:ascii="Times New Roman" w:hAnsi="Times New Roman" w:cs="Times New Roman"/>
          <w:noProof/>
          <w:sz w:val="24"/>
          <w:szCs w:val="24"/>
        </w:rPr>
        <w:t>Representasi visual pada level makro, submikro, dan simbolik dalam bentuk gambar berperan sebagai bantuan bagi siswa khususnya pada level submikro yang sulit jika dibayangkan, siswa dapat menemukan bantuan yang berguna dalam rangkaian multi representasi yang disediakan untuk memfasilitasi pembelajarannya, terutama bila konsep atau isi materinya bersifat abstrak. Representasi dapat diekspresikan dalam representasi eksternal dan representasi internal. Representasi eksternal terdiri dari apa yang benar-benar dilihat oleh mata dan tersedia secara fisik,  sedangkan representasi internal merupakan representasi yang hanya dapat dibayangkan dalam pikiran dan tersedia secara mental untuk setiap orang. Pembuatan makna dari suatu representasi disebut sebagai visualisasi (Gilbert, Reiner, &amp; Nakhleh, 2008).</w:t>
      </w:r>
    </w:p>
    <w:p w:rsidR="00BD781E" w:rsidRPr="006B02D3" w:rsidRDefault="00BD781E" w:rsidP="00C44DBF">
      <w:pPr>
        <w:pStyle w:val="ListParagraph"/>
        <w:spacing w:after="0" w:line="240" w:lineRule="auto"/>
        <w:ind w:left="0" w:firstLine="567"/>
        <w:jc w:val="both"/>
        <w:rPr>
          <w:rFonts w:ascii="Times New Roman" w:hAnsi="Times New Roman" w:cs="Times New Roman"/>
          <w:noProof/>
          <w:sz w:val="24"/>
          <w:szCs w:val="24"/>
        </w:rPr>
      </w:pPr>
      <w:r w:rsidRPr="006B02D3">
        <w:rPr>
          <w:rFonts w:ascii="Times New Roman" w:hAnsi="Times New Roman" w:cs="Times New Roman"/>
          <w:noProof/>
          <w:sz w:val="24"/>
          <w:szCs w:val="24"/>
        </w:rPr>
        <w:t>Ilmu kimia banyak memuat konsep-konsep abstrak seperti simbol-simbol, struktur, reaksi-reaksi dan proses-proses kimia yang terstruktur. Konsep yang kompleks dan abstrak dalam ilmu kimia menjadikan siswa beranggapan bahwa pelajaran kimia merupakan pelajaran yang sulit. Menurut Middlecamp &amp; Kean (1994) kesulitan dalam mempelajari ilmu kimia ini terkait dengan karakteristik kimia itu sendiri yang meliputi, sebagian besar ilmu kimia bersifat abstrak; ilmu kimia merupakan penyederhanaan dari yang  sebenarnya; materi dalam ilmu kimia berurutan dan berkembang dengan cepat; ilmu kimia tidak hanya sekedar memecahkan soal-soal yang terdiri dari angka-angka namun juga harus mempelajarai fakta-fakta kimia, aturan-aturan kimia, serta pengistilahan kimia; materi yang dipelajari dalam ilmu kimia sangat banyak. Beberapa penyebab kesulitan yang sering dialami dalam mempelajari kimia tersebut berkaitan dengan sumber kesulitan dalam mempelajari ilmu kimia.</w:t>
      </w:r>
    </w:p>
    <w:p w:rsidR="00BD781E" w:rsidRPr="006B02D3" w:rsidRDefault="00BD781E" w:rsidP="00C44DBF">
      <w:pPr>
        <w:pStyle w:val="ListParagraph"/>
        <w:spacing w:after="0" w:line="240" w:lineRule="auto"/>
        <w:ind w:left="0" w:firstLine="567"/>
        <w:jc w:val="both"/>
        <w:rPr>
          <w:rFonts w:ascii="Times New Roman" w:hAnsi="Times New Roman" w:cs="Times New Roman"/>
          <w:noProof/>
          <w:color w:val="FF0000"/>
          <w:sz w:val="24"/>
          <w:szCs w:val="24"/>
        </w:rPr>
      </w:pPr>
      <w:r w:rsidRPr="006B02D3">
        <w:rPr>
          <w:rFonts w:ascii="Times New Roman" w:hAnsi="Times New Roman" w:cs="Times New Roman"/>
          <w:noProof/>
          <w:sz w:val="24"/>
          <w:szCs w:val="24"/>
        </w:rPr>
        <w:t xml:space="preserve">Untuk memfasilitasi pemahaman siswa terhadap konsep-konsep kimia yang umumnya abstrak tersebut, dibutuhkan suatu penyajian konsep yang melibatkan multiple representasi salah satunya menggunakan representasi visual atau berbasis gambar. Keabstrakan konsep kimia dapat dioptimalkan dengan melibatkan berbagai representasi dalam proses pembelajaran kimia. Visualisasi merupakan komponen yang sangat penting dalam pengajaran kimia. Untuk mendapatkan pengetahuan kimia yang mendalam menjadi tantangan tersendiri bagi siswa dalam memahami ketiga level partikulat dari beberapa konsep kimia. Pengajaran kimia dengan </w:t>
      </w:r>
      <w:r w:rsidRPr="006B02D3">
        <w:rPr>
          <w:rFonts w:ascii="Times New Roman" w:hAnsi="Times New Roman" w:cs="Times New Roman"/>
          <w:noProof/>
          <w:sz w:val="24"/>
          <w:szCs w:val="24"/>
        </w:rPr>
        <w:lastRenderedPageBreak/>
        <w:t xml:space="preserve">memfokuskan pada visualisasi seperti penggambaran soal-soal kimia dengan gaya bergambar (grafik, gambar, dan juga tabel) dapat mengungkap pemahaman yang mendalam sebagaimana mendalami pemahaman yang tidak ilmiah (Habiddin &amp; Page, 2020). Visualisasi memiliki potensi besar untuk merangsang HOTS siswa dalam pembelajaran dan evaluasi seperti memfasilitasi pemahaman konsep dengan melihat gambar atau diagram siswa dapat membentuk representasi yang lebih kuat tentang konsep kimia yang diajarkan. </w:t>
      </w:r>
    </w:p>
    <w:p w:rsidR="00BD781E" w:rsidRPr="006B02D3" w:rsidRDefault="00BD781E" w:rsidP="00C44DBF">
      <w:pPr>
        <w:pStyle w:val="ListParagraph"/>
        <w:spacing w:after="0" w:line="240" w:lineRule="auto"/>
        <w:ind w:left="0" w:firstLine="567"/>
        <w:jc w:val="both"/>
        <w:rPr>
          <w:rFonts w:ascii="Times New Roman" w:hAnsi="Times New Roman" w:cs="Times New Roman"/>
          <w:noProof/>
          <w:sz w:val="24"/>
          <w:szCs w:val="24"/>
        </w:rPr>
      </w:pPr>
      <w:r w:rsidRPr="006B02D3">
        <w:rPr>
          <w:rFonts w:ascii="Times New Roman" w:hAnsi="Times New Roman" w:cs="Times New Roman"/>
          <w:noProof/>
          <w:sz w:val="24"/>
          <w:szCs w:val="24"/>
        </w:rPr>
        <w:t xml:space="preserve">Dalam pemecahan masalah ilmu kimia, kunci pokoknya adalah pada kemampuan mempresentasikan fenomena sains pada level makroskopik (Sunyono, 2015). Kimia memiliki banyak konsep yang abstrak dan kompleks, namun banyak peserta diidk yang memiliki keterbatasan kemampuan HOTS, sehingga sulit memahami konsep kimia dan terkadang mengalami miskonsepsi. Hal ini menyebabkan kimia sering dianggap sebagai mata pelajaran yang sulit (Sirhan, 2007). </w:t>
      </w:r>
    </w:p>
    <w:p w:rsidR="00BD781E" w:rsidRPr="006B02D3" w:rsidRDefault="00BD781E" w:rsidP="00C44DBF">
      <w:pPr>
        <w:pStyle w:val="ListParagraph"/>
        <w:spacing w:after="0" w:line="240" w:lineRule="auto"/>
        <w:ind w:left="0" w:firstLine="567"/>
        <w:jc w:val="both"/>
        <w:rPr>
          <w:rFonts w:ascii="Times New Roman" w:hAnsi="Times New Roman" w:cs="Times New Roman"/>
          <w:noProof/>
          <w:sz w:val="24"/>
          <w:szCs w:val="24"/>
        </w:rPr>
      </w:pPr>
      <w:proofErr w:type="spellStart"/>
      <w:r w:rsidRPr="006B02D3">
        <w:rPr>
          <w:rFonts w:ascii="Times New Roman" w:hAnsi="Times New Roman" w:cs="Times New Roman"/>
          <w:sz w:val="24"/>
          <w:szCs w:val="24"/>
        </w:rPr>
        <w:t>Beberapa</w:t>
      </w:r>
      <w:proofErr w:type="spellEnd"/>
      <w:r w:rsidRPr="006B02D3">
        <w:rPr>
          <w:rFonts w:ascii="Times New Roman" w:hAnsi="Times New Roman" w:cs="Times New Roman"/>
          <w:sz w:val="24"/>
          <w:szCs w:val="24"/>
        </w:rPr>
        <w:t xml:space="preserve"> </w:t>
      </w:r>
      <w:proofErr w:type="spellStart"/>
      <w:r w:rsidRPr="006B02D3">
        <w:rPr>
          <w:rFonts w:ascii="Times New Roman" w:hAnsi="Times New Roman" w:cs="Times New Roman"/>
          <w:sz w:val="24"/>
          <w:szCs w:val="24"/>
        </w:rPr>
        <w:t>ahli</w:t>
      </w:r>
      <w:proofErr w:type="spellEnd"/>
      <w:r w:rsidRPr="006B02D3">
        <w:rPr>
          <w:rFonts w:ascii="Times New Roman" w:hAnsi="Times New Roman" w:cs="Times New Roman"/>
          <w:sz w:val="24"/>
          <w:szCs w:val="24"/>
        </w:rPr>
        <w:t xml:space="preserve"> </w:t>
      </w:r>
      <w:proofErr w:type="spellStart"/>
      <w:r w:rsidRPr="006B02D3">
        <w:rPr>
          <w:rFonts w:ascii="Times New Roman" w:hAnsi="Times New Roman" w:cs="Times New Roman"/>
          <w:sz w:val="24"/>
          <w:szCs w:val="24"/>
        </w:rPr>
        <w:t>kimia</w:t>
      </w:r>
      <w:proofErr w:type="spellEnd"/>
      <w:r w:rsidRPr="006B02D3">
        <w:rPr>
          <w:rFonts w:ascii="Times New Roman" w:hAnsi="Times New Roman" w:cs="Times New Roman"/>
          <w:sz w:val="24"/>
          <w:szCs w:val="24"/>
        </w:rPr>
        <w:t xml:space="preserve"> </w:t>
      </w:r>
      <w:proofErr w:type="spellStart"/>
      <w:r w:rsidRPr="006B02D3">
        <w:rPr>
          <w:rFonts w:ascii="Times New Roman" w:hAnsi="Times New Roman" w:cs="Times New Roman"/>
          <w:sz w:val="24"/>
          <w:szCs w:val="24"/>
        </w:rPr>
        <w:t>menjelaskan</w:t>
      </w:r>
      <w:proofErr w:type="spellEnd"/>
      <w:r w:rsidRPr="006B02D3">
        <w:rPr>
          <w:rFonts w:ascii="Times New Roman" w:hAnsi="Times New Roman" w:cs="Times New Roman"/>
          <w:sz w:val="24"/>
          <w:szCs w:val="24"/>
        </w:rPr>
        <w:t xml:space="preserve"> </w:t>
      </w:r>
      <w:proofErr w:type="spellStart"/>
      <w:r w:rsidRPr="006B02D3">
        <w:rPr>
          <w:rFonts w:ascii="Times New Roman" w:hAnsi="Times New Roman" w:cs="Times New Roman"/>
          <w:sz w:val="24"/>
          <w:szCs w:val="24"/>
        </w:rPr>
        <w:t>dan</w:t>
      </w:r>
      <w:proofErr w:type="spellEnd"/>
      <w:r w:rsidRPr="006B02D3">
        <w:rPr>
          <w:rFonts w:ascii="Times New Roman" w:hAnsi="Times New Roman" w:cs="Times New Roman"/>
          <w:sz w:val="24"/>
          <w:szCs w:val="24"/>
        </w:rPr>
        <w:t xml:space="preserve"> </w:t>
      </w:r>
      <w:proofErr w:type="spellStart"/>
      <w:r w:rsidRPr="006B02D3">
        <w:rPr>
          <w:rFonts w:ascii="Times New Roman" w:hAnsi="Times New Roman" w:cs="Times New Roman"/>
          <w:sz w:val="24"/>
          <w:szCs w:val="24"/>
        </w:rPr>
        <w:t>menggambarkan</w:t>
      </w:r>
      <w:proofErr w:type="spellEnd"/>
      <w:r w:rsidRPr="006B02D3">
        <w:rPr>
          <w:rFonts w:ascii="Times New Roman" w:hAnsi="Times New Roman" w:cs="Times New Roman"/>
          <w:sz w:val="24"/>
          <w:szCs w:val="24"/>
        </w:rPr>
        <w:t xml:space="preserve"> </w:t>
      </w:r>
      <w:proofErr w:type="spellStart"/>
      <w:r w:rsidRPr="006B02D3">
        <w:rPr>
          <w:rFonts w:ascii="Times New Roman" w:hAnsi="Times New Roman" w:cs="Times New Roman"/>
          <w:sz w:val="24"/>
          <w:szCs w:val="24"/>
        </w:rPr>
        <w:t>fenomena</w:t>
      </w:r>
      <w:proofErr w:type="spellEnd"/>
      <w:r w:rsidRPr="006B02D3">
        <w:rPr>
          <w:rFonts w:ascii="Times New Roman" w:hAnsi="Times New Roman" w:cs="Times New Roman"/>
          <w:sz w:val="24"/>
          <w:szCs w:val="24"/>
        </w:rPr>
        <w:t xml:space="preserve"> </w:t>
      </w:r>
      <w:proofErr w:type="spellStart"/>
      <w:r w:rsidRPr="006B02D3">
        <w:rPr>
          <w:rFonts w:ascii="Times New Roman" w:hAnsi="Times New Roman" w:cs="Times New Roman"/>
          <w:sz w:val="24"/>
          <w:szCs w:val="24"/>
        </w:rPr>
        <w:t>kimia</w:t>
      </w:r>
      <w:proofErr w:type="spellEnd"/>
      <w:r w:rsidRPr="006B02D3">
        <w:rPr>
          <w:rFonts w:ascii="Times New Roman" w:hAnsi="Times New Roman" w:cs="Times New Roman"/>
          <w:sz w:val="24"/>
          <w:szCs w:val="24"/>
        </w:rPr>
        <w:t xml:space="preserve"> </w:t>
      </w:r>
      <w:proofErr w:type="spellStart"/>
      <w:r w:rsidRPr="006B02D3">
        <w:rPr>
          <w:rFonts w:ascii="Times New Roman" w:hAnsi="Times New Roman" w:cs="Times New Roman"/>
          <w:sz w:val="24"/>
          <w:szCs w:val="24"/>
        </w:rPr>
        <w:t>dalam</w:t>
      </w:r>
      <w:proofErr w:type="spellEnd"/>
      <w:r w:rsidRPr="006B02D3">
        <w:rPr>
          <w:rFonts w:ascii="Times New Roman" w:hAnsi="Times New Roman" w:cs="Times New Roman"/>
          <w:sz w:val="24"/>
          <w:szCs w:val="24"/>
        </w:rPr>
        <w:t xml:space="preserve"> </w:t>
      </w:r>
      <w:proofErr w:type="spellStart"/>
      <w:r w:rsidRPr="006B02D3">
        <w:rPr>
          <w:rFonts w:ascii="Times New Roman" w:hAnsi="Times New Roman" w:cs="Times New Roman"/>
          <w:sz w:val="24"/>
          <w:szCs w:val="24"/>
        </w:rPr>
        <w:t>tiga</w:t>
      </w:r>
      <w:proofErr w:type="spellEnd"/>
      <w:r w:rsidRPr="006B02D3">
        <w:rPr>
          <w:rFonts w:ascii="Times New Roman" w:hAnsi="Times New Roman" w:cs="Times New Roman"/>
          <w:sz w:val="24"/>
          <w:szCs w:val="24"/>
        </w:rPr>
        <w:t xml:space="preserve"> level </w:t>
      </w:r>
      <w:proofErr w:type="spellStart"/>
      <w:r w:rsidRPr="006B02D3">
        <w:rPr>
          <w:rFonts w:ascii="Times New Roman" w:hAnsi="Times New Roman" w:cs="Times New Roman"/>
          <w:sz w:val="24"/>
          <w:szCs w:val="24"/>
        </w:rPr>
        <w:t>representasi</w:t>
      </w:r>
      <w:proofErr w:type="spellEnd"/>
      <w:r w:rsidRPr="006B02D3">
        <w:rPr>
          <w:rFonts w:ascii="Times New Roman" w:hAnsi="Times New Roman" w:cs="Times New Roman"/>
          <w:sz w:val="24"/>
          <w:szCs w:val="24"/>
        </w:rPr>
        <w:t xml:space="preserve"> </w:t>
      </w:r>
      <w:proofErr w:type="spellStart"/>
      <w:r w:rsidRPr="006B02D3">
        <w:rPr>
          <w:rFonts w:ascii="Times New Roman" w:hAnsi="Times New Roman" w:cs="Times New Roman"/>
          <w:sz w:val="24"/>
          <w:szCs w:val="24"/>
        </w:rPr>
        <w:t>yaitu</w:t>
      </w:r>
      <w:proofErr w:type="spellEnd"/>
      <w:r w:rsidRPr="006B02D3">
        <w:rPr>
          <w:rFonts w:ascii="Times New Roman" w:hAnsi="Times New Roman" w:cs="Times New Roman"/>
          <w:sz w:val="24"/>
          <w:szCs w:val="24"/>
        </w:rPr>
        <w:t xml:space="preserve"> </w:t>
      </w:r>
      <w:proofErr w:type="spellStart"/>
      <w:r w:rsidRPr="006B02D3">
        <w:rPr>
          <w:rFonts w:ascii="Times New Roman" w:hAnsi="Times New Roman" w:cs="Times New Roman"/>
          <w:sz w:val="24"/>
          <w:szCs w:val="24"/>
        </w:rPr>
        <w:t>makroskopik</w:t>
      </w:r>
      <w:proofErr w:type="spellEnd"/>
      <w:r w:rsidRPr="006B02D3">
        <w:rPr>
          <w:rFonts w:ascii="Times New Roman" w:hAnsi="Times New Roman" w:cs="Times New Roman"/>
          <w:sz w:val="24"/>
          <w:szCs w:val="24"/>
        </w:rPr>
        <w:t xml:space="preserve">, </w:t>
      </w:r>
      <w:proofErr w:type="spellStart"/>
      <w:r w:rsidRPr="006B02D3">
        <w:rPr>
          <w:rFonts w:ascii="Times New Roman" w:hAnsi="Times New Roman" w:cs="Times New Roman"/>
          <w:sz w:val="24"/>
          <w:szCs w:val="24"/>
        </w:rPr>
        <w:t>submikroskopik</w:t>
      </w:r>
      <w:proofErr w:type="spellEnd"/>
      <w:r w:rsidRPr="006B02D3">
        <w:rPr>
          <w:rFonts w:ascii="Times New Roman" w:hAnsi="Times New Roman" w:cs="Times New Roman"/>
          <w:sz w:val="24"/>
          <w:szCs w:val="24"/>
        </w:rPr>
        <w:t xml:space="preserve">, </w:t>
      </w:r>
      <w:proofErr w:type="spellStart"/>
      <w:r w:rsidRPr="006B02D3">
        <w:rPr>
          <w:rFonts w:ascii="Times New Roman" w:hAnsi="Times New Roman" w:cs="Times New Roman"/>
          <w:sz w:val="24"/>
          <w:szCs w:val="24"/>
        </w:rPr>
        <w:t>dan</w:t>
      </w:r>
      <w:proofErr w:type="spellEnd"/>
      <w:r w:rsidRPr="006B02D3">
        <w:rPr>
          <w:rFonts w:ascii="Times New Roman" w:hAnsi="Times New Roman" w:cs="Times New Roman"/>
          <w:sz w:val="24"/>
          <w:szCs w:val="24"/>
        </w:rPr>
        <w:t xml:space="preserve"> </w:t>
      </w:r>
      <w:proofErr w:type="spellStart"/>
      <w:r w:rsidRPr="006B02D3">
        <w:rPr>
          <w:rFonts w:ascii="Times New Roman" w:hAnsi="Times New Roman" w:cs="Times New Roman"/>
          <w:sz w:val="24"/>
          <w:szCs w:val="24"/>
        </w:rPr>
        <w:t>simbolik</w:t>
      </w:r>
      <w:proofErr w:type="spellEnd"/>
      <w:r w:rsidRPr="006B02D3">
        <w:rPr>
          <w:rFonts w:ascii="Times New Roman" w:hAnsi="Times New Roman" w:cs="Times New Roman"/>
          <w:sz w:val="24"/>
          <w:szCs w:val="24"/>
        </w:rPr>
        <w:t xml:space="preserve">. </w:t>
      </w:r>
      <w:r w:rsidRPr="006B02D3">
        <w:rPr>
          <w:rFonts w:ascii="Times New Roman" w:hAnsi="Times New Roman" w:cs="Times New Roman"/>
          <w:noProof/>
          <w:sz w:val="24"/>
          <w:szCs w:val="24"/>
        </w:rPr>
        <w:t>(Treagust et al, 2003) mengatakan bahwa kimia pada umumnya terdiri dari tiga tingkatan yang meliputi representasi makroskopik, submikroskopik, dan simbolik yang digabungkan untuk memperkuat penjelasan terhadap konsep kimia. Konsep representasi merupakan hal yang penting dalam bidang studi kimia, karena dapat mempermudah proses pembelajaran dengan siswa.</w:t>
      </w:r>
      <w:r w:rsidRPr="006B02D3">
        <w:rPr>
          <w:rFonts w:ascii="Times New Roman" w:hAnsi="Times New Roman" w:cs="Times New Roman"/>
          <w:sz w:val="24"/>
          <w:szCs w:val="24"/>
        </w:rPr>
        <w:t xml:space="preserve"> </w:t>
      </w:r>
      <w:proofErr w:type="spellStart"/>
      <w:r w:rsidRPr="006B02D3">
        <w:rPr>
          <w:rFonts w:ascii="Times New Roman" w:hAnsi="Times New Roman" w:cs="Times New Roman"/>
          <w:sz w:val="24"/>
          <w:szCs w:val="24"/>
        </w:rPr>
        <w:t>Menurut</w:t>
      </w:r>
      <w:proofErr w:type="spellEnd"/>
      <w:r w:rsidRPr="006B02D3">
        <w:rPr>
          <w:rFonts w:ascii="Times New Roman" w:hAnsi="Times New Roman" w:cs="Times New Roman"/>
          <w:sz w:val="24"/>
          <w:szCs w:val="24"/>
        </w:rPr>
        <w:t xml:space="preserve"> </w:t>
      </w:r>
      <w:r w:rsidRPr="006B02D3">
        <w:rPr>
          <w:rFonts w:ascii="Times New Roman" w:hAnsi="Times New Roman" w:cs="Times New Roman"/>
          <w:noProof/>
          <w:sz w:val="24"/>
          <w:szCs w:val="24"/>
        </w:rPr>
        <w:t xml:space="preserve">Rangkuti (2014) representasi visual merupakan kegiatan mengungkapkan ide-ide matematis baik berupa diagram, grafik, dan tabel. </w:t>
      </w:r>
    </w:p>
    <w:p w:rsidR="00BD781E" w:rsidRPr="006B02D3" w:rsidRDefault="00BD781E" w:rsidP="00C44DBF">
      <w:pPr>
        <w:pStyle w:val="ListParagraph"/>
        <w:spacing w:after="0" w:line="240" w:lineRule="auto"/>
        <w:ind w:left="0" w:firstLine="567"/>
        <w:jc w:val="both"/>
        <w:rPr>
          <w:rFonts w:ascii="Times New Roman" w:hAnsi="Times New Roman" w:cs="Times New Roman"/>
          <w:noProof/>
          <w:sz w:val="24"/>
          <w:szCs w:val="24"/>
        </w:rPr>
      </w:pPr>
      <w:r w:rsidRPr="006B02D3">
        <w:rPr>
          <w:rFonts w:ascii="Times New Roman" w:hAnsi="Times New Roman" w:cs="Times New Roman"/>
          <w:noProof/>
          <w:sz w:val="24"/>
          <w:szCs w:val="24"/>
        </w:rPr>
        <w:t xml:space="preserve">Arcavi (2003) mengemukakan bahwa visualisasi merupakan proses dan juga hasil kreasi, inerpretasi, refleksi gambar, foto, diagram, dalam pemikiran dan dituangkan dalam kertas atau juga dengan alat teknologi dengan tujuan menggambarkan dan mengkomunikasikan informasi, serta berpikir dan mengembangkan ide-ide yang sebelumnya tidak diketahui dalam meningkatkan pemahaman. Oleh karena itu visualisasi berperan penting dalam proses berpikir yang memberikan gambaran pemikiran absrak menjadi konkret. Maka dari itu visualisasi menjadi alat yang efektif untuk mengeksplor permasalahan dalam proses pembelajaran bidang kimia. </w:t>
      </w:r>
    </w:p>
    <w:p w:rsidR="00BD781E" w:rsidRPr="006B02D3" w:rsidRDefault="00BD781E" w:rsidP="00C44DBF">
      <w:pPr>
        <w:pStyle w:val="ListParagraph"/>
        <w:spacing w:after="0" w:line="240" w:lineRule="auto"/>
        <w:ind w:left="0" w:firstLine="567"/>
        <w:jc w:val="both"/>
        <w:rPr>
          <w:rFonts w:ascii="Times New Roman" w:hAnsi="Times New Roman" w:cs="Times New Roman"/>
          <w:noProof/>
          <w:sz w:val="24"/>
          <w:szCs w:val="24"/>
        </w:rPr>
      </w:pPr>
      <w:r w:rsidRPr="006B02D3">
        <w:rPr>
          <w:rFonts w:ascii="Times New Roman" w:hAnsi="Times New Roman" w:cs="Times New Roman"/>
          <w:noProof/>
          <w:sz w:val="24"/>
          <w:szCs w:val="24"/>
        </w:rPr>
        <w:t>Berdasarkan penjelasan tersebut, penting untuk dilakukan kajian literatur secara mendalam mengenai pembelajaran kimia menggunakan multirepresentasi visual untuk meningkatkan berpikir kritis siswa. Artikel tinjauan pustaka ini menyajikan hasil kajian pustaka dari beberapa artikel yang berfokus pada pembelajaran kimia menggunakan representasi visual. Artikel-artikel yang dikaji dalam tinjauan pustaka ini diperoleh melalui review artikel-artikel pada tahun 2013 hinga tahun 2023. Melalui tinjauan literatur ini diharapkan para guru dan peneliti pendidikan kimia mendapatkan wawasan dan informasi tentang representasi visual, dan kontribusinya dalam meningkatkan HOTS siswa dalam pembelajaran kimia.</w:t>
      </w:r>
    </w:p>
    <w:p w:rsidR="0099091A" w:rsidRDefault="0099091A" w:rsidP="00C44DBF">
      <w:pPr>
        <w:shd w:val="clear" w:color="auto" w:fill="FFFFFF"/>
        <w:spacing w:after="0" w:line="240" w:lineRule="auto"/>
        <w:jc w:val="both"/>
        <w:rPr>
          <w:rFonts w:ascii="Times New Roman" w:eastAsia="Times New Roman" w:hAnsi="Times New Roman" w:cs="Times New Roman"/>
          <w:color w:val="000000"/>
          <w:sz w:val="24"/>
          <w:szCs w:val="24"/>
        </w:rPr>
      </w:pPr>
    </w:p>
    <w:p w:rsidR="0099091A" w:rsidRDefault="004D22C9" w:rsidP="00C44DB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METODE</w:t>
      </w:r>
    </w:p>
    <w:p w:rsidR="00B427FC" w:rsidRPr="00CF52BE" w:rsidRDefault="00B427FC" w:rsidP="00C44DBF">
      <w:pPr>
        <w:spacing w:after="0" w:line="240" w:lineRule="auto"/>
        <w:ind w:firstLine="567"/>
        <w:jc w:val="both"/>
        <w:rPr>
          <w:rFonts w:ascii="Times New Roman" w:hAnsi="Times New Roman" w:cs="Times New Roman"/>
          <w:sz w:val="24"/>
          <w:szCs w:val="24"/>
        </w:rPr>
      </w:pPr>
      <w:r w:rsidRPr="00CF52BE">
        <w:rPr>
          <w:rFonts w:ascii="Times New Roman" w:hAnsi="Times New Roman" w:cs="Times New Roman"/>
          <w:sz w:val="24"/>
          <w:szCs w:val="24"/>
        </w:rPr>
        <w:t xml:space="preserve">Metode yang digunakan dalam penelitian ini adalah Systematic Literatur Review (SLR), dimana SLR adalah sebuah metode tinjauan pustaka yang menggunakan aturan yang diterapkan untuk mengidentifikasi dan mensintesis artikel penelitian yang relevan dan menilai apa yang diketahui tentang subjek yang diselidiki </w:t>
      </w:r>
      <w:r w:rsidRPr="00CF52BE">
        <w:rPr>
          <w:rFonts w:ascii="Times New Roman" w:hAnsi="Times New Roman" w:cs="Times New Roman"/>
          <w:noProof/>
          <w:sz w:val="24"/>
          <w:szCs w:val="24"/>
        </w:rPr>
        <w:t>(Xiao &amp; Watson, 2019)</w:t>
      </w:r>
      <w:r w:rsidRPr="00CF52BE">
        <w:rPr>
          <w:rFonts w:ascii="Times New Roman" w:hAnsi="Times New Roman" w:cs="Times New Roman"/>
          <w:sz w:val="24"/>
          <w:szCs w:val="24"/>
        </w:rPr>
        <w:t xml:space="preserve">. Artikel-artikel yang diperoleh dalam literatur review ini diambil dari sumber database online Scopus, ERIC, Google Scholar, dan Crossref selama 10 tahun terakhir yakni dari tahun 2013-2023 dengan kata kunci yang digunakan adalah </w:t>
      </w:r>
      <w:r w:rsidRPr="00CF52BE">
        <w:rPr>
          <w:rFonts w:ascii="Times New Roman" w:hAnsi="Times New Roman" w:cs="Times New Roman"/>
          <w:i/>
          <w:sz w:val="24"/>
          <w:szCs w:val="24"/>
        </w:rPr>
        <w:t xml:space="preserve">“Multiple Representation Visual’, “Pemodelan”, “Kimia”, </w:t>
      </w:r>
      <w:r w:rsidRPr="00CF52BE">
        <w:rPr>
          <w:rFonts w:ascii="Times New Roman" w:hAnsi="Times New Roman" w:cs="Times New Roman"/>
          <w:sz w:val="24"/>
          <w:szCs w:val="24"/>
        </w:rPr>
        <w:t>dan</w:t>
      </w:r>
      <w:r w:rsidRPr="00CF52BE">
        <w:rPr>
          <w:rFonts w:ascii="Times New Roman" w:hAnsi="Times New Roman" w:cs="Times New Roman"/>
          <w:i/>
          <w:sz w:val="24"/>
          <w:szCs w:val="24"/>
        </w:rPr>
        <w:t xml:space="preserve"> “High Order Thinking Skills”</w:t>
      </w:r>
      <w:r w:rsidRPr="00CF52BE">
        <w:rPr>
          <w:rFonts w:ascii="Times New Roman" w:hAnsi="Times New Roman" w:cs="Times New Roman"/>
          <w:sz w:val="24"/>
          <w:szCs w:val="24"/>
        </w:rPr>
        <w:t>.</w:t>
      </w:r>
    </w:p>
    <w:p w:rsidR="00B427FC" w:rsidRPr="003F5A31" w:rsidRDefault="00B427FC" w:rsidP="00C44DBF">
      <w:pPr>
        <w:spacing w:after="0" w:line="240" w:lineRule="auto"/>
        <w:ind w:firstLine="567"/>
        <w:jc w:val="both"/>
        <w:rPr>
          <w:rFonts w:ascii="Times New Roman" w:hAnsi="Times New Roman" w:cs="Times New Roman"/>
          <w:sz w:val="24"/>
          <w:szCs w:val="24"/>
        </w:rPr>
      </w:pPr>
      <w:r w:rsidRPr="00CF52BE">
        <w:rPr>
          <w:rFonts w:ascii="Times New Roman" w:hAnsi="Times New Roman" w:cs="Times New Roman"/>
          <w:sz w:val="24"/>
          <w:szCs w:val="24"/>
        </w:rPr>
        <w:t xml:space="preserve">Setelah mencari istilah kata kunci yang diinginkan, peneliti membaca judul dan abstrak artikel untuk memilih artikel yang memenuhi kriteria inklusi sebagai berikut: 1. Artikel mengenai pembelajaran menggunakan </w:t>
      </w:r>
      <w:r w:rsidRPr="00CF52BE">
        <w:rPr>
          <w:rFonts w:ascii="Times New Roman" w:hAnsi="Times New Roman" w:cs="Times New Roman"/>
          <w:i/>
          <w:sz w:val="24"/>
          <w:szCs w:val="24"/>
        </w:rPr>
        <w:t xml:space="preserve">Multiple Representation Visual </w:t>
      </w:r>
      <w:r w:rsidRPr="00CF52BE">
        <w:rPr>
          <w:rFonts w:ascii="Times New Roman" w:hAnsi="Times New Roman" w:cs="Times New Roman"/>
          <w:sz w:val="24"/>
          <w:szCs w:val="24"/>
        </w:rPr>
        <w:t xml:space="preserve">pada pembelajaran kimia; 2. Rentang tahun terbitnya jurnal yang digunakan adalah 2013-2023 (10 tahun terakhir); </w:t>
      </w:r>
      <w:r w:rsidRPr="00CF52BE">
        <w:rPr>
          <w:rFonts w:ascii="Times New Roman" w:hAnsi="Times New Roman" w:cs="Times New Roman"/>
          <w:sz w:val="24"/>
          <w:szCs w:val="24"/>
        </w:rPr>
        <w:lastRenderedPageBreak/>
        <w:t xml:space="preserve">3. Publikasi artikel harus yang bereputasi, terakreditasi, dan full text. Penelitian ini mempunyai kriteria khusus dalam pemilihan jurnal yaitu penelitian dengan topik masalah yang terkait dengan pembelajaran menggunakan </w:t>
      </w:r>
      <w:r w:rsidRPr="00CF52BE">
        <w:rPr>
          <w:rFonts w:ascii="Times New Roman" w:hAnsi="Times New Roman" w:cs="Times New Roman"/>
          <w:i/>
          <w:sz w:val="24"/>
          <w:szCs w:val="24"/>
        </w:rPr>
        <w:t>Multiple Representation Visual</w:t>
      </w:r>
      <w:r w:rsidRPr="00CF52BE">
        <w:rPr>
          <w:rFonts w:ascii="Times New Roman" w:hAnsi="Times New Roman" w:cs="Times New Roman"/>
          <w:sz w:val="24"/>
          <w:szCs w:val="24"/>
        </w:rPr>
        <w:t xml:space="preserve"> dalam pembelajaran kimia dan jurnal yang diterbitkan setelah tahun 2013,</w:t>
      </w:r>
      <w:r w:rsidR="008A5C43">
        <w:rPr>
          <w:rFonts w:ascii="Times New Roman" w:hAnsi="Times New Roman" w:cs="Times New Roman"/>
          <w:sz w:val="24"/>
          <w:szCs w:val="24"/>
          <w:lang w:val="en-US"/>
        </w:rPr>
        <w:t xml:space="preserve"> </w:t>
      </w:r>
      <w:proofErr w:type="spellStart"/>
      <w:r w:rsidR="008A5C43">
        <w:rPr>
          <w:rFonts w:ascii="Times New Roman" w:hAnsi="Times New Roman" w:cs="Times New Roman"/>
          <w:sz w:val="24"/>
          <w:szCs w:val="24"/>
          <w:lang w:val="en-US"/>
        </w:rPr>
        <w:t>serta</w:t>
      </w:r>
      <w:proofErr w:type="spellEnd"/>
      <w:r w:rsidR="008A5C43">
        <w:rPr>
          <w:rFonts w:ascii="Times New Roman" w:hAnsi="Times New Roman" w:cs="Times New Roman"/>
          <w:sz w:val="24"/>
          <w:szCs w:val="24"/>
          <w:lang w:val="en-US"/>
        </w:rPr>
        <w:t xml:space="preserve"> </w:t>
      </w:r>
      <w:proofErr w:type="spellStart"/>
      <w:r w:rsidR="008A5C43">
        <w:rPr>
          <w:rFonts w:ascii="Times New Roman" w:hAnsi="Times New Roman" w:cs="Times New Roman"/>
          <w:sz w:val="24"/>
          <w:szCs w:val="24"/>
          <w:lang w:val="en-US"/>
        </w:rPr>
        <w:t>nama</w:t>
      </w:r>
      <w:proofErr w:type="spellEnd"/>
      <w:r w:rsidR="008A5C43">
        <w:rPr>
          <w:rFonts w:ascii="Times New Roman" w:hAnsi="Times New Roman" w:cs="Times New Roman"/>
          <w:sz w:val="24"/>
          <w:szCs w:val="24"/>
          <w:lang w:val="en-US"/>
        </w:rPr>
        <w:t xml:space="preserve"> </w:t>
      </w:r>
      <w:proofErr w:type="spellStart"/>
      <w:r w:rsidR="008A5C43">
        <w:rPr>
          <w:rFonts w:ascii="Times New Roman" w:hAnsi="Times New Roman" w:cs="Times New Roman"/>
          <w:sz w:val="24"/>
          <w:szCs w:val="24"/>
          <w:lang w:val="en-US"/>
        </w:rPr>
        <w:t>jurnal</w:t>
      </w:r>
      <w:proofErr w:type="spellEnd"/>
      <w:r w:rsidR="008A5C43">
        <w:rPr>
          <w:rFonts w:ascii="Times New Roman" w:hAnsi="Times New Roman" w:cs="Times New Roman"/>
          <w:sz w:val="24"/>
          <w:szCs w:val="24"/>
          <w:lang w:val="en-US"/>
        </w:rPr>
        <w:t xml:space="preserve"> </w:t>
      </w:r>
      <w:proofErr w:type="spellStart"/>
      <w:r w:rsidR="008A5C43">
        <w:rPr>
          <w:rFonts w:ascii="Times New Roman" w:hAnsi="Times New Roman" w:cs="Times New Roman"/>
          <w:sz w:val="24"/>
          <w:szCs w:val="24"/>
          <w:lang w:val="en-US"/>
        </w:rPr>
        <w:t>dengan</w:t>
      </w:r>
      <w:proofErr w:type="spellEnd"/>
      <w:r w:rsidR="008A5C43">
        <w:rPr>
          <w:rFonts w:ascii="Times New Roman" w:hAnsi="Times New Roman" w:cs="Times New Roman"/>
          <w:sz w:val="24"/>
          <w:szCs w:val="24"/>
          <w:lang w:val="en-US"/>
        </w:rPr>
        <w:t xml:space="preserve"> </w:t>
      </w:r>
      <w:proofErr w:type="spellStart"/>
      <w:r w:rsidR="008A5C43">
        <w:rPr>
          <w:rFonts w:ascii="Times New Roman" w:hAnsi="Times New Roman" w:cs="Times New Roman"/>
          <w:sz w:val="24"/>
          <w:szCs w:val="24"/>
          <w:lang w:val="en-US"/>
        </w:rPr>
        <w:t>kode</w:t>
      </w:r>
      <w:proofErr w:type="spellEnd"/>
      <w:r w:rsidR="008A5C43">
        <w:rPr>
          <w:rFonts w:ascii="Times New Roman" w:hAnsi="Times New Roman" w:cs="Times New Roman"/>
          <w:sz w:val="24"/>
          <w:szCs w:val="24"/>
          <w:lang w:val="en-US"/>
        </w:rPr>
        <w:t xml:space="preserve"> A</w:t>
      </w:r>
      <w:r w:rsidRPr="00CF52BE">
        <w:rPr>
          <w:rFonts w:ascii="Times New Roman" w:hAnsi="Times New Roman" w:cs="Times New Roman"/>
          <w:sz w:val="24"/>
          <w:szCs w:val="24"/>
        </w:rPr>
        <w:t xml:space="preserve"> yang tersedia pada Tabel 1. Menunjukkan sisa 13 artikel yang diperoleh dari hasil pencarian awal.</w:t>
      </w:r>
    </w:p>
    <w:p w:rsidR="00B427FC" w:rsidRPr="003F5A31" w:rsidRDefault="00B427FC" w:rsidP="00C44DBF">
      <w:pPr>
        <w:spacing w:after="0" w:line="240" w:lineRule="auto"/>
        <w:jc w:val="center"/>
        <w:rPr>
          <w:rFonts w:ascii="Times New Roman" w:hAnsi="Times New Roman" w:cs="Times New Roman"/>
          <w:sz w:val="24"/>
          <w:szCs w:val="24"/>
        </w:rPr>
      </w:pPr>
      <w:r w:rsidRPr="003F5A31">
        <w:rPr>
          <w:rFonts w:ascii="Times New Roman" w:hAnsi="Times New Roman" w:cs="Times New Roman"/>
          <w:sz w:val="24"/>
          <w:szCs w:val="24"/>
        </w:rPr>
        <w:t>Tabel 1. Artikel dan Jurnal Hasil Seleksi</w:t>
      </w:r>
    </w:p>
    <w:tbl>
      <w:tblPr>
        <w:tblW w:w="9077" w:type="dxa"/>
        <w:tblInd w:w="-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66"/>
        <w:gridCol w:w="4259"/>
        <w:gridCol w:w="1417"/>
        <w:gridCol w:w="1701"/>
        <w:gridCol w:w="1134"/>
      </w:tblGrid>
      <w:tr w:rsidR="00B427FC" w:rsidRPr="00E25950" w:rsidTr="00927AA2">
        <w:tc>
          <w:tcPr>
            <w:tcW w:w="566" w:type="dxa"/>
            <w:tcBorders>
              <w:top w:val="single" w:sz="4" w:space="0" w:color="000000"/>
              <w:bottom w:val="single" w:sz="4" w:space="0" w:color="000000"/>
            </w:tcBorders>
          </w:tcPr>
          <w:p w:rsidR="00B427FC" w:rsidRPr="00E25950" w:rsidRDefault="00B427FC" w:rsidP="00C44DBF">
            <w:pPr>
              <w:spacing w:after="0" w:line="240" w:lineRule="auto"/>
              <w:jc w:val="center"/>
              <w:rPr>
                <w:rFonts w:ascii="Times New Roman" w:hAnsi="Times New Roman" w:cs="Times New Roman"/>
                <w:b/>
                <w:color w:val="000000" w:themeColor="text1"/>
              </w:rPr>
            </w:pPr>
            <w:r w:rsidRPr="00E25950">
              <w:rPr>
                <w:rFonts w:ascii="Times New Roman" w:hAnsi="Times New Roman" w:cs="Times New Roman"/>
                <w:b/>
                <w:color w:val="000000" w:themeColor="text1"/>
              </w:rPr>
              <w:t>No</w:t>
            </w:r>
          </w:p>
        </w:tc>
        <w:tc>
          <w:tcPr>
            <w:tcW w:w="4259" w:type="dxa"/>
            <w:tcBorders>
              <w:top w:val="single" w:sz="4" w:space="0" w:color="000000"/>
              <w:bottom w:val="single" w:sz="4" w:space="0" w:color="000000"/>
            </w:tcBorders>
          </w:tcPr>
          <w:p w:rsidR="00B427FC" w:rsidRPr="00E25950" w:rsidRDefault="00B427FC" w:rsidP="00C44DBF">
            <w:pPr>
              <w:spacing w:after="0" w:line="240" w:lineRule="auto"/>
              <w:jc w:val="center"/>
              <w:rPr>
                <w:rFonts w:ascii="Times New Roman" w:hAnsi="Times New Roman" w:cs="Times New Roman"/>
                <w:b/>
                <w:color w:val="000000" w:themeColor="text1"/>
              </w:rPr>
            </w:pPr>
            <w:r w:rsidRPr="00E25950">
              <w:rPr>
                <w:rFonts w:ascii="Times New Roman" w:hAnsi="Times New Roman" w:cs="Times New Roman"/>
                <w:b/>
                <w:color w:val="000000" w:themeColor="text1"/>
              </w:rPr>
              <w:t>Author dan Tahun</w:t>
            </w:r>
          </w:p>
        </w:tc>
        <w:tc>
          <w:tcPr>
            <w:tcW w:w="1417" w:type="dxa"/>
            <w:tcBorders>
              <w:top w:val="single" w:sz="4" w:space="0" w:color="000000"/>
              <w:bottom w:val="single" w:sz="4" w:space="0" w:color="000000"/>
            </w:tcBorders>
          </w:tcPr>
          <w:p w:rsidR="00B427FC" w:rsidRPr="00E25950" w:rsidRDefault="00B427FC" w:rsidP="00C44DBF">
            <w:pPr>
              <w:spacing w:after="0" w:line="240" w:lineRule="auto"/>
              <w:ind w:left="23"/>
              <w:jc w:val="center"/>
              <w:rPr>
                <w:rFonts w:ascii="Times New Roman" w:hAnsi="Times New Roman" w:cs="Times New Roman"/>
                <w:b/>
                <w:color w:val="000000" w:themeColor="text1"/>
              </w:rPr>
            </w:pPr>
            <w:r w:rsidRPr="00E25950">
              <w:rPr>
                <w:rFonts w:ascii="Times New Roman" w:hAnsi="Times New Roman" w:cs="Times New Roman"/>
                <w:b/>
                <w:color w:val="000000" w:themeColor="text1"/>
              </w:rPr>
              <w:t>Jurnal</w:t>
            </w:r>
          </w:p>
        </w:tc>
        <w:tc>
          <w:tcPr>
            <w:tcW w:w="1701"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b/>
                <w:color w:val="000000" w:themeColor="text1"/>
              </w:rPr>
            </w:pPr>
            <w:r w:rsidRPr="00E25950">
              <w:rPr>
                <w:rFonts w:ascii="Times New Roman" w:hAnsi="Times New Roman" w:cs="Times New Roman"/>
                <w:b/>
                <w:color w:val="000000" w:themeColor="text1"/>
              </w:rPr>
              <w:t>Database</w:t>
            </w:r>
          </w:p>
        </w:tc>
        <w:tc>
          <w:tcPr>
            <w:tcW w:w="1134"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b/>
                <w:color w:val="000000" w:themeColor="text1"/>
              </w:rPr>
            </w:pPr>
            <w:r w:rsidRPr="00E25950">
              <w:rPr>
                <w:rFonts w:ascii="Times New Roman" w:hAnsi="Times New Roman" w:cs="Times New Roman"/>
                <w:b/>
                <w:color w:val="000000" w:themeColor="text1"/>
              </w:rPr>
              <w:t>Indeks</w:t>
            </w:r>
          </w:p>
        </w:tc>
      </w:tr>
      <w:tr w:rsidR="00B427FC" w:rsidRPr="00E25950" w:rsidTr="00927AA2">
        <w:tc>
          <w:tcPr>
            <w:tcW w:w="566" w:type="dxa"/>
            <w:tcBorders>
              <w:top w:val="single" w:sz="4" w:space="0" w:color="000000"/>
              <w:bottom w:val="single" w:sz="4" w:space="0" w:color="000000"/>
            </w:tcBorders>
          </w:tcPr>
          <w:p w:rsidR="00B427FC" w:rsidRPr="00E25950" w:rsidRDefault="00B427FC" w:rsidP="00C44DBF">
            <w:pPr>
              <w:spacing w:after="0" w:line="240" w:lineRule="auto"/>
              <w:jc w:val="center"/>
              <w:rPr>
                <w:rFonts w:ascii="Times New Roman" w:hAnsi="Times New Roman" w:cs="Times New Roman"/>
                <w:color w:val="000000" w:themeColor="text1"/>
              </w:rPr>
            </w:pPr>
            <w:r w:rsidRPr="00E25950">
              <w:rPr>
                <w:rFonts w:ascii="Times New Roman" w:hAnsi="Times New Roman" w:cs="Times New Roman"/>
                <w:color w:val="000000" w:themeColor="text1"/>
              </w:rPr>
              <w:t>1</w:t>
            </w:r>
          </w:p>
        </w:tc>
        <w:tc>
          <w:tcPr>
            <w:tcW w:w="4259" w:type="dxa"/>
            <w:tcBorders>
              <w:top w:val="single" w:sz="4" w:space="0" w:color="000000"/>
              <w:bottom w:val="single" w:sz="4" w:space="0" w:color="000000"/>
            </w:tcBorders>
          </w:tcPr>
          <w:p w:rsidR="00B427FC" w:rsidRPr="00E25950" w:rsidRDefault="00B427FC" w:rsidP="00C44DBF">
            <w:pPr>
              <w:spacing w:after="0" w:line="240" w:lineRule="auto"/>
              <w:jc w:val="both"/>
              <w:rPr>
                <w:rFonts w:ascii="Times New Roman" w:hAnsi="Times New Roman" w:cs="Times New Roman"/>
                <w:color w:val="000000" w:themeColor="text1"/>
              </w:rPr>
            </w:pPr>
            <w:r w:rsidRPr="00E25950">
              <w:rPr>
                <w:rFonts w:ascii="Times New Roman" w:hAnsi="Times New Roman" w:cs="Times New Roman"/>
                <w:noProof/>
                <w:color w:val="000000" w:themeColor="text1"/>
              </w:rPr>
              <w:t>Habiddin &amp; Page, (2020)</w:t>
            </w:r>
          </w:p>
        </w:tc>
        <w:tc>
          <w:tcPr>
            <w:tcW w:w="1417" w:type="dxa"/>
            <w:tcBorders>
              <w:top w:val="single" w:sz="4" w:space="0" w:color="000000"/>
              <w:bottom w:val="single" w:sz="4" w:space="0" w:color="000000"/>
            </w:tcBorders>
          </w:tcPr>
          <w:p w:rsidR="00B427FC" w:rsidRPr="00E25950" w:rsidRDefault="00B427FC" w:rsidP="00C44DBF">
            <w:pPr>
              <w:spacing w:after="0" w:line="240" w:lineRule="auto"/>
              <w:ind w:left="23"/>
              <w:jc w:val="center"/>
              <w:rPr>
                <w:rFonts w:ascii="Times New Roman" w:hAnsi="Times New Roman" w:cs="Times New Roman"/>
                <w:color w:val="000000" w:themeColor="text1"/>
              </w:rPr>
            </w:pPr>
            <w:r w:rsidRPr="00E25950">
              <w:rPr>
                <w:rFonts w:ascii="Times New Roman" w:hAnsi="Times New Roman" w:cs="Times New Roman"/>
                <w:color w:val="000000" w:themeColor="text1"/>
              </w:rPr>
              <w:t>A1</w:t>
            </w:r>
          </w:p>
        </w:tc>
        <w:tc>
          <w:tcPr>
            <w:tcW w:w="1701"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eastAsia="Times New Roman" w:hAnsi="Times New Roman" w:cs="Times New Roman"/>
                <w:color w:val="000000"/>
              </w:rPr>
              <w:t>Sciencedirect</w:t>
            </w:r>
          </w:p>
        </w:tc>
        <w:tc>
          <w:tcPr>
            <w:tcW w:w="1134"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hAnsi="Times New Roman" w:cs="Times New Roman"/>
                <w:color w:val="000000" w:themeColor="text1"/>
              </w:rPr>
              <w:t>Q1</w:t>
            </w:r>
          </w:p>
        </w:tc>
      </w:tr>
      <w:tr w:rsidR="00B427FC" w:rsidRPr="00E25950" w:rsidTr="00927AA2">
        <w:tc>
          <w:tcPr>
            <w:tcW w:w="566" w:type="dxa"/>
            <w:tcBorders>
              <w:top w:val="single" w:sz="4" w:space="0" w:color="000000"/>
              <w:bottom w:val="single" w:sz="4" w:space="0" w:color="000000"/>
            </w:tcBorders>
          </w:tcPr>
          <w:p w:rsidR="00B427FC" w:rsidRPr="00E25950" w:rsidRDefault="00B427FC" w:rsidP="00C44DBF">
            <w:pPr>
              <w:spacing w:after="0" w:line="240" w:lineRule="auto"/>
              <w:jc w:val="center"/>
              <w:rPr>
                <w:rFonts w:ascii="Times New Roman" w:hAnsi="Times New Roman" w:cs="Times New Roman"/>
                <w:color w:val="000000" w:themeColor="text1"/>
              </w:rPr>
            </w:pPr>
            <w:r w:rsidRPr="00E25950">
              <w:rPr>
                <w:rFonts w:ascii="Times New Roman" w:hAnsi="Times New Roman" w:cs="Times New Roman"/>
                <w:color w:val="000000" w:themeColor="text1"/>
              </w:rPr>
              <w:t>2</w:t>
            </w:r>
          </w:p>
        </w:tc>
        <w:tc>
          <w:tcPr>
            <w:tcW w:w="4259" w:type="dxa"/>
            <w:tcBorders>
              <w:top w:val="single" w:sz="4" w:space="0" w:color="000000"/>
              <w:bottom w:val="single" w:sz="4" w:space="0" w:color="000000"/>
            </w:tcBorders>
          </w:tcPr>
          <w:p w:rsidR="00B427FC" w:rsidRPr="00E25950" w:rsidRDefault="00B427FC" w:rsidP="00C44DBF">
            <w:pPr>
              <w:spacing w:after="0" w:line="240" w:lineRule="auto"/>
              <w:jc w:val="both"/>
              <w:rPr>
                <w:rFonts w:ascii="Times New Roman" w:hAnsi="Times New Roman" w:cs="Times New Roman"/>
                <w:color w:val="000000" w:themeColor="text1"/>
              </w:rPr>
            </w:pPr>
            <w:r w:rsidRPr="00E25950">
              <w:rPr>
                <w:rFonts w:ascii="Times New Roman" w:hAnsi="Times New Roman" w:cs="Times New Roman"/>
                <w:noProof/>
                <w:color w:val="000000" w:themeColor="text1"/>
              </w:rPr>
              <w:t>A Ghani, et al (2016)</w:t>
            </w:r>
          </w:p>
        </w:tc>
        <w:tc>
          <w:tcPr>
            <w:tcW w:w="1417" w:type="dxa"/>
            <w:tcBorders>
              <w:top w:val="single" w:sz="4" w:space="0" w:color="000000"/>
              <w:bottom w:val="single" w:sz="4" w:space="0" w:color="000000"/>
            </w:tcBorders>
          </w:tcPr>
          <w:p w:rsidR="00B427FC" w:rsidRPr="00E25950" w:rsidRDefault="00B427FC" w:rsidP="00C44DBF">
            <w:pPr>
              <w:spacing w:after="0" w:line="240" w:lineRule="auto"/>
              <w:ind w:left="23"/>
              <w:jc w:val="center"/>
              <w:rPr>
                <w:rStyle w:val="markedcontent"/>
                <w:rFonts w:ascii="Times New Roman" w:hAnsi="Times New Roman" w:cs="Times New Roman"/>
                <w:color w:val="000000" w:themeColor="text1"/>
              </w:rPr>
            </w:pPr>
            <w:r w:rsidRPr="00E25950">
              <w:rPr>
                <w:rStyle w:val="markedcontent"/>
                <w:rFonts w:ascii="Times New Roman" w:hAnsi="Times New Roman" w:cs="Times New Roman"/>
                <w:color w:val="000000" w:themeColor="text1"/>
              </w:rPr>
              <w:t>A2</w:t>
            </w:r>
          </w:p>
        </w:tc>
        <w:tc>
          <w:tcPr>
            <w:tcW w:w="1701"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eastAsia="Times New Roman" w:hAnsi="Times New Roman" w:cs="Times New Roman"/>
                <w:color w:val="000000"/>
              </w:rPr>
              <w:t>Eric</w:t>
            </w:r>
          </w:p>
        </w:tc>
        <w:tc>
          <w:tcPr>
            <w:tcW w:w="1134"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hAnsi="Times New Roman" w:cs="Times New Roman"/>
                <w:color w:val="000000" w:themeColor="text1"/>
              </w:rPr>
              <w:t>Q1</w:t>
            </w:r>
          </w:p>
        </w:tc>
      </w:tr>
      <w:tr w:rsidR="00B427FC" w:rsidRPr="00E25950" w:rsidTr="00927AA2">
        <w:tc>
          <w:tcPr>
            <w:tcW w:w="566" w:type="dxa"/>
            <w:tcBorders>
              <w:top w:val="single" w:sz="4" w:space="0" w:color="000000"/>
              <w:bottom w:val="single" w:sz="4" w:space="0" w:color="000000"/>
            </w:tcBorders>
          </w:tcPr>
          <w:p w:rsidR="00B427FC" w:rsidRPr="00E25950" w:rsidRDefault="00B427FC" w:rsidP="00C44DBF">
            <w:pPr>
              <w:spacing w:after="0" w:line="240" w:lineRule="auto"/>
              <w:jc w:val="center"/>
              <w:rPr>
                <w:rFonts w:ascii="Times New Roman" w:hAnsi="Times New Roman" w:cs="Times New Roman"/>
                <w:color w:val="000000" w:themeColor="text1"/>
              </w:rPr>
            </w:pPr>
            <w:r w:rsidRPr="00E25950">
              <w:rPr>
                <w:rFonts w:ascii="Times New Roman" w:hAnsi="Times New Roman" w:cs="Times New Roman"/>
                <w:color w:val="000000" w:themeColor="text1"/>
              </w:rPr>
              <w:t>3</w:t>
            </w:r>
          </w:p>
        </w:tc>
        <w:tc>
          <w:tcPr>
            <w:tcW w:w="4259" w:type="dxa"/>
            <w:tcBorders>
              <w:top w:val="single" w:sz="4" w:space="0" w:color="000000"/>
              <w:bottom w:val="single" w:sz="4" w:space="0" w:color="000000"/>
            </w:tcBorders>
          </w:tcPr>
          <w:p w:rsidR="00B427FC" w:rsidRPr="00E25950" w:rsidRDefault="00B427FC" w:rsidP="00C44DBF">
            <w:pPr>
              <w:spacing w:after="0" w:line="240" w:lineRule="auto"/>
              <w:jc w:val="both"/>
              <w:rPr>
                <w:rFonts w:ascii="Times New Roman" w:hAnsi="Times New Roman" w:cs="Times New Roman"/>
                <w:color w:val="000000" w:themeColor="text1"/>
              </w:rPr>
            </w:pPr>
            <w:r w:rsidRPr="00E25950">
              <w:rPr>
                <w:rFonts w:ascii="Times New Roman" w:hAnsi="Times New Roman" w:cs="Times New Roman"/>
                <w:noProof/>
                <w:color w:val="000000" w:themeColor="text1"/>
              </w:rPr>
              <w:t>Baptista, et al (2019)</w:t>
            </w:r>
          </w:p>
        </w:tc>
        <w:tc>
          <w:tcPr>
            <w:tcW w:w="1417" w:type="dxa"/>
            <w:tcBorders>
              <w:top w:val="single" w:sz="4" w:space="0" w:color="000000"/>
              <w:bottom w:val="single" w:sz="4" w:space="0" w:color="000000"/>
            </w:tcBorders>
          </w:tcPr>
          <w:p w:rsidR="00B427FC" w:rsidRPr="00E25950" w:rsidRDefault="00B427FC" w:rsidP="00C44DBF">
            <w:pPr>
              <w:spacing w:after="0" w:line="240" w:lineRule="auto"/>
              <w:ind w:left="23"/>
              <w:jc w:val="center"/>
              <w:rPr>
                <w:rStyle w:val="markedcontent"/>
                <w:rFonts w:ascii="Times New Roman" w:hAnsi="Times New Roman" w:cs="Times New Roman"/>
                <w:color w:val="000000" w:themeColor="text1"/>
              </w:rPr>
            </w:pPr>
            <w:r w:rsidRPr="00E25950">
              <w:rPr>
                <w:rStyle w:val="markedcontent"/>
                <w:rFonts w:ascii="Times New Roman" w:hAnsi="Times New Roman" w:cs="Times New Roman"/>
                <w:color w:val="000000" w:themeColor="text1"/>
              </w:rPr>
              <w:t>A3</w:t>
            </w:r>
          </w:p>
        </w:tc>
        <w:tc>
          <w:tcPr>
            <w:tcW w:w="1701"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eastAsia="Times New Roman" w:hAnsi="Times New Roman" w:cs="Times New Roman"/>
                <w:color w:val="000000"/>
              </w:rPr>
              <w:t>Eric</w:t>
            </w:r>
          </w:p>
        </w:tc>
        <w:tc>
          <w:tcPr>
            <w:tcW w:w="1134"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hAnsi="Times New Roman" w:cs="Times New Roman"/>
                <w:color w:val="000000" w:themeColor="text1"/>
              </w:rPr>
              <w:t>Q1</w:t>
            </w:r>
          </w:p>
        </w:tc>
      </w:tr>
      <w:tr w:rsidR="00B427FC" w:rsidRPr="00E25950" w:rsidTr="00927AA2">
        <w:tc>
          <w:tcPr>
            <w:tcW w:w="566" w:type="dxa"/>
            <w:tcBorders>
              <w:top w:val="single" w:sz="4" w:space="0" w:color="000000"/>
              <w:bottom w:val="single" w:sz="4" w:space="0" w:color="000000"/>
            </w:tcBorders>
          </w:tcPr>
          <w:p w:rsidR="00B427FC" w:rsidRPr="00E25950" w:rsidRDefault="00B427FC" w:rsidP="00C44DBF">
            <w:pPr>
              <w:spacing w:after="0" w:line="240" w:lineRule="auto"/>
              <w:jc w:val="center"/>
              <w:rPr>
                <w:rFonts w:ascii="Times New Roman" w:hAnsi="Times New Roman" w:cs="Times New Roman"/>
                <w:color w:val="000000" w:themeColor="text1"/>
              </w:rPr>
            </w:pPr>
            <w:r w:rsidRPr="00E25950">
              <w:rPr>
                <w:rFonts w:ascii="Times New Roman" w:hAnsi="Times New Roman" w:cs="Times New Roman"/>
                <w:color w:val="000000" w:themeColor="text1"/>
              </w:rPr>
              <w:t>4</w:t>
            </w:r>
          </w:p>
        </w:tc>
        <w:tc>
          <w:tcPr>
            <w:tcW w:w="4259" w:type="dxa"/>
            <w:tcBorders>
              <w:top w:val="single" w:sz="4" w:space="0" w:color="000000"/>
              <w:bottom w:val="single" w:sz="4" w:space="0" w:color="000000"/>
            </w:tcBorders>
          </w:tcPr>
          <w:p w:rsidR="00B427FC" w:rsidRPr="00E25950" w:rsidRDefault="00B427FC" w:rsidP="00C44DBF">
            <w:pPr>
              <w:spacing w:after="0" w:line="240" w:lineRule="auto"/>
              <w:jc w:val="both"/>
              <w:rPr>
                <w:rFonts w:ascii="Times New Roman" w:hAnsi="Times New Roman" w:cs="Times New Roman"/>
                <w:color w:val="000000" w:themeColor="text1"/>
              </w:rPr>
            </w:pPr>
            <w:r w:rsidRPr="00E25950">
              <w:rPr>
                <w:rFonts w:ascii="Times New Roman" w:hAnsi="Times New Roman" w:cs="Times New Roman"/>
                <w:noProof/>
                <w:color w:val="000000" w:themeColor="text1"/>
              </w:rPr>
              <w:t>Berg, et al (2019)</w:t>
            </w:r>
          </w:p>
        </w:tc>
        <w:tc>
          <w:tcPr>
            <w:tcW w:w="1417" w:type="dxa"/>
            <w:tcBorders>
              <w:top w:val="single" w:sz="4" w:space="0" w:color="000000"/>
              <w:bottom w:val="single" w:sz="4" w:space="0" w:color="000000"/>
            </w:tcBorders>
          </w:tcPr>
          <w:p w:rsidR="00B427FC" w:rsidRPr="00E25950" w:rsidRDefault="00B427FC" w:rsidP="00C44DBF">
            <w:pPr>
              <w:spacing w:after="0" w:line="240" w:lineRule="auto"/>
              <w:ind w:left="23"/>
              <w:jc w:val="center"/>
              <w:rPr>
                <w:rStyle w:val="markedcontent"/>
                <w:rFonts w:ascii="Times New Roman" w:hAnsi="Times New Roman" w:cs="Times New Roman"/>
                <w:color w:val="000000" w:themeColor="text1"/>
              </w:rPr>
            </w:pPr>
            <w:r w:rsidRPr="00E25950">
              <w:rPr>
                <w:rStyle w:val="markedcontent"/>
                <w:rFonts w:ascii="Times New Roman" w:hAnsi="Times New Roman" w:cs="Times New Roman"/>
                <w:color w:val="000000" w:themeColor="text1"/>
              </w:rPr>
              <w:t>A4</w:t>
            </w:r>
          </w:p>
        </w:tc>
        <w:tc>
          <w:tcPr>
            <w:tcW w:w="1701"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eastAsia="Times New Roman" w:hAnsi="Times New Roman" w:cs="Times New Roman"/>
                <w:color w:val="000000"/>
              </w:rPr>
              <w:t>Eric</w:t>
            </w:r>
          </w:p>
        </w:tc>
        <w:tc>
          <w:tcPr>
            <w:tcW w:w="1134"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hAnsi="Times New Roman" w:cs="Times New Roman"/>
                <w:color w:val="000000" w:themeColor="text1"/>
              </w:rPr>
              <w:t>Q1</w:t>
            </w:r>
          </w:p>
        </w:tc>
      </w:tr>
      <w:tr w:rsidR="00B427FC" w:rsidRPr="00E25950" w:rsidTr="00927AA2">
        <w:tc>
          <w:tcPr>
            <w:tcW w:w="566" w:type="dxa"/>
            <w:tcBorders>
              <w:top w:val="single" w:sz="4" w:space="0" w:color="000000"/>
              <w:bottom w:val="single" w:sz="4" w:space="0" w:color="000000"/>
            </w:tcBorders>
          </w:tcPr>
          <w:p w:rsidR="00B427FC" w:rsidRPr="00E25950" w:rsidRDefault="00B427FC" w:rsidP="00C44DBF">
            <w:pPr>
              <w:spacing w:after="0" w:line="240" w:lineRule="auto"/>
              <w:jc w:val="center"/>
              <w:rPr>
                <w:rFonts w:ascii="Times New Roman" w:hAnsi="Times New Roman" w:cs="Times New Roman"/>
                <w:color w:val="000000" w:themeColor="text1"/>
              </w:rPr>
            </w:pPr>
            <w:r w:rsidRPr="00E25950">
              <w:rPr>
                <w:rFonts w:ascii="Times New Roman" w:hAnsi="Times New Roman" w:cs="Times New Roman"/>
                <w:color w:val="000000" w:themeColor="text1"/>
              </w:rPr>
              <w:t>5</w:t>
            </w:r>
          </w:p>
        </w:tc>
        <w:tc>
          <w:tcPr>
            <w:tcW w:w="4259" w:type="dxa"/>
            <w:tcBorders>
              <w:top w:val="single" w:sz="4" w:space="0" w:color="000000"/>
              <w:bottom w:val="single" w:sz="4" w:space="0" w:color="000000"/>
            </w:tcBorders>
          </w:tcPr>
          <w:p w:rsidR="00B427FC" w:rsidRPr="00E25950" w:rsidRDefault="00B427FC" w:rsidP="00C44DBF">
            <w:pPr>
              <w:spacing w:after="0" w:line="240" w:lineRule="auto"/>
              <w:jc w:val="both"/>
              <w:rPr>
                <w:rFonts w:ascii="Times New Roman" w:hAnsi="Times New Roman" w:cs="Times New Roman"/>
                <w:color w:val="000000" w:themeColor="text1"/>
              </w:rPr>
            </w:pPr>
            <w:r w:rsidRPr="00E25950">
              <w:rPr>
                <w:rFonts w:ascii="Times New Roman" w:hAnsi="Times New Roman" w:cs="Times New Roman"/>
                <w:noProof/>
                <w:color w:val="000000" w:themeColor="text1"/>
              </w:rPr>
              <w:t>LaDue,  et al (2015)</w:t>
            </w:r>
          </w:p>
        </w:tc>
        <w:tc>
          <w:tcPr>
            <w:tcW w:w="1417" w:type="dxa"/>
            <w:tcBorders>
              <w:top w:val="single" w:sz="4" w:space="0" w:color="000000"/>
              <w:bottom w:val="single" w:sz="4" w:space="0" w:color="000000"/>
            </w:tcBorders>
          </w:tcPr>
          <w:p w:rsidR="00B427FC" w:rsidRPr="00E25950" w:rsidRDefault="00B427FC" w:rsidP="00C44DBF">
            <w:pPr>
              <w:spacing w:after="0" w:line="240" w:lineRule="auto"/>
              <w:ind w:left="23"/>
              <w:jc w:val="center"/>
              <w:rPr>
                <w:rStyle w:val="markedcontent"/>
                <w:rFonts w:ascii="Times New Roman" w:hAnsi="Times New Roman" w:cs="Times New Roman"/>
                <w:color w:val="000000" w:themeColor="text1"/>
              </w:rPr>
            </w:pPr>
            <w:r w:rsidRPr="00E25950">
              <w:rPr>
                <w:rStyle w:val="markedcontent"/>
                <w:rFonts w:ascii="Times New Roman" w:hAnsi="Times New Roman" w:cs="Times New Roman"/>
                <w:color w:val="000000" w:themeColor="text1"/>
              </w:rPr>
              <w:t>A5</w:t>
            </w:r>
          </w:p>
        </w:tc>
        <w:tc>
          <w:tcPr>
            <w:tcW w:w="1701"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eastAsia="Times New Roman" w:hAnsi="Times New Roman" w:cs="Times New Roman"/>
                <w:color w:val="000000"/>
              </w:rPr>
              <w:t>Crossref</w:t>
            </w:r>
          </w:p>
        </w:tc>
        <w:tc>
          <w:tcPr>
            <w:tcW w:w="1134"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hAnsi="Times New Roman" w:cs="Times New Roman"/>
                <w:color w:val="000000" w:themeColor="text1"/>
              </w:rPr>
              <w:t>Q1</w:t>
            </w:r>
          </w:p>
        </w:tc>
      </w:tr>
      <w:tr w:rsidR="00B427FC" w:rsidRPr="00E25950" w:rsidTr="00927AA2">
        <w:tc>
          <w:tcPr>
            <w:tcW w:w="566" w:type="dxa"/>
            <w:tcBorders>
              <w:top w:val="single" w:sz="4" w:space="0" w:color="000000"/>
              <w:bottom w:val="single" w:sz="4" w:space="0" w:color="000000"/>
            </w:tcBorders>
          </w:tcPr>
          <w:p w:rsidR="00B427FC" w:rsidRPr="00E25950" w:rsidRDefault="00B427FC" w:rsidP="00C44DBF">
            <w:pPr>
              <w:spacing w:after="0" w:line="240" w:lineRule="auto"/>
              <w:jc w:val="center"/>
              <w:rPr>
                <w:rFonts w:ascii="Times New Roman" w:hAnsi="Times New Roman" w:cs="Times New Roman"/>
                <w:color w:val="000000" w:themeColor="text1"/>
              </w:rPr>
            </w:pPr>
            <w:r w:rsidRPr="00E25950">
              <w:rPr>
                <w:rFonts w:ascii="Times New Roman" w:hAnsi="Times New Roman" w:cs="Times New Roman"/>
                <w:color w:val="000000" w:themeColor="text1"/>
              </w:rPr>
              <w:t>6</w:t>
            </w:r>
          </w:p>
        </w:tc>
        <w:tc>
          <w:tcPr>
            <w:tcW w:w="4259" w:type="dxa"/>
            <w:tcBorders>
              <w:top w:val="single" w:sz="4" w:space="0" w:color="000000"/>
              <w:bottom w:val="single" w:sz="4" w:space="0" w:color="000000"/>
            </w:tcBorders>
          </w:tcPr>
          <w:p w:rsidR="00B427FC" w:rsidRPr="00E25950" w:rsidRDefault="00B427FC" w:rsidP="00C44DBF">
            <w:pPr>
              <w:spacing w:after="0" w:line="240" w:lineRule="auto"/>
              <w:jc w:val="both"/>
              <w:rPr>
                <w:rFonts w:ascii="Times New Roman" w:hAnsi="Times New Roman" w:cs="Times New Roman"/>
                <w:color w:val="000000" w:themeColor="text1"/>
              </w:rPr>
            </w:pPr>
            <w:r w:rsidRPr="00E25950">
              <w:rPr>
                <w:rFonts w:ascii="Times New Roman" w:hAnsi="Times New Roman" w:cs="Times New Roman"/>
                <w:noProof/>
                <w:color w:val="000000" w:themeColor="text1"/>
              </w:rPr>
              <w:t>Stephenson &amp; Sadler-McKnight, (2013)</w:t>
            </w:r>
          </w:p>
        </w:tc>
        <w:tc>
          <w:tcPr>
            <w:tcW w:w="1417" w:type="dxa"/>
            <w:tcBorders>
              <w:top w:val="single" w:sz="4" w:space="0" w:color="000000"/>
              <w:bottom w:val="single" w:sz="4" w:space="0" w:color="000000"/>
            </w:tcBorders>
          </w:tcPr>
          <w:p w:rsidR="00B427FC" w:rsidRPr="00E25950" w:rsidRDefault="00B427FC" w:rsidP="00C44DBF">
            <w:pPr>
              <w:spacing w:after="0" w:line="240" w:lineRule="auto"/>
              <w:ind w:left="23"/>
              <w:jc w:val="center"/>
              <w:rPr>
                <w:rStyle w:val="markedcontent"/>
                <w:rFonts w:ascii="Times New Roman" w:hAnsi="Times New Roman" w:cs="Times New Roman"/>
                <w:color w:val="000000" w:themeColor="text1"/>
              </w:rPr>
            </w:pPr>
            <w:r w:rsidRPr="00E25950">
              <w:rPr>
                <w:rStyle w:val="markedcontent"/>
                <w:rFonts w:ascii="Times New Roman" w:hAnsi="Times New Roman" w:cs="Times New Roman"/>
                <w:color w:val="000000" w:themeColor="text1"/>
              </w:rPr>
              <w:t>A6</w:t>
            </w:r>
          </w:p>
        </w:tc>
        <w:tc>
          <w:tcPr>
            <w:tcW w:w="1701"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eastAsia="Times New Roman" w:hAnsi="Times New Roman" w:cs="Times New Roman"/>
                <w:color w:val="000000"/>
              </w:rPr>
              <w:t>Eric</w:t>
            </w:r>
          </w:p>
        </w:tc>
        <w:tc>
          <w:tcPr>
            <w:tcW w:w="1134"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hAnsi="Times New Roman" w:cs="Times New Roman"/>
                <w:color w:val="000000" w:themeColor="text1"/>
              </w:rPr>
              <w:t>Q1</w:t>
            </w:r>
          </w:p>
        </w:tc>
      </w:tr>
      <w:tr w:rsidR="00B427FC" w:rsidRPr="00E25950" w:rsidTr="00927AA2">
        <w:tc>
          <w:tcPr>
            <w:tcW w:w="566" w:type="dxa"/>
            <w:tcBorders>
              <w:top w:val="single" w:sz="4" w:space="0" w:color="000000"/>
              <w:bottom w:val="single" w:sz="4" w:space="0" w:color="000000"/>
            </w:tcBorders>
          </w:tcPr>
          <w:p w:rsidR="00B427FC" w:rsidRPr="00E25950" w:rsidRDefault="00B427FC" w:rsidP="00C44DBF">
            <w:pPr>
              <w:spacing w:after="0" w:line="240" w:lineRule="auto"/>
              <w:jc w:val="center"/>
              <w:rPr>
                <w:rFonts w:ascii="Times New Roman" w:hAnsi="Times New Roman" w:cs="Times New Roman"/>
                <w:color w:val="000000" w:themeColor="text1"/>
              </w:rPr>
            </w:pPr>
            <w:r w:rsidRPr="00E25950">
              <w:rPr>
                <w:rFonts w:ascii="Times New Roman" w:hAnsi="Times New Roman" w:cs="Times New Roman"/>
                <w:color w:val="000000" w:themeColor="text1"/>
              </w:rPr>
              <w:t>7</w:t>
            </w:r>
          </w:p>
        </w:tc>
        <w:tc>
          <w:tcPr>
            <w:tcW w:w="4259" w:type="dxa"/>
            <w:tcBorders>
              <w:top w:val="single" w:sz="4" w:space="0" w:color="000000"/>
              <w:bottom w:val="single" w:sz="4" w:space="0" w:color="000000"/>
            </w:tcBorders>
          </w:tcPr>
          <w:p w:rsidR="00B427FC" w:rsidRPr="00E25950" w:rsidRDefault="00B427FC" w:rsidP="00C44DBF">
            <w:pPr>
              <w:spacing w:after="0" w:line="240" w:lineRule="auto"/>
              <w:jc w:val="both"/>
              <w:rPr>
                <w:rFonts w:ascii="Times New Roman" w:hAnsi="Times New Roman" w:cs="Times New Roman"/>
                <w:color w:val="000000" w:themeColor="text1"/>
              </w:rPr>
            </w:pPr>
            <w:r w:rsidRPr="00E25950">
              <w:rPr>
                <w:rFonts w:ascii="Times New Roman" w:hAnsi="Times New Roman" w:cs="Times New Roman"/>
                <w:noProof/>
                <w:color w:val="000000" w:themeColor="text1"/>
              </w:rPr>
              <w:t>Toledo &amp; Dubas (2016)</w:t>
            </w:r>
          </w:p>
        </w:tc>
        <w:tc>
          <w:tcPr>
            <w:tcW w:w="1417" w:type="dxa"/>
            <w:tcBorders>
              <w:top w:val="single" w:sz="4" w:space="0" w:color="000000"/>
              <w:bottom w:val="single" w:sz="4" w:space="0" w:color="000000"/>
            </w:tcBorders>
          </w:tcPr>
          <w:p w:rsidR="00B427FC" w:rsidRPr="00E25950" w:rsidRDefault="00B427FC" w:rsidP="00C44DBF">
            <w:pPr>
              <w:spacing w:after="0" w:line="240" w:lineRule="auto"/>
              <w:ind w:left="23"/>
              <w:jc w:val="center"/>
              <w:rPr>
                <w:rFonts w:ascii="Times New Roman" w:hAnsi="Times New Roman" w:cs="Times New Roman"/>
                <w:color w:val="000000" w:themeColor="text1"/>
              </w:rPr>
            </w:pPr>
            <w:r w:rsidRPr="00E25950">
              <w:rPr>
                <w:rFonts w:ascii="Times New Roman" w:hAnsi="Times New Roman" w:cs="Times New Roman"/>
                <w:color w:val="000000" w:themeColor="text1"/>
              </w:rPr>
              <w:t>A7</w:t>
            </w:r>
          </w:p>
        </w:tc>
        <w:tc>
          <w:tcPr>
            <w:tcW w:w="1701"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eastAsia="Times New Roman" w:hAnsi="Times New Roman" w:cs="Times New Roman"/>
                <w:color w:val="000000"/>
              </w:rPr>
              <w:t>Google Scholar</w:t>
            </w:r>
          </w:p>
        </w:tc>
        <w:tc>
          <w:tcPr>
            <w:tcW w:w="1134"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hAnsi="Times New Roman" w:cs="Times New Roman"/>
                <w:color w:val="000000" w:themeColor="text1"/>
              </w:rPr>
              <w:t>Q2</w:t>
            </w:r>
          </w:p>
        </w:tc>
      </w:tr>
      <w:tr w:rsidR="00B427FC" w:rsidRPr="00E25950" w:rsidTr="00927AA2">
        <w:tc>
          <w:tcPr>
            <w:tcW w:w="566" w:type="dxa"/>
            <w:tcBorders>
              <w:top w:val="single" w:sz="4" w:space="0" w:color="000000"/>
              <w:bottom w:val="single" w:sz="4" w:space="0" w:color="000000"/>
            </w:tcBorders>
          </w:tcPr>
          <w:p w:rsidR="00B427FC" w:rsidRPr="00E25950" w:rsidRDefault="00B427FC" w:rsidP="00C44DBF">
            <w:pPr>
              <w:spacing w:after="0" w:line="240" w:lineRule="auto"/>
              <w:jc w:val="center"/>
              <w:rPr>
                <w:rFonts w:ascii="Times New Roman" w:hAnsi="Times New Roman" w:cs="Times New Roman"/>
                <w:color w:val="000000" w:themeColor="text1"/>
              </w:rPr>
            </w:pPr>
            <w:r w:rsidRPr="00E25950">
              <w:rPr>
                <w:rFonts w:ascii="Times New Roman" w:hAnsi="Times New Roman" w:cs="Times New Roman"/>
                <w:color w:val="000000" w:themeColor="text1"/>
              </w:rPr>
              <w:t>8</w:t>
            </w:r>
          </w:p>
        </w:tc>
        <w:tc>
          <w:tcPr>
            <w:tcW w:w="4259" w:type="dxa"/>
            <w:tcBorders>
              <w:top w:val="single" w:sz="4" w:space="0" w:color="000000"/>
              <w:bottom w:val="single" w:sz="4" w:space="0" w:color="000000"/>
            </w:tcBorders>
          </w:tcPr>
          <w:p w:rsidR="00B427FC" w:rsidRPr="00E25950" w:rsidRDefault="00B427FC" w:rsidP="00C44DBF">
            <w:pPr>
              <w:spacing w:after="0" w:line="240" w:lineRule="auto"/>
              <w:jc w:val="both"/>
              <w:rPr>
                <w:rFonts w:ascii="Times New Roman" w:hAnsi="Times New Roman" w:cs="Times New Roman"/>
                <w:color w:val="000000" w:themeColor="text1"/>
              </w:rPr>
            </w:pPr>
            <w:r w:rsidRPr="00E25950">
              <w:rPr>
                <w:rFonts w:ascii="Times New Roman" w:hAnsi="Times New Roman" w:cs="Times New Roman"/>
                <w:noProof/>
                <w:color w:val="000000" w:themeColor="text1"/>
              </w:rPr>
              <w:t>Prilliman (2014)</w:t>
            </w:r>
          </w:p>
        </w:tc>
        <w:tc>
          <w:tcPr>
            <w:tcW w:w="1417" w:type="dxa"/>
            <w:tcBorders>
              <w:top w:val="single" w:sz="4" w:space="0" w:color="000000"/>
              <w:bottom w:val="single" w:sz="4" w:space="0" w:color="000000"/>
            </w:tcBorders>
          </w:tcPr>
          <w:p w:rsidR="00B427FC" w:rsidRPr="00E25950" w:rsidRDefault="00B427FC" w:rsidP="00C44DBF">
            <w:pPr>
              <w:spacing w:after="0" w:line="240" w:lineRule="auto"/>
              <w:ind w:left="23"/>
              <w:jc w:val="center"/>
              <w:rPr>
                <w:rStyle w:val="markedcontent"/>
                <w:rFonts w:ascii="Times New Roman" w:hAnsi="Times New Roman" w:cs="Times New Roman"/>
                <w:color w:val="000000" w:themeColor="text1"/>
              </w:rPr>
            </w:pPr>
            <w:r w:rsidRPr="00E25950">
              <w:rPr>
                <w:rStyle w:val="markedcontent"/>
                <w:rFonts w:ascii="Times New Roman" w:hAnsi="Times New Roman" w:cs="Times New Roman"/>
                <w:color w:val="000000" w:themeColor="text1"/>
              </w:rPr>
              <w:t>A8</w:t>
            </w:r>
          </w:p>
        </w:tc>
        <w:tc>
          <w:tcPr>
            <w:tcW w:w="1701"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eastAsia="Times New Roman" w:hAnsi="Times New Roman" w:cs="Times New Roman"/>
                <w:color w:val="000000"/>
              </w:rPr>
              <w:t>Eric</w:t>
            </w:r>
          </w:p>
        </w:tc>
        <w:tc>
          <w:tcPr>
            <w:tcW w:w="1134"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hAnsi="Times New Roman" w:cs="Times New Roman"/>
                <w:color w:val="000000" w:themeColor="text1"/>
              </w:rPr>
              <w:t>Q2</w:t>
            </w:r>
          </w:p>
        </w:tc>
      </w:tr>
      <w:tr w:rsidR="00B427FC" w:rsidRPr="00E25950" w:rsidTr="00927AA2">
        <w:tc>
          <w:tcPr>
            <w:tcW w:w="566" w:type="dxa"/>
            <w:tcBorders>
              <w:top w:val="single" w:sz="4" w:space="0" w:color="000000"/>
              <w:bottom w:val="single" w:sz="4" w:space="0" w:color="000000"/>
            </w:tcBorders>
          </w:tcPr>
          <w:p w:rsidR="00B427FC" w:rsidRPr="00E25950" w:rsidRDefault="00B427FC" w:rsidP="00C44DBF">
            <w:pPr>
              <w:spacing w:after="0" w:line="240" w:lineRule="auto"/>
              <w:jc w:val="center"/>
              <w:rPr>
                <w:rFonts w:ascii="Times New Roman" w:hAnsi="Times New Roman" w:cs="Times New Roman"/>
                <w:color w:val="000000" w:themeColor="text1"/>
              </w:rPr>
            </w:pPr>
            <w:r w:rsidRPr="00E25950">
              <w:rPr>
                <w:rFonts w:ascii="Times New Roman" w:hAnsi="Times New Roman" w:cs="Times New Roman"/>
                <w:color w:val="000000" w:themeColor="text1"/>
              </w:rPr>
              <w:t>9</w:t>
            </w:r>
          </w:p>
        </w:tc>
        <w:tc>
          <w:tcPr>
            <w:tcW w:w="4259" w:type="dxa"/>
            <w:tcBorders>
              <w:top w:val="single" w:sz="4" w:space="0" w:color="000000"/>
              <w:bottom w:val="single" w:sz="4" w:space="0" w:color="000000"/>
            </w:tcBorders>
          </w:tcPr>
          <w:p w:rsidR="00B427FC" w:rsidRPr="00E25950" w:rsidRDefault="00B427FC" w:rsidP="00C44DBF">
            <w:pPr>
              <w:spacing w:after="0" w:line="240" w:lineRule="auto"/>
              <w:jc w:val="both"/>
              <w:rPr>
                <w:rFonts w:ascii="Times New Roman" w:hAnsi="Times New Roman" w:cs="Times New Roman"/>
                <w:noProof/>
                <w:color w:val="000000" w:themeColor="text1"/>
              </w:rPr>
            </w:pPr>
            <w:r w:rsidRPr="00E25950">
              <w:rPr>
                <w:rFonts w:ascii="Times New Roman" w:hAnsi="Times New Roman" w:cs="Times New Roman"/>
                <w:noProof/>
                <w:color w:val="000000" w:themeColor="text1"/>
              </w:rPr>
              <w:t>Santos &amp; Arroio (2016)</w:t>
            </w:r>
          </w:p>
        </w:tc>
        <w:tc>
          <w:tcPr>
            <w:tcW w:w="1417" w:type="dxa"/>
            <w:tcBorders>
              <w:top w:val="single" w:sz="4" w:space="0" w:color="000000"/>
              <w:bottom w:val="single" w:sz="4" w:space="0" w:color="000000"/>
            </w:tcBorders>
          </w:tcPr>
          <w:p w:rsidR="00B427FC" w:rsidRPr="00E25950" w:rsidRDefault="00B427FC" w:rsidP="00C44DBF">
            <w:pPr>
              <w:spacing w:after="0" w:line="240" w:lineRule="auto"/>
              <w:ind w:left="23"/>
              <w:jc w:val="center"/>
              <w:rPr>
                <w:rStyle w:val="markedcontent"/>
                <w:rFonts w:ascii="Times New Roman" w:hAnsi="Times New Roman" w:cs="Times New Roman"/>
                <w:color w:val="000000" w:themeColor="text1"/>
              </w:rPr>
            </w:pPr>
            <w:r w:rsidRPr="00E25950">
              <w:rPr>
                <w:rStyle w:val="markedcontent"/>
                <w:rFonts w:ascii="Times New Roman" w:hAnsi="Times New Roman" w:cs="Times New Roman"/>
                <w:color w:val="000000" w:themeColor="text1"/>
              </w:rPr>
              <w:t>A9</w:t>
            </w:r>
          </w:p>
        </w:tc>
        <w:tc>
          <w:tcPr>
            <w:tcW w:w="1701"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eastAsia="Times New Roman" w:hAnsi="Times New Roman" w:cs="Times New Roman"/>
                <w:color w:val="000000"/>
              </w:rPr>
            </w:pPr>
            <w:r w:rsidRPr="00E25950">
              <w:rPr>
                <w:rFonts w:ascii="Times New Roman" w:eastAsia="Times New Roman" w:hAnsi="Times New Roman" w:cs="Times New Roman"/>
                <w:color w:val="000000"/>
              </w:rPr>
              <w:t>Google Scholar</w:t>
            </w:r>
          </w:p>
        </w:tc>
        <w:tc>
          <w:tcPr>
            <w:tcW w:w="1134"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hAnsi="Times New Roman" w:cs="Times New Roman"/>
                <w:color w:val="000000" w:themeColor="text1"/>
              </w:rPr>
              <w:t>Q2</w:t>
            </w:r>
          </w:p>
        </w:tc>
      </w:tr>
      <w:tr w:rsidR="00B427FC" w:rsidRPr="00E25950" w:rsidTr="00927AA2">
        <w:tc>
          <w:tcPr>
            <w:tcW w:w="566" w:type="dxa"/>
            <w:tcBorders>
              <w:top w:val="single" w:sz="4" w:space="0" w:color="000000"/>
              <w:bottom w:val="single" w:sz="4" w:space="0" w:color="000000"/>
            </w:tcBorders>
          </w:tcPr>
          <w:p w:rsidR="00B427FC" w:rsidRPr="00E25950" w:rsidRDefault="00B427FC" w:rsidP="00C44DBF">
            <w:pPr>
              <w:spacing w:after="0" w:line="240" w:lineRule="auto"/>
              <w:jc w:val="center"/>
              <w:rPr>
                <w:rFonts w:ascii="Times New Roman" w:hAnsi="Times New Roman" w:cs="Times New Roman"/>
                <w:color w:val="000000" w:themeColor="text1"/>
              </w:rPr>
            </w:pPr>
            <w:r w:rsidRPr="00E25950">
              <w:rPr>
                <w:rFonts w:ascii="Times New Roman" w:hAnsi="Times New Roman" w:cs="Times New Roman"/>
                <w:color w:val="000000" w:themeColor="text1"/>
              </w:rPr>
              <w:t>10</w:t>
            </w:r>
          </w:p>
        </w:tc>
        <w:tc>
          <w:tcPr>
            <w:tcW w:w="4259" w:type="dxa"/>
            <w:tcBorders>
              <w:top w:val="single" w:sz="4" w:space="0" w:color="000000"/>
              <w:bottom w:val="single" w:sz="4" w:space="0" w:color="000000"/>
            </w:tcBorders>
          </w:tcPr>
          <w:p w:rsidR="00B427FC" w:rsidRPr="00E25950" w:rsidRDefault="00B427FC" w:rsidP="00C44DBF">
            <w:pPr>
              <w:spacing w:after="0" w:line="240" w:lineRule="auto"/>
              <w:jc w:val="both"/>
              <w:rPr>
                <w:rFonts w:ascii="Times New Roman" w:hAnsi="Times New Roman" w:cs="Times New Roman"/>
                <w:noProof/>
                <w:color w:val="000000" w:themeColor="text1"/>
              </w:rPr>
            </w:pPr>
            <w:r w:rsidRPr="00E25950">
              <w:rPr>
                <w:rFonts w:ascii="Times New Roman" w:hAnsi="Times New Roman" w:cs="Times New Roman"/>
                <w:noProof/>
                <w:color w:val="000000" w:themeColor="text1"/>
              </w:rPr>
              <w:t>Abdurrahman, et al (2019)</w:t>
            </w:r>
          </w:p>
        </w:tc>
        <w:tc>
          <w:tcPr>
            <w:tcW w:w="1417" w:type="dxa"/>
            <w:tcBorders>
              <w:top w:val="single" w:sz="4" w:space="0" w:color="000000"/>
              <w:bottom w:val="single" w:sz="4" w:space="0" w:color="000000"/>
            </w:tcBorders>
          </w:tcPr>
          <w:p w:rsidR="00B427FC" w:rsidRPr="00E25950" w:rsidRDefault="00B427FC" w:rsidP="00C44DBF">
            <w:pPr>
              <w:spacing w:after="0" w:line="240" w:lineRule="auto"/>
              <w:ind w:left="23"/>
              <w:jc w:val="center"/>
              <w:rPr>
                <w:rStyle w:val="markedcontent"/>
                <w:rFonts w:ascii="Times New Roman" w:hAnsi="Times New Roman" w:cs="Times New Roman"/>
                <w:color w:val="000000" w:themeColor="text1"/>
              </w:rPr>
            </w:pPr>
            <w:r w:rsidRPr="00E25950">
              <w:rPr>
                <w:rStyle w:val="markedcontent"/>
                <w:rFonts w:ascii="Times New Roman" w:hAnsi="Times New Roman" w:cs="Times New Roman"/>
                <w:color w:val="000000" w:themeColor="text1"/>
              </w:rPr>
              <w:t>A10</w:t>
            </w:r>
          </w:p>
        </w:tc>
        <w:tc>
          <w:tcPr>
            <w:tcW w:w="1701"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eastAsia="Times New Roman" w:hAnsi="Times New Roman" w:cs="Times New Roman"/>
                <w:color w:val="000000"/>
              </w:rPr>
            </w:pPr>
            <w:r w:rsidRPr="00E25950">
              <w:rPr>
                <w:rFonts w:ascii="Times New Roman" w:eastAsia="Times New Roman" w:hAnsi="Times New Roman" w:cs="Times New Roman"/>
                <w:color w:val="000000"/>
              </w:rPr>
              <w:t>Eric</w:t>
            </w:r>
          </w:p>
        </w:tc>
        <w:tc>
          <w:tcPr>
            <w:tcW w:w="1134"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hAnsi="Times New Roman" w:cs="Times New Roman"/>
                <w:color w:val="000000" w:themeColor="text1"/>
              </w:rPr>
              <w:t>Q2</w:t>
            </w:r>
          </w:p>
        </w:tc>
      </w:tr>
      <w:tr w:rsidR="00B427FC" w:rsidRPr="00E25950" w:rsidTr="00927AA2">
        <w:tc>
          <w:tcPr>
            <w:tcW w:w="566" w:type="dxa"/>
            <w:tcBorders>
              <w:top w:val="single" w:sz="4" w:space="0" w:color="000000"/>
              <w:bottom w:val="single" w:sz="4" w:space="0" w:color="000000"/>
            </w:tcBorders>
          </w:tcPr>
          <w:p w:rsidR="00B427FC" w:rsidRPr="00E25950" w:rsidRDefault="00B427FC" w:rsidP="00C44DBF">
            <w:pPr>
              <w:spacing w:after="0" w:line="240" w:lineRule="auto"/>
              <w:jc w:val="center"/>
              <w:rPr>
                <w:rFonts w:ascii="Times New Roman" w:hAnsi="Times New Roman" w:cs="Times New Roman"/>
                <w:color w:val="000000" w:themeColor="text1"/>
              </w:rPr>
            </w:pPr>
            <w:r w:rsidRPr="00E25950">
              <w:rPr>
                <w:rFonts w:ascii="Times New Roman" w:hAnsi="Times New Roman" w:cs="Times New Roman"/>
                <w:color w:val="000000" w:themeColor="text1"/>
              </w:rPr>
              <w:t>11</w:t>
            </w:r>
          </w:p>
        </w:tc>
        <w:tc>
          <w:tcPr>
            <w:tcW w:w="4259" w:type="dxa"/>
            <w:tcBorders>
              <w:top w:val="single" w:sz="4" w:space="0" w:color="000000"/>
              <w:bottom w:val="single" w:sz="4" w:space="0" w:color="000000"/>
            </w:tcBorders>
          </w:tcPr>
          <w:p w:rsidR="00B427FC" w:rsidRPr="00E25950" w:rsidRDefault="00B427FC" w:rsidP="00C44DBF">
            <w:pPr>
              <w:spacing w:after="0" w:line="240" w:lineRule="auto"/>
              <w:jc w:val="both"/>
              <w:rPr>
                <w:rFonts w:ascii="Times New Roman" w:hAnsi="Times New Roman" w:cs="Times New Roman"/>
                <w:color w:val="000000" w:themeColor="text1"/>
              </w:rPr>
            </w:pPr>
            <w:r w:rsidRPr="00E25950">
              <w:rPr>
                <w:rFonts w:ascii="Times New Roman" w:hAnsi="Times New Roman" w:cs="Times New Roman"/>
                <w:color w:val="000000" w:themeColor="text1"/>
              </w:rPr>
              <w:t>Habiddin, et al (2023)</w:t>
            </w:r>
          </w:p>
        </w:tc>
        <w:tc>
          <w:tcPr>
            <w:tcW w:w="1417" w:type="dxa"/>
            <w:tcBorders>
              <w:top w:val="single" w:sz="4" w:space="0" w:color="000000"/>
              <w:bottom w:val="single" w:sz="4" w:space="0" w:color="000000"/>
            </w:tcBorders>
          </w:tcPr>
          <w:p w:rsidR="00B427FC" w:rsidRPr="00E25950" w:rsidRDefault="00B427FC" w:rsidP="00C44DBF">
            <w:pPr>
              <w:spacing w:after="0" w:line="240" w:lineRule="auto"/>
              <w:jc w:val="center"/>
              <w:rPr>
                <w:rStyle w:val="markedcontent"/>
                <w:rFonts w:ascii="Times New Roman" w:hAnsi="Times New Roman" w:cs="Times New Roman"/>
                <w:color w:val="000000" w:themeColor="text1"/>
              </w:rPr>
            </w:pPr>
            <w:r w:rsidRPr="00E25950">
              <w:rPr>
                <w:rStyle w:val="markedcontent"/>
                <w:rFonts w:ascii="Times New Roman" w:hAnsi="Times New Roman" w:cs="Times New Roman"/>
                <w:color w:val="000000" w:themeColor="text1"/>
              </w:rPr>
              <w:t>A11</w:t>
            </w:r>
          </w:p>
        </w:tc>
        <w:tc>
          <w:tcPr>
            <w:tcW w:w="1701"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eastAsia="Times New Roman" w:hAnsi="Times New Roman" w:cs="Times New Roman"/>
                <w:color w:val="000000"/>
              </w:rPr>
              <w:t>Sciencedirect</w:t>
            </w:r>
          </w:p>
        </w:tc>
        <w:tc>
          <w:tcPr>
            <w:tcW w:w="1134"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hAnsi="Times New Roman" w:cs="Times New Roman"/>
                <w:color w:val="000000" w:themeColor="text1"/>
              </w:rPr>
              <w:t>Q3</w:t>
            </w:r>
          </w:p>
        </w:tc>
      </w:tr>
      <w:tr w:rsidR="00B427FC" w:rsidRPr="00E25950" w:rsidTr="00927AA2">
        <w:tc>
          <w:tcPr>
            <w:tcW w:w="566" w:type="dxa"/>
            <w:tcBorders>
              <w:top w:val="single" w:sz="4" w:space="0" w:color="000000"/>
              <w:bottom w:val="single" w:sz="4" w:space="0" w:color="000000"/>
            </w:tcBorders>
          </w:tcPr>
          <w:p w:rsidR="00B427FC" w:rsidRPr="00E25950" w:rsidRDefault="00B427FC" w:rsidP="00C44DBF">
            <w:pPr>
              <w:spacing w:after="0" w:line="240" w:lineRule="auto"/>
              <w:jc w:val="center"/>
              <w:rPr>
                <w:rFonts w:ascii="Times New Roman" w:hAnsi="Times New Roman" w:cs="Times New Roman"/>
                <w:color w:val="000000" w:themeColor="text1"/>
              </w:rPr>
            </w:pPr>
            <w:r w:rsidRPr="00E25950">
              <w:rPr>
                <w:rFonts w:ascii="Times New Roman" w:hAnsi="Times New Roman" w:cs="Times New Roman"/>
                <w:color w:val="000000" w:themeColor="text1"/>
              </w:rPr>
              <w:t>12</w:t>
            </w:r>
          </w:p>
        </w:tc>
        <w:tc>
          <w:tcPr>
            <w:tcW w:w="4259" w:type="dxa"/>
            <w:tcBorders>
              <w:top w:val="single" w:sz="4" w:space="0" w:color="000000"/>
              <w:bottom w:val="single" w:sz="4" w:space="0" w:color="000000"/>
            </w:tcBorders>
          </w:tcPr>
          <w:p w:rsidR="00B427FC" w:rsidRPr="00E25950" w:rsidRDefault="00B427FC" w:rsidP="00C44DBF">
            <w:pPr>
              <w:spacing w:after="0" w:line="240" w:lineRule="auto"/>
              <w:jc w:val="both"/>
              <w:rPr>
                <w:rFonts w:ascii="Times New Roman" w:hAnsi="Times New Roman" w:cs="Times New Roman"/>
                <w:color w:val="000000" w:themeColor="text1"/>
              </w:rPr>
            </w:pPr>
            <w:r w:rsidRPr="00E25950">
              <w:rPr>
                <w:rFonts w:ascii="Times New Roman" w:hAnsi="Times New Roman" w:cs="Times New Roman"/>
                <w:color w:val="000000" w:themeColor="text1"/>
              </w:rPr>
              <w:t>Habiddin, Elizabeth (2020)</w:t>
            </w:r>
          </w:p>
        </w:tc>
        <w:tc>
          <w:tcPr>
            <w:tcW w:w="1417" w:type="dxa"/>
            <w:tcBorders>
              <w:top w:val="single" w:sz="4" w:space="0" w:color="000000"/>
              <w:bottom w:val="single" w:sz="4" w:space="0" w:color="000000"/>
            </w:tcBorders>
          </w:tcPr>
          <w:p w:rsidR="00B427FC" w:rsidRPr="00E25950" w:rsidRDefault="00B427FC" w:rsidP="00C44DBF">
            <w:pPr>
              <w:spacing w:after="0" w:line="240" w:lineRule="auto"/>
              <w:ind w:left="23"/>
              <w:jc w:val="center"/>
              <w:rPr>
                <w:rStyle w:val="markedcontent"/>
                <w:rFonts w:ascii="Times New Roman" w:hAnsi="Times New Roman" w:cs="Times New Roman"/>
                <w:color w:val="000000" w:themeColor="text1"/>
              </w:rPr>
            </w:pPr>
            <w:r w:rsidRPr="00E25950">
              <w:rPr>
                <w:rStyle w:val="markedcontent"/>
                <w:rFonts w:ascii="Times New Roman" w:hAnsi="Times New Roman" w:cs="Times New Roman"/>
                <w:color w:val="000000" w:themeColor="text1"/>
              </w:rPr>
              <w:t>A12</w:t>
            </w:r>
          </w:p>
        </w:tc>
        <w:tc>
          <w:tcPr>
            <w:tcW w:w="1701"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eastAsia="Times New Roman" w:hAnsi="Times New Roman" w:cs="Times New Roman"/>
                <w:color w:val="000000"/>
              </w:rPr>
              <w:t>Google Scholar</w:t>
            </w:r>
          </w:p>
        </w:tc>
        <w:tc>
          <w:tcPr>
            <w:tcW w:w="1134"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hAnsi="Times New Roman" w:cs="Times New Roman"/>
                <w:color w:val="000000" w:themeColor="text1"/>
              </w:rPr>
              <w:t>Q4</w:t>
            </w:r>
          </w:p>
        </w:tc>
      </w:tr>
      <w:tr w:rsidR="00B427FC" w:rsidRPr="00E25950" w:rsidTr="00927AA2">
        <w:tc>
          <w:tcPr>
            <w:tcW w:w="566" w:type="dxa"/>
            <w:tcBorders>
              <w:top w:val="single" w:sz="4" w:space="0" w:color="000000"/>
              <w:bottom w:val="single" w:sz="4" w:space="0" w:color="000000"/>
            </w:tcBorders>
          </w:tcPr>
          <w:p w:rsidR="00B427FC" w:rsidRPr="00E25950" w:rsidRDefault="00B427FC" w:rsidP="00C44DBF">
            <w:pPr>
              <w:spacing w:after="0" w:line="240" w:lineRule="auto"/>
              <w:jc w:val="center"/>
              <w:rPr>
                <w:rFonts w:ascii="Times New Roman" w:hAnsi="Times New Roman" w:cs="Times New Roman"/>
                <w:color w:val="000000" w:themeColor="text1"/>
              </w:rPr>
            </w:pPr>
            <w:r w:rsidRPr="00E25950">
              <w:rPr>
                <w:rFonts w:ascii="Times New Roman" w:hAnsi="Times New Roman" w:cs="Times New Roman"/>
                <w:color w:val="000000" w:themeColor="text1"/>
              </w:rPr>
              <w:t>13</w:t>
            </w:r>
          </w:p>
        </w:tc>
        <w:tc>
          <w:tcPr>
            <w:tcW w:w="4259" w:type="dxa"/>
            <w:tcBorders>
              <w:top w:val="single" w:sz="4" w:space="0" w:color="000000"/>
              <w:bottom w:val="single" w:sz="4" w:space="0" w:color="000000"/>
            </w:tcBorders>
          </w:tcPr>
          <w:p w:rsidR="00B427FC" w:rsidRPr="00E25950" w:rsidRDefault="00B427FC" w:rsidP="00C44DBF">
            <w:pPr>
              <w:spacing w:after="0" w:line="240" w:lineRule="auto"/>
              <w:jc w:val="both"/>
              <w:rPr>
                <w:rFonts w:ascii="Times New Roman" w:hAnsi="Times New Roman" w:cs="Times New Roman"/>
                <w:color w:val="000000" w:themeColor="text1"/>
              </w:rPr>
            </w:pPr>
            <w:r w:rsidRPr="00E25950">
              <w:rPr>
                <w:rFonts w:ascii="Times New Roman" w:hAnsi="Times New Roman" w:cs="Times New Roman"/>
                <w:noProof/>
                <w:color w:val="000000" w:themeColor="text1"/>
              </w:rPr>
              <w:t>Wiyarsi, et al (2018)</w:t>
            </w:r>
          </w:p>
        </w:tc>
        <w:tc>
          <w:tcPr>
            <w:tcW w:w="1417" w:type="dxa"/>
            <w:tcBorders>
              <w:top w:val="single" w:sz="4" w:space="0" w:color="000000"/>
              <w:bottom w:val="single" w:sz="4" w:space="0" w:color="000000"/>
            </w:tcBorders>
          </w:tcPr>
          <w:p w:rsidR="00B427FC" w:rsidRPr="00E25950" w:rsidRDefault="00B427FC" w:rsidP="00C44DBF">
            <w:pPr>
              <w:spacing w:after="0" w:line="240" w:lineRule="auto"/>
              <w:ind w:left="23"/>
              <w:jc w:val="center"/>
              <w:rPr>
                <w:rFonts w:ascii="Times New Roman" w:hAnsi="Times New Roman" w:cs="Times New Roman"/>
                <w:color w:val="000000" w:themeColor="text1"/>
              </w:rPr>
            </w:pPr>
            <w:r w:rsidRPr="00E25950">
              <w:rPr>
                <w:rFonts w:ascii="Times New Roman" w:hAnsi="Times New Roman" w:cs="Times New Roman"/>
                <w:color w:val="000000" w:themeColor="text1"/>
              </w:rPr>
              <w:t>A13</w:t>
            </w:r>
          </w:p>
        </w:tc>
        <w:tc>
          <w:tcPr>
            <w:tcW w:w="1701"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eastAsia="Times New Roman" w:hAnsi="Times New Roman" w:cs="Times New Roman"/>
                <w:color w:val="000000"/>
              </w:rPr>
              <w:t>Eric</w:t>
            </w:r>
          </w:p>
        </w:tc>
        <w:tc>
          <w:tcPr>
            <w:tcW w:w="1134" w:type="dxa"/>
            <w:tcBorders>
              <w:top w:val="single" w:sz="4" w:space="0" w:color="000000"/>
              <w:bottom w:val="single" w:sz="4" w:space="0" w:color="000000"/>
            </w:tcBorders>
          </w:tcPr>
          <w:p w:rsidR="00B427FC" w:rsidRPr="00E25950" w:rsidRDefault="00B427FC" w:rsidP="00C44DBF">
            <w:pPr>
              <w:spacing w:after="0" w:line="240" w:lineRule="auto"/>
              <w:ind w:left="34"/>
              <w:jc w:val="center"/>
              <w:rPr>
                <w:rFonts w:ascii="Times New Roman" w:hAnsi="Times New Roman" w:cs="Times New Roman"/>
                <w:color w:val="000000" w:themeColor="text1"/>
              </w:rPr>
            </w:pPr>
            <w:r w:rsidRPr="00E25950">
              <w:rPr>
                <w:rFonts w:ascii="Times New Roman" w:hAnsi="Times New Roman" w:cs="Times New Roman"/>
                <w:color w:val="000000" w:themeColor="text1"/>
              </w:rPr>
              <w:t>Q4</w:t>
            </w:r>
          </w:p>
        </w:tc>
      </w:tr>
    </w:tbl>
    <w:p w:rsidR="00C44DBF" w:rsidRDefault="00B427FC" w:rsidP="00C44DBF">
      <w:pPr>
        <w:spacing w:before="240" w:after="0" w:line="240" w:lineRule="auto"/>
        <w:rPr>
          <w:rFonts w:ascii="Times New Roman" w:hAnsi="Times New Roman" w:cs="Times New Roman"/>
          <w:sz w:val="24"/>
          <w:szCs w:val="24"/>
        </w:rPr>
      </w:pPr>
      <w:r w:rsidRPr="00CF52BE">
        <w:rPr>
          <w:rFonts w:ascii="Times New Roman" w:hAnsi="Times New Roman" w:cs="Times New Roman"/>
          <w:sz w:val="24"/>
          <w:szCs w:val="24"/>
        </w:rPr>
        <w:t>Proses pencarian dan pemilihan artikel yang dijelaskan pada Tabel 1. dapat dilihat pada Gambar 2. prisma detailing identification, eligibility, and included dibawah ini.</w:t>
      </w:r>
    </w:p>
    <w:p w:rsidR="00B427FC" w:rsidRPr="00CF52BE" w:rsidRDefault="003F5A31" w:rsidP="00C44DBF">
      <w:pPr>
        <w:spacing w:after="0" w:line="240" w:lineRule="auto"/>
        <w:rPr>
          <w:rFonts w:ascii="Times New Roman" w:hAnsi="Times New Roman" w:cs="Times New Roman"/>
          <w:sz w:val="24"/>
          <w:szCs w:val="24"/>
        </w:rPr>
      </w:pPr>
      <w:r w:rsidRPr="00CF52BE">
        <w:rPr>
          <w:rFonts w:ascii="Times New Roman" w:hAnsi="Times New Roman" w:cs="Times New Roman"/>
          <w:noProof/>
          <w:sz w:val="24"/>
          <w:szCs w:val="24"/>
          <w:lang w:val="en-US"/>
        </w:rPr>
        <mc:AlternateContent>
          <mc:Choice Requires="wpg">
            <w:drawing>
              <wp:anchor distT="0" distB="0" distL="114300" distR="114300" simplePos="0" relativeHeight="251661312" behindDoc="0" locked="0" layoutInCell="1" hidden="0" allowOverlap="1" wp14:anchorId="17315A72" wp14:editId="5B677D37">
                <wp:simplePos x="0" y="0"/>
                <wp:positionH relativeFrom="column">
                  <wp:posOffset>-438150</wp:posOffset>
                </wp:positionH>
                <wp:positionV relativeFrom="paragraph">
                  <wp:posOffset>186690</wp:posOffset>
                </wp:positionV>
                <wp:extent cx="6735949" cy="4676775"/>
                <wp:effectExtent l="0" t="0" r="27305" b="9525"/>
                <wp:wrapNone/>
                <wp:docPr id="1" name="Group 1"/>
                <wp:cNvGraphicFramePr/>
                <a:graphic xmlns:a="http://schemas.openxmlformats.org/drawingml/2006/main">
                  <a:graphicData uri="http://schemas.microsoft.com/office/word/2010/wordprocessingGroup">
                    <wpg:wgp>
                      <wpg:cNvGrpSpPr/>
                      <wpg:grpSpPr>
                        <a:xfrm>
                          <a:off x="0" y="0"/>
                          <a:ext cx="6735949" cy="4676775"/>
                          <a:chOff x="1965349" y="1298057"/>
                          <a:chExt cx="6761302" cy="4963870"/>
                        </a:xfrm>
                      </wpg:grpSpPr>
                      <wpg:grpSp>
                        <wpg:cNvPr id="2" name="Group 2"/>
                        <wpg:cNvGrpSpPr/>
                        <wpg:grpSpPr>
                          <a:xfrm>
                            <a:off x="1965349" y="1298057"/>
                            <a:ext cx="6761302" cy="4963870"/>
                            <a:chOff x="221389" y="220449"/>
                            <a:chExt cx="6761302" cy="4824500"/>
                          </a:xfrm>
                        </wpg:grpSpPr>
                        <wps:wsp>
                          <wps:cNvPr id="3" name="Rectangle 3"/>
                          <wps:cNvSpPr/>
                          <wps:spPr>
                            <a:xfrm>
                              <a:off x="221389" y="220449"/>
                              <a:ext cx="6761300" cy="4824500"/>
                            </a:xfrm>
                            <a:prstGeom prst="rect">
                              <a:avLst/>
                            </a:prstGeom>
                            <a:noFill/>
                            <a:ln>
                              <a:noFill/>
                            </a:ln>
                          </wps:spPr>
                          <wps:txbx>
                            <w:txbxContent>
                              <w:p w:rsidR="00B427FC" w:rsidRDefault="00B427FC" w:rsidP="00B427FC">
                                <w:pPr>
                                  <w:textDirection w:val="btLr"/>
                                </w:pPr>
                              </w:p>
                              <w:p w:rsidR="00E71406" w:rsidRDefault="00E71406" w:rsidP="00B427FC">
                                <w:pPr>
                                  <w:textDirection w:val="btLr"/>
                                </w:pPr>
                              </w:p>
                            </w:txbxContent>
                          </wps:txbx>
                          <wps:bodyPr spcFirstLastPara="1" wrap="square" lIns="91425" tIns="91425" rIns="91425" bIns="91425" anchor="ctr" anchorCtr="0">
                            <a:noAutofit/>
                          </wps:bodyPr>
                        </wps:wsp>
                        <wps:wsp>
                          <wps:cNvPr id="4" name="Rectangle 4"/>
                          <wps:cNvSpPr/>
                          <wps:spPr>
                            <a:xfrm>
                              <a:off x="986862" y="220449"/>
                              <a:ext cx="5022376" cy="563322"/>
                            </a:xfrm>
                            <a:prstGeom prst="rect">
                              <a:avLst/>
                            </a:prstGeom>
                            <a:solidFill>
                              <a:schemeClr val="lt1"/>
                            </a:solidFill>
                            <a:ln w="25400" cap="flat" cmpd="sng">
                              <a:solidFill>
                                <a:schemeClr val="dk1"/>
                              </a:solidFill>
                              <a:prstDash val="solid"/>
                              <a:round/>
                              <a:headEnd type="none" w="sm" len="sm"/>
                              <a:tailEnd type="none" w="sm" len="sm"/>
                            </a:ln>
                          </wps:spPr>
                          <wps:txbx>
                            <w:txbxContent>
                              <w:p w:rsidR="00B427FC" w:rsidRPr="00E25950" w:rsidRDefault="00B427FC" w:rsidP="00BE69F3">
                                <w:pPr>
                                  <w:spacing w:before="240" w:after="0" w:line="276" w:lineRule="auto"/>
                                  <w:jc w:val="center"/>
                                  <w:rPr>
                                    <w:rFonts w:ascii="Times New Roman" w:hAnsi="Times New Roman" w:cs="Times New Roman"/>
                                  </w:rPr>
                                </w:pPr>
                                <w:r w:rsidRPr="00E25950">
                                  <w:rPr>
                                    <w:rFonts w:ascii="Times New Roman" w:hAnsi="Times New Roman" w:cs="Times New Roman"/>
                                    <w:color w:val="000000"/>
                                  </w:rPr>
                                  <w:t xml:space="preserve">Keywords = </w:t>
                                </w:r>
                                <w:r w:rsidRPr="00E25950">
                                  <w:rPr>
                                    <w:rFonts w:ascii="Times New Roman" w:hAnsi="Times New Roman" w:cs="Times New Roman"/>
                                    <w:i/>
                                  </w:rPr>
                                  <w:t xml:space="preserve">“Multiple Representation Visual’’, “Kimia”, </w:t>
                                </w:r>
                                <w:r w:rsidRPr="00E25950">
                                  <w:rPr>
                                    <w:rFonts w:ascii="Times New Roman" w:hAnsi="Times New Roman" w:cs="Times New Roman"/>
                                  </w:rPr>
                                  <w:t>dan</w:t>
                                </w:r>
                                <w:r w:rsidRPr="00E25950">
                                  <w:rPr>
                                    <w:rFonts w:ascii="Times New Roman" w:hAnsi="Times New Roman" w:cs="Times New Roman"/>
                                    <w:i/>
                                  </w:rPr>
                                  <w:t xml:space="preserve"> “High Order Thinking Skills”</w:t>
                                </w:r>
                              </w:p>
                              <w:p w:rsidR="00B427FC" w:rsidRPr="00E25950" w:rsidRDefault="00B427FC" w:rsidP="00B427FC">
                                <w:pPr>
                                  <w:spacing w:before="120" w:after="120" w:line="240" w:lineRule="auto"/>
                                  <w:jc w:val="center"/>
                                  <w:textDirection w:val="btLr"/>
                                  <w:rPr>
                                    <w:rFonts w:ascii="Garamond" w:hAnsi="Garamond"/>
                                  </w:rPr>
                                </w:pPr>
                              </w:p>
                            </w:txbxContent>
                          </wps:txbx>
                          <wps:bodyPr spcFirstLastPara="1" wrap="square" lIns="91425" tIns="45700" rIns="91425" bIns="45700" anchor="ctr" anchorCtr="0">
                            <a:noAutofit/>
                          </wps:bodyPr>
                        </wps:wsp>
                        <wps:wsp>
                          <wps:cNvPr id="9" name="Rectangle 9"/>
                          <wps:cNvSpPr/>
                          <wps:spPr>
                            <a:xfrm rot="-5400000">
                              <a:off x="-167712" y="2631002"/>
                              <a:ext cx="1137508" cy="359304"/>
                            </a:xfrm>
                            <a:prstGeom prst="rect">
                              <a:avLst/>
                            </a:prstGeom>
                            <a:solidFill>
                              <a:schemeClr val="lt1"/>
                            </a:solidFill>
                            <a:ln w="25400" cap="flat" cmpd="sng">
                              <a:solidFill>
                                <a:schemeClr val="dk1"/>
                              </a:solidFill>
                              <a:prstDash val="solid"/>
                              <a:round/>
                              <a:headEnd type="none" w="sm" len="sm"/>
                              <a:tailEnd type="none" w="sm" len="sm"/>
                            </a:ln>
                          </wps:spPr>
                          <wps:txbx>
                            <w:txbxContent>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Eligibility</w:t>
                                </w:r>
                              </w:p>
                            </w:txbxContent>
                          </wps:txbx>
                          <wps:bodyPr spcFirstLastPara="1" wrap="square" lIns="91425" tIns="45700" rIns="91425" bIns="45700" anchor="ctr" anchorCtr="0">
                            <a:noAutofit/>
                          </wps:bodyPr>
                        </wps:wsp>
                        <wps:wsp>
                          <wps:cNvPr id="10" name="Rectangle 10"/>
                          <wps:cNvSpPr/>
                          <wps:spPr>
                            <a:xfrm rot="-5400000">
                              <a:off x="-167713" y="1244996"/>
                              <a:ext cx="1137508" cy="359303"/>
                            </a:xfrm>
                            <a:prstGeom prst="rect">
                              <a:avLst/>
                            </a:prstGeom>
                            <a:solidFill>
                              <a:schemeClr val="lt1"/>
                            </a:solidFill>
                            <a:ln w="25400" cap="flat" cmpd="sng">
                              <a:solidFill>
                                <a:schemeClr val="dk1"/>
                              </a:solidFill>
                              <a:prstDash val="solid"/>
                              <a:round/>
                              <a:headEnd type="none" w="sm" len="sm"/>
                              <a:tailEnd type="none" w="sm" len="sm"/>
                            </a:ln>
                          </wps:spPr>
                          <wps:txbx>
                            <w:txbxContent>
                              <w:p w:rsidR="00B427FC" w:rsidRPr="00E25950" w:rsidRDefault="00B427FC" w:rsidP="00B427FC">
                                <w:pPr>
                                  <w:spacing w:after="0" w:line="240" w:lineRule="auto"/>
                                  <w:jc w:val="center"/>
                                  <w:textDirection w:val="btLr"/>
                                  <w:rPr>
                                    <w:rFonts w:ascii="Times New Roman" w:hAnsi="Times New Roman" w:cs="Times New Roman"/>
                                  </w:rPr>
                                </w:pPr>
                                <w:r w:rsidRPr="00E25950">
                                  <w:rPr>
                                    <w:rFonts w:ascii="Times New Roman" w:eastAsia="Times New Roman" w:hAnsi="Times New Roman" w:cs="Times New Roman"/>
                                    <w:color w:val="000000"/>
                                  </w:rPr>
                                  <w:t>Identification</w:t>
                                </w:r>
                              </w:p>
                            </w:txbxContent>
                          </wps:txbx>
                          <wps:bodyPr spcFirstLastPara="1" wrap="square" lIns="91425" tIns="45700" rIns="91425" bIns="45700" anchor="ctr" anchorCtr="0">
                            <a:noAutofit/>
                          </wps:bodyPr>
                        </wps:wsp>
                        <wps:wsp>
                          <wps:cNvPr id="11" name="Rectangle 11"/>
                          <wps:cNvSpPr/>
                          <wps:spPr>
                            <a:xfrm rot="-5400000">
                              <a:off x="-147022" y="4014948"/>
                              <a:ext cx="1137508" cy="359303"/>
                            </a:xfrm>
                            <a:prstGeom prst="rect">
                              <a:avLst/>
                            </a:prstGeom>
                            <a:solidFill>
                              <a:schemeClr val="lt1"/>
                            </a:solidFill>
                            <a:ln w="25400" cap="flat" cmpd="sng">
                              <a:solidFill>
                                <a:schemeClr val="dk1"/>
                              </a:solidFill>
                              <a:prstDash val="solid"/>
                              <a:round/>
                              <a:headEnd type="none" w="sm" len="sm"/>
                              <a:tailEnd type="none" w="sm" len="sm"/>
                            </a:ln>
                          </wps:spPr>
                          <wps:txbx>
                            <w:txbxContent>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Included</w:t>
                                </w:r>
                              </w:p>
                            </w:txbxContent>
                          </wps:txbx>
                          <wps:bodyPr spcFirstLastPara="1" wrap="square" lIns="91425" tIns="45700" rIns="91425" bIns="45700" anchor="ctr" anchorCtr="0">
                            <a:noAutofit/>
                          </wps:bodyPr>
                        </wps:wsp>
                        <wps:wsp>
                          <wps:cNvPr id="12" name="Rectangle 12"/>
                          <wps:cNvSpPr/>
                          <wps:spPr>
                            <a:xfrm>
                              <a:off x="1140870" y="1062569"/>
                              <a:ext cx="1888932" cy="668740"/>
                            </a:xfrm>
                            <a:prstGeom prst="rect">
                              <a:avLst/>
                            </a:prstGeom>
                            <a:solidFill>
                              <a:schemeClr val="lt1"/>
                            </a:solidFill>
                            <a:ln w="25400" cap="flat" cmpd="sng">
                              <a:solidFill>
                                <a:schemeClr val="dk1"/>
                              </a:solidFill>
                              <a:prstDash val="solid"/>
                              <a:round/>
                              <a:headEnd type="none" w="sm" len="sm"/>
                              <a:tailEnd type="none" w="sm" len="sm"/>
                            </a:ln>
                          </wps:spPr>
                          <wps:txbx>
                            <w:txbxContent>
                              <w:p w:rsidR="00B427FC" w:rsidRPr="00E25950" w:rsidRDefault="00B427FC" w:rsidP="00B427FC">
                                <w:pPr>
                                  <w:spacing w:after="0" w:line="240" w:lineRule="auto"/>
                                  <w:jc w:val="center"/>
                                  <w:textDirection w:val="btLr"/>
                                  <w:rPr>
                                    <w:rFonts w:ascii="Times New Roman" w:hAnsi="Times New Roman" w:cs="Times New Roman"/>
                                  </w:rPr>
                                </w:pPr>
                                <w:r w:rsidRPr="00E25950">
                                  <w:rPr>
                                    <w:rFonts w:ascii="Times New Roman" w:eastAsia="Times New Roman" w:hAnsi="Times New Roman" w:cs="Times New Roman"/>
                                    <w:color w:val="000000"/>
                                  </w:rPr>
                                  <w:t xml:space="preserve">Records identified through 4 database searches </w:t>
                                </w:r>
                              </w:p>
                              <w:p w:rsidR="00B427FC" w:rsidRPr="00E25950" w:rsidRDefault="00B427FC" w:rsidP="00B427FC">
                                <w:pPr>
                                  <w:spacing w:after="0" w:line="240" w:lineRule="auto"/>
                                  <w:jc w:val="center"/>
                                  <w:textDirection w:val="btLr"/>
                                  <w:rPr>
                                    <w:rFonts w:ascii="Times New Roman" w:hAnsi="Times New Roman" w:cs="Times New Roman"/>
                                  </w:rPr>
                                </w:pPr>
                                <w:r w:rsidRPr="00E25950">
                                  <w:rPr>
                                    <w:rFonts w:ascii="Times New Roman" w:eastAsia="Times New Roman" w:hAnsi="Times New Roman" w:cs="Times New Roman"/>
                                    <w:color w:val="000000"/>
                                  </w:rPr>
                                  <w:t>n = 4387</w:t>
                                </w:r>
                              </w:p>
                            </w:txbxContent>
                          </wps:txbx>
                          <wps:bodyPr spcFirstLastPara="1" wrap="square" lIns="91425" tIns="45700" rIns="91425" bIns="45700" anchor="ctr" anchorCtr="0">
                            <a:noAutofit/>
                          </wps:bodyPr>
                        </wps:wsp>
                        <wps:wsp>
                          <wps:cNvPr id="13" name="Straight Arrow Connector 13"/>
                          <wps:cNvCnPr/>
                          <wps:spPr>
                            <a:xfrm>
                              <a:off x="3505112" y="1993402"/>
                              <a:ext cx="0" cy="228600"/>
                            </a:xfrm>
                            <a:prstGeom prst="straightConnector1">
                              <a:avLst/>
                            </a:prstGeom>
                            <a:noFill/>
                            <a:ln w="9525" cap="flat" cmpd="sng">
                              <a:solidFill>
                                <a:schemeClr val="dk1"/>
                              </a:solidFill>
                              <a:prstDash val="solid"/>
                              <a:round/>
                              <a:headEnd type="none" w="sm" len="sm"/>
                              <a:tailEnd type="triangle" w="med" len="med"/>
                            </a:ln>
                          </wps:spPr>
                          <wps:bodyPr/>
                        </wps:wsp>
                        <wps:wsp>
                          <wps:cNvPr id="14" name="Rectangle 14"/>
                          <wps:cNvSpPr/>
                          <wps:spPr>
                            <a:xfrm>
                              <a:off x="2096826" y="2241900"/>
                              <a:ext cx="2797792" cy="504825"/>
                            </a:xfrm>
                            <a:prstGeom prst="rect">
                              <a:avLst/>
                            </a:prstGeom>
                            <a:solidFill>
                              <a:schemeClr val="lt1"/>
                            </a:solidFill>
                            <a:ln w="25400" cap="flat" cmpd="sng">
                              <a:solidFill>
                                <a:schemeClr val="dk1"/>
                              </a:solidFill>
                              <a:prstDash val="solid"/>
                              <a:round/>
                              <a:headEnd type="none" w="sm" len="sm"/>
                              <a:tailEnd type="none" w="sm" len="sm"/>
                            </a:ln>
                          </wps:spPr>
                          <wps:txbx>
                            <w:txbxContent>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 xml:space="preserve">Records after duplicates removed </w:t>
                                </w:r>
                              </w:p>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n = 4249</w:t>
                                </w:r>
                              </w:p>
                            </w:txbxContent>
                          </wps:txbx>
                          <wps:bodyPr spcFirstLastPara="1" wrap="square" lIns="91425" tIns="45700" rIns="91425" bIns="45700" anchor="ctr" anchorCtr="0">
                            <a:noAutofit/>
                          </wps:bodyPr>
                        </wps:wsp>
                        <wps:wsp>
                          <wps:cNvPr id="16" name="Straight Arrow Connector 16"/>
                          <wps:cNvCnPr/>
                          <wps:spPr>
                            <a:xfrm>
                              <a:off x="3504499" y="2746725"/>
                              <a:ext cx="0" cy="228600"/>
                            </a:xfrm>
                            <a:prstGeom prst="straightConnector1">
                              <a:avLst/>
                            </a:prstGeom>
                            <a:noFill/>
                            <a:ln w="9525" cap="flat" cmpd="sng">
                              <a:solidFill>
                                <a:schemeClr val="dk1"/>
                              </a:solidFill>
                              <a:prstDash val="solid"/>
                              <a:round/>
                              <a:headEnd type="none" w="sm" len="sm"/>
                              <a:tailEnd type="triangle" w="med" len="med"/>
                            </a:ln>
                          </wps:spPr>
                          <wps:bodyPr/>
                        </wps:wsp>
                        <wps:wsp>
                          <wps:cNvPr id="17" name="Rectangle 17"/>
                          <wps:cNvSpPr/>
                          <wps:spPr>
                            <a:xfrm>
                              <a:off x="2096826" y="2975325"/>
                              <a:ext cx="2797175" cy="661196"/>
                            </a:xfrm>
                            <a:prstGeom prst="rect">
                              <a:avLst/>
                            </a:prstGeom>
                            <a:solidFill>
                              <a:schemeClr val="lt1"/>
                            </a:solidFill>
                            <a:ln w="25400" cap="flat" cmpd="sng">
                              <a:solidFill>
                                <a:schemeClr val="dk1"/>
                              </a:solidFill>
                              <a:prstDash val="solid"/>
                              <a:round/>
                              <a:headEnd type="none" w="sm" len="sm"/>
                              <a:tailEnd type="none" w="sm" len="sm"/>
                            </a:ln>
                          </wps:spPr>
                          <wps:txbx>
                            <w:txbxContent>
                              <w:p w:rsidR="00B427FC" w:rsidRPr="00BE03AD" w:rsidRDefault="00B427FC" w:rsidP="00BE69F3">
                                <w:pPr>
                                  <w:spacing w:before="120"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 xml:space="preserve">Abstracts screened for eligibility </w:t>
                                </w:r>
                              </w:p>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(last 10 years)</w:t>
                                </w:r>
                              </w:p>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n = 1519</w:t>
                                </w:r>
                              </w:p>
                              <w:p w:rsidR="00B427FC" w:rsidRPr="00BE03AD" w:rsidRDefault="00B427FC" w:rsidP="00B427FC">
                                <w:pPr>
                                  <w:spacing w:after="0" w:line="240" w:lineRule="auto"/>
                                  <w:textDirection w:val="btLr"/>
                                  <w:rPr>
                                    <w:rFonts w:ascii="Times New Roman" w:hAnsi="Times New Roman" w:cs="Times New Roman"/>
                                  </w:rPr>
                                </w:pPr>
                              </w:p>
                            </w:txbxContent>
                          </wps:txbx>
                          <wps:bodyPr spcFirstLastPara="1" wrap="square" lIns="91425" tIns="45700" rIns="91425" bIns="45700" anchor="ctr" anchorCtr="0">
                            <a:noAutofit/>
                          </wps:bodyPr>
                        </wps:wsp>
                        <wps:wsp>
                          <wps:cNvPr id="18" name="Straight Arrow Connector 18"/>
                          <wps:cNvCnPr/>
                          <wps:spPr>
                            <a:xfrm>
                              <a:off x="4894618" y="3221534"/>
                              <a:ext cx="245659" cy="0"/>
                            </a:xfrm>
                            <a:prstGeom prst="straightConnector1">
                              <a:avLst/>
                            </a:prstGeom>
                            <a:noFill/>
                            <a:ln w="9525" cap="flat" cmpd="sng">
                              <a:solidFill>
                                <a:schemeClr val="dk1"/>
                              </a:solidFill>
                              <a:prstDash val="solid"/>
                              <a:round/>
                              <a:headEnd type="none" w="sm" len="sm"/>
                              <a:tailEnd type="triangle" w="med" len="med"/>
                            </a:ln>
                          </wps:spPr>
                          <wps:bodyPr/>
                        </wps:wsp>
                        <wps:wsp>
                          <wps:cNvPr id="19" name="Rectangle 19"/>
                          <wps:cNvSpPr/>
                          <wps:spPr>
                            <a:xfrm>
                              <a:off x="5172501" y="2305130"/>
                              <a:ext cx="1810190" cy="2005613"/>
                            </a:xfrm>
                            <a:prstGeom prst="rect">
                              <a:avLst/>
                            </a:prstGeom>
                            <a:solidFill>
                              <a:schemeClr val="lt1"/>
                            </a:solidFill>
                            <a:ln w="25400" cap="flat" cmpd="sng">
                              <a:solidFill>
                                <a:schemeClr val="dk1"/>
                              </a:solidFill>
                              <a:prstDash val="solid"/>
                              <a:round/>
                              <a:headEnd type="none" w="sm" len="sm"/>
                              <a:tailEnd type="none" w="sm" len="sm"/>
                            </a:ln>
                          </wps:spPr>
                          <wps:txbx>
                            <w:txbxContent>
                              <w:p w:rsidR="00B427FC" w:rsidRPr="00326047" w:rsidRDefault="00B427FC" w:rsidP="0003386E">
                                <w:pPr>
                                  <w:spacing w:before="120" w:after="0" w:line="240" w:lineRule="auto"/>
                                  <w:jc w:val="center"/>
                                  <w:textDirection w:val="btLr"/>
                                  <w:rPr>
                                    <w:rFonts w:ascii="Times New Roman" w:eastAsia="Times New Roman" w:hAnsi="Times New Roman" w:cs="Times New Roman"/>
                                    <w:color w:val="000000"/>
                                  </w:rPr>
                                </w:pPr>
                                <w:r w:rsidRPr="00326047">
                                  <w:rPr>
                                    <w:rFonts w:ascii="Times New Roman" w:eastAsia="Times New Roman" w:hAnsi="Times New Roman" w:cs="Times New Roman"/>
                                    <w:color w:val="000000"/>
                                  </w:rPr>
                                  <w:t>Records excluded</w:t>
                                </w:r>
                              </w:p>
                              <w:p w:rsidR="00B427FC" w:rsidRPr="00326047" w:rsidRDefault="00B427FC" w:rsidP="00B427FC">
                                <w:pPr>
                                  <w:spacing w:after="80" w:line="240" w:lineRule="auto"/>
                                  <w:jc w:val="center"/>
                                  <w:textDirection w:val="btLr"/>
                                  <w:rPr>
                                    <w:rFonts w:ascii="Times New Roman" w:hAnsi="Times New Roman" w:cs="Times New Roman"/>
                                  </w:rPr>
                                </w:pPr>
                                <w:r w:rsidRPr="00326047">
                                  <w:rPr>
                                    <w:rFonts w:ascii="Times New Roman" w:eastAsia="Times New Roman" w:hAnsi="Times New Roman" w:cs="Times New Roman"/>
                                    <w:color w:val="000000"/>
                                  </w:rPr>
                                  <w:t xml:space="preserve"> n = 1506</w:t>
                                </w:r>
                              </w:p>
                              <w:p w:rsidR="00B427FC" w:rsidRPr="00326047" w:rsidRDefault="00B427FC" w:rsidP="00B427FC">
                                <w:pPr>
                                  <w:spacing w:after="80" w:line="240" w:lineRule="auto"/>
                                  <w:jc w:val="center"/>
                                  <w:textDirection w:val="btLr"/>
                                  <w:rPr>
                                    <w:rFonts w:ascii="Times New Roman" w:hAnsi="Times New Roman" w:cs="Times New Roman"/>
                                  </w:rPr>
                                </w:pPr>
                                <w:r w:rsidRPr="00326047">
                                  <w:rPr>
                                    <w:rFonts w:ascii="Times New Roman" w:eastAsia="Times New Roman" w:hAnsi="Times New Roman" w:cs="Times New Roman"/>
                                    <w:color w:val="000000"/>
                                  </w:rPr>
                                  <w:t>Not peer reviewed (700)</w:t>
                                </w:r>
                              </w:p>
                              <w:p w:rsidR="00B427FC" w:rsidRPr="00326047" w:rsidRDefault="00B427FC" w:rsidP="00B427FC">
                                <w:pPr>
                                  <w:spacing w:after="80" w:line="240" w:lineRule="auto"/>
                                  <w:jc w:val="center"/>
                                  <w:textDirection w:val="btLr"/>
                                  <w:rPr>
                                    <w:rFonts w:ascii="Times New Roman" w:hAnsi="Times New Roman" w:cs="Times New Roman"/>
                                  </w:rPr>
                                </w:pPr>
                                <w:r w:rsidRPr="00326047">
                                  <w:rPr>
                                    <w:rFonts w:ascii="Times New Roman" w:eastAsia="Times New Roman" w:hAnsi="Times New Roman" w:cs="Times New Roman"/>
                                    <w:color w:val="000000"/>
                                  </w:rPr>
                                  <w:t>Not full access (158)</w:t>
                                </w:r>
                              </w:p>
                              <w:p w:rsidR="00B427FC" w:rsidRPr="00326047" w:rsidRDefault="00B427FC" w:rsidP="00B427FC">
                                <w:pPr>
                                  <w:spacing w:after="80" w:line="240" w:lineRule="auto"/>
                                  <w:jc w:val="center"/>
                                  <w:textDirection w:val="btLr"/>
                                  <w:rPr>
                                    <w:rFonts w:ascii="Times New Roman" w:hAnsi="Times New Roman" w:cs="Times New Roman"/>
                                  </w:rPr>
                                </w:pPr>
                                <w:r w:rsidRPr="00326047">
                                  <w:rPr>
                                    <w:rFonts w:ascii="Times New Roman" w:eastAsia="Times New Roman" w:hAnsi="Times New Roman" w:cs="Times New Roman"/>
                                    <w:color w:val="000000"/>
                                  </w:rPr>
                                  <w:t>Not Discovery Learning focus (200)</w:t>
                                </w:r>
                              </w:p>
                              <w:p w:rsidR="00B427FC" w:rsidRPr="00326047" w:rsidRDefault="00B427FC" w:rsidP="00B427FC">
                                <w:pPr>
                                  <w:spacing w:after="80" w:line="240" w:lineRule="auto"/>
                                  <w:jc w:val="center"/>
                                  <w:textDirection w:val="btLr"/>
                                  <w:rPr>
                                    <w:rFonts w:ascii="Times New Roman" w:hAnsi="Times New Roman" w:cs="Times New Roman"/>
                                  </w:rPr>
                                </w:pPr>
                                <w:r w:rsidRPr="00326047">
                                  <w:rPr>
                                    <w:rFonts w:ascii="Times New Roman" w:eastAsia="Times New Roman" w:hAnsi="Times New Roman" w:cs="Times New Roman"/>
                                    <w:color w:val="000000"/>
                                  </w:rPr>
                                  <w:t>Not Science focus (385)</w:t>
                                </w:r>
                              </w:p>
                              <w:p w:rsidR="00B427FC" w:rsidRPr="00326047" w:rsidRDefault="00B427FC" w:rsidP="00B427FC">
                                <w:pPr>
                                  <w:spacing w:after="80" w:line="240" w:lineRule="auto"/>
                                  <w:jc w:val="center"/>
                                  <w:textDirection w:val="btLr"/>
                                  <w:rPr>
                                    <w:rFonts w:ascii="Times New Roman" w:hAnsi="Times New Roman" w:cs="Times New Roman"/>
                                  </w:rPr>
                                </w:pPr>
                                <w:r w:rsidRPr="00326047">
                                  <w:rPr>
                                    <w:rFonts w:ascii="Times New Roman" w:eastAsia="Times New Roman" w:hAnsi="Times New Roman" w:cs="Times New Roman"/>
                                    <w:color w:val="000000"/>
                                  </w:rPr>
                                  <w:t>Not Outcomes Learning focus (63)</w:t>
                                </w:r>
                              </w:p>
                              <w:p w:rsidR="00B427FC" w:rsidRPr="00326047" w:rsidRDefault="00B427FC" w:rsidP="00B427FC">
                                <w:pPr>
                                  <w:spacing w:after="80" w:line="240" w:lineRule="auto"/>
                                  <w:jc w:val="center"/>
                                  <w:textDirection w:val="btLr"/>
                                  <w:rPr>
                                    <w:rFonts w:ascii="Times New Roman" w:hAnsi="Times New Roman" w:cs="Times New Roman"/>
                                  </w:rPr>
                                </w:pPr>
                              </w:p>
                            </w:txbxContent>
                          </wps:txbx>
                          <wps:bodyPr spcFirstLastPara="1" wrap="square" lIns="91425" tIns="45700" rIns="91425" bIns="45700" anchor="ctr" anchorCtr="0">
                            <a:noAutofit/>
                          </wps:bodyPr>
                        </wps:wsp>
                        <wps:wsp>
                          <wps:cNvPr id="20" name="Straight Arrow Connector 20"/>
                          <wps:cNvCnPr/>
                          <wps:spPr>
                            <a:xfrm>
                              <a:off x="3505112" y="3636521"/>
                              <a:ext cx="0" cy="228600"/>
                            </a:xfrm>
                            <a:prstGeom prst="straightConnector1">
                              <a:avLst/>
                            </a:prstGeom>
                            <a:noFill/>
                            <a:ln w="9525" cap="flat" cmpd="sng">
                              <a:solidFill>
                                <a:schemeClr val="dk1"/>
                              </a:solidFill>
                              <a:prstDash val="solid"/>
                              <a:round/>
                              <a:headEnd type="none" w="sm" len="sm"/>
                              <a:tailEnd type="triangle" w="med" len="med"/>
                            </a:ln>
                          </wps:spPr>
                          <wps:bodyPr/>
                        </wps:wsp>
                        <wps:wsp>
                          <wps:cNvPr id="21" name="Rectangle 21"/>
                          <wps:cNvSpPr/>
                          <wps:spPr>
                            <a:xfrm>
                              <a:off x="2097443" y="3868133"/>
                              <a:ext cx="2797175" cy="504825"/>
                            </a:xfrm>
                            <a:prstGeom prst="rect">
                              <a:avLst/>
                            </a:prstGeom>
                            <a:solidFill>
                              <a:schemeClr val="lt1"/>
                            </a:solidFill>
                            <a:ln w="25400" cap="flat" cmpd="sng">
                              <a:solidFill>
                                <a:schemeClr val="dk1"/>
                              </a:solidFill>
                              <a:prstDash val="solid"/>
                              <a:round/>
                              <a:headEnd type="none" w="sm" len="sm"/>
                              <a:tailEnd type="none" w="sm" len="sm"/>
                            </a:ln>
                          </wps:spPr>
                          <wps:txbx>
                            <w:txbxContent>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Studies included in final summaries</w:t>
                                </w:r>
                              </w:p>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 xml:space="preserve">n = 13 </w:t>
                                </w:r>
                              </w:p>
                            </w:txbxContent>
                          </wps:txbx>
                          <wps:bodyPr spcFirstLastPara="1" wrap="square" lIns="91425" tIns="45700" rIns="91425" bIns="45700" anchor="ctr" anchorCtr="0">
                            <a:noAutofit/>
                          </wps:bodyPr>
                        </wps:wsp>
                        <wps:wsp>
                          <wps:cNvPr id="22" name="Rectangle 22"/>
                          <wps:cNvSpPr/>
                          <wps:spPr>
                            <a:xfrm>
                              <a:off x="1636132" y="4532059"/>
                              <a:ext cx="3796684" cy="480447"/>
                            </a:xfrm>
                            <a:prstGeom prst="rect">
                              <a:avLst/>
                            </a:prstGeom>
                            <a:solidFill>
                              <a:schemeClr val="lt1"/>
                            </a:solidFill>
                            <a:ln w="25400" cap="flat" cmpd="sng">
                              <a:solidFill>
                                <a:schemeClr val="dk1"/>
                              </a:solidFill>
                              <a:prstDash val="solid"/>
                              <a:round/>
                              <a:headEnd type="none" w="sm" len="sm"/>
                              <a:tailEnd type="none" w="sm" len="sm"/>
                            </a:ln>
                          </wps:spPr>
                          <wps:txbx>
                            <w:txbxContent>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Eric = 7 artikel; Sciencedirect = 2 artikel; PoP (Google Scholar, Crossref ) = 4 artikel</w:t>
                                </w:r>
                              </w:p>
                            </w:txbxContent>
                          </wps:txbx>
                          <wps:bodyPr spcFirstLastPara="1" wrap="square" lIns="91425" tIns="45700" rIns="91425" bIns="45700" anchor="ctr" anchorCtr="0">
                            <a:noAutofit/>
                          </wps:bodyPr>
                        </wps:wsp>
                        <wps:wsp>
                          <wps:cNvPr id="23" name="Straight Arrow Connector 23"/>
                          <wps:cNvCnPr/>
                          <wps:spPr>
                            <a:xfrm>
                              <a:off x="2059910" y="1993402"/>
                              <a:ext cx="2928897" cy="0"/>
                            </a:xfrm>
                            <a:prstGeom prst="straightConnector1">
                              <a:avLst/>
                            </a:prstGeom>
                            <a:noFill/>
                            <a:ln w="9525" cap="flat" cmpd="sng">
                              <a:solidFill>
                                <a:schemeClr val="dk1"/>
                              </a:solidFill>
                              <a:prstDash val="solid"/>
                              <a:round/>
                              <a:headEnd type="none" w="sm" len="sm"/>
                              <a:tailEnd type="none" w="sm" len="sm"/>
                            </a:ln>
                          </wps:spPr>
                          <wps:bodyPr/>
                        </wps:wsp>
                        <wps:wsp>
                          <wps:cNvPr id="24" name="Straight Arrow Connector 24"/>
                          <wps:cNvCnPr/>
                          <wps:spPr>
                            <a:xfrm>
                              <a:off x="2060811" y="783771"/>
                              <a:ext cx="0" cy="251501"/>
                            </a:xfrm>
                            <a:prstGeom prst="straightConnector1">
                              <a:avLst/>
                            </a:prstGeom>
                            <a:noFill/>
                            <a:ln w="9525" cap="flat" cmpd="sng">
                              <a:solidFill>
                                <a:schemeClr val="dk1"/>
                              </a:solidFill>
                              <a:prstDash val="solid"/>
                              <a:round/>
                              <a:headEnd type="none" w="sm" len="sm"/>
                              <a:tailEnd type="triangle" w="med" len="med"/>
                            </a:ln>
                          </wps:spPr>
                          <wps:bodyPr/>
                        </wps:wsp>
                        <wps:wsp>
                          <wps:cNvPr id="25" name="Rectangle 25"/>
                          <wps:cNvSpPr/>
                          <wps:spPr>
                            <a:xfrm>
                              <a:off x="3974077" y="1065148"/>
                              <a:ext cx="1888490" cy="668655"/>
                            </a:xfrm>
                            <a:prstGeom prst="rect">
                              <a:avLst/>
                            </a:prstGeom>
                            <a:solidFill>
                              <a:schemeClr val="lt1"/>
                            </a:solidFill>
                            <a:ln w="25400" cap="flat" cmpd="sng">
                              <a:solidFill>
                                <a:schemeClr val="dk1"/>
                              </a:solidFill>
                              <a:prstDash val="solid"/>
                              <a:round/>
                              <a:headEnd type="none" w="sm" len="sm"/>
                              <a:tailEnd type="none" w="sm" len="sm"/>
                            </a:ln>
                          </wps:spPr>
                          <wps:txbx>
                            <w:txbxContent>
                              <w:p w:rsidR="00B427FC" w:rsidRPr="00E25950" w:rsidRDefault="00B427FC" w:rsidP="00B427FC">
                                <w:pPr>
                                  <w:spacing w:after="0" w:line="240" w:lineRule="auto"/>
                                  <w:jc w:val="center"/>
                                  <w:textDirection w:val="btLr"/>
                                  <w:rPr>
                                    <w:rFonts w:ascii="Times New Roman" w:hAnsi="Times New Roman" w:cs="Times New Roman"/>
                                  </w:rPr>
                                </w:pPr>
                                <w:r w:rsidRPr="00E25950">
                                  <w:rPr>
                                    <w:rFonts w:ascii="Times New Roman" w:eastAsia="Times New Roman" w:hAnsi="Times New Roman" w:cs="Times New Roman"/>
                                    <w:color w:val="000000"/>
                                  </w:rPr>
                                  <w:t>Aditional record identified through other sourches</w:t>
                                </w:r>
                              </w:p>
                              <w:p w:rsidR="00B427FC" w:rsidRPr="00E25950" w:rsidRDefault="00B427FC" w:rsidP="00B427FC">
                                <w:pPr>
                                  <w:spacing w:after="0" w:line="240" w:lineRule="auto"/>
                                  <w:jc w:val="center"/>
                                  <w:textDirection w:val="btLr"/>
                                  <w:rPr>
                                    <w:rFonts w:ascii="Times New Roman" w:hAnsi="Times New Roman" w:cs="Times New Roman"/>
                                  </w:rPr>
                                </w:pPr>
                                <w:r w:rsidRPr="00E25950">
                                  <w:rPr>
                                    <w:rFonts w:ascii="Times New Roman" w:eastAsia="Times New Roman" w:hAnsi="Times New Roman" w:cs="Times New Roman"/>
                                    <w:color w:val="000000"/>
                                  </w:rPr>
                                  <w:t xml:space="preserve">n = 0 </w:t>
                                </w:r>
                              </w:p>
                            </w:txbxContent>
                          </wps:txbx>
                          <wps:bodyPr spcFirstLastPara="1" wrap="square" lIns="91425" tIns="45700" rIns="91425" bIns="45700" anchor="ctr" anchorCtr="0">
                            <a:noAutofit/>
                          </wps:bodyPr>
                        </wps:wsp>
                        <wps:wsp>
                          <wps:cNvPr id="26" name="Straight Arrow Connector 26"/>
                          <wps:cNvCnPr/>
                          <wps:spPr>
                            <a:xfrm>
                              <a:off x="4988807" y="783771"/>
                              <a:ext cx="0" cy="251501"/>
                            </a:xfrm>
                            <a:prstGeom prst="straightConnector1">
                              <a:avLst/>
                            </a:prstGeom>
                            <a:noFill/>
                            <a:ln w="9525" cap="flat" cmpd="sng">
                              <a:solidFill>
                                <a:schemeClr val="dk1"/>
                              </a:solidFill>
                              <a:prstDash val="solid"/>
                              <a:round/>
                              <a:headEnd type="none" w="sm" len="sm"/>
                              <a:tailEnd type="triangle" w="med" len="med"/>
                            </a:ln>
                          </wps:spPr>
                          <wps:bodyPr/>
                        </wps:wsp>
                        <wps:wsp>
                          <wps:cNvPr id="28" name="Straight Arrow Connector 28"/>
                          <wps:cNvCnPr/>
                          <wps:spPr>
                            <a:xfrm rot="10800000">
                              <a:off x="2059910" y="1733803"/>
                              <a:ext cx="0" cy="259599"/>
                            </a:xfrm>
                            <a:prstGeom prst="straightConnector1">
                              <a:avLst/>
                            </a:prstGeom>
                            <a:noFill/>
                            <a:ln w="9525" cap="flat" cmpd="sng">
                              <a:solidFill>
                                <a:schemeClr val="dk1"/>
                              </a:solidFill>
                              <a:prstDash val="solid"/>
                              <a:round/>
                              <a:headEnd type="none" w="sm" len="sm"/>
                              <a:tailEnd type="none" w="sm" len="sm"/>
                            </a:ln>
                          </wps:spPr>
                          <wps:bodyPr/>
                        </wps:wsp>
                        <wps:wsp>
                          <wps:cNvPr id="29" name="Straight Arrow Connector 29"/>
                          <wps:cNvCnPr/>
                          <wps:spPr>
                            <a:xfrm rot="10800000">
                              <a:off x="4988807" y="1734322"/>
                              <a:ext cx="0" cy="259080"/>
                            </a:xfrm>
                            <a:prstGeom prst="straightConnector1">
                              <a:avLst/>
                            </a:prstGeom>
                            <a:noFill/>
                            <a:ln w="9525" cap="flat" cmpd="sng">
                              <a:solidFill>
                                <a:schemeClr val="dk1"/>
                              </a:solidFill>
                              <a:prstDash val="solid"/>
                              <a:roun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17315A72" id="Group 1" o:spid="_x0000_s1026" style="position:absolute;margin-left:-34.5pt;margin-top:14.7pt;width:530.4pt;height:368.25pt;z-index:251661312;mso-width-relative:margin;mso-height-relative:margin" coordorigin="19653,12980" coordsize="67613,49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">
                <v:group id="Group 2" o:spid="_x0000_s1027" style="position:absolute;left:19653;top:12980;width:67613;height:49639" coordorigin="2213,2204" coordsize="67613,48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left:2213;top:2204;width:67613;height:48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B427FC" w:rsidRDefault="00B427FC" w:rsidP="00B427FC">
                          <w:pPr>
                            <w:textDirection w:val="btLr"/>
                          </w:pPr>
                        </w:p>
                        <w:p w:rsidR="00E71406" w:rsidRDefault="00E71406" w:rsidP="00B427FC">
                          <w:pPr>
                            <w:textDirection w:val="btLr"/>
                          </w:pPr>
                        </w:p>
                      </w:txbxContent>
                    </v:textbox>
                  </v:rect>
                  <v:rect id="Rectangle 4" o:spid="_x0000_s1029" style="position:absolute;left:9868;top:2204;width:50224;height:5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EDsMA&#10;AADaAAAADwAAAGRycy9kb3ducmV2LnhtbESPT2sCMRTE74V+h/AKXopmlVZlaxQRheKp/kHs7bF5&#10;3V26eVmSuMZvb4RCj8PM/IaZLaJpREfO15YVDAcZCOLC6ppLBcfDpj8F4QOyxsYyKbiRh8X8+WmG&#10;ubZX3lG3D6VIEPY5KqhCaHMpfVGRQT+wLXHyfqwzGJJ0pdQOrwluGjnKsrE0WHNaqLClVUXF7/5i&#10;FEze4+v2sKaRi9+T9us0dN3ZOqV6L3H5ASJQDP/hv/anVvAGjyvpBs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hEDsMAAADaAAAADwAAAAAAAAAAAAAAAACYAgAAZHJzL2Rv&#10;d25yZXYueG1sUEsFBgAAAAAEAAQA9QAAAIgDAAAAAA==&#10;" fillcolor="white [3201]" strokecolor="black [3200]" strokeweight="2pt">
                    <v:stroke startarrowwidth="narrow" startarrowlength="short" endarrowwidth="narrow" endarrowlength="short" joinstyle="round"/>
                    <v:textbox inset="2.53958mm,1.2694mm,2.53958mm,1.2694mm">
                      <w:txbxContent>
                        <w:p w:rsidR="00B427FC" w:rsidRPr="00E25950" w:rsidRDefault="00B427FC" w:rsidP="00BE69F3">
                          <w:pPr>
                            <w:spacing w:before="240" w:after="0" w:line="276" w:lineRule="auto"/>
                            <w:jc w:val="center"/>
                            <w:rPr>
                              <w:rFonts w:ascii="Times New Roman" w:hAnsi="Times New Roman" w:cs="Times New Roman"/>
                            </w:rPr>
                          </w:pPr>
                          <w:r w:rsidRPr="00E25950">
                            <w:rPr>
                              <w:rFonts w:ascii="Times New Roman" w:hAnsi="Times New Roman" w:cs="Times New Roman"/>
                              <w:color w:val="000000"/>
                            </w:rPr>
                            <w:t xml:space="preserve">Keywords = </w:t>
                          </w:r>
                          <w:r w:rsidRPr="00E25950">
                            <w:rPr>
                              <w:rFonts w:ascii="Times New Roman" w:hAnsi="Times New Roman" w:cs="Times New Roman"/>
                              <w:i/>
                            </w:rPr>
                            <w:t xml:space="preserve">“Multiple Representation Visual’’, “Kimia”, </w:t>
                          </w:r>
                          <w:r w:rsidRPr="00E25950">
                            <w:rPr>
                              <w:rFonts w:ascii="Times New Roman" w:hAnsi="Times New Roman" w:cs="Times New Roman"/>
                            </w:rPr>
                            <w:t>dan</w:t>
                          </w:r>
                          <w:r w:rsidRPr="00E25950">
                            <w:rPr>
                              <w:rFonts w:ascii="Times New Roman" w:hAnsi="Times New Roman" w:cs="Times New Roman"/>
                              <w:i/>
                            </w:rPr>
                            <w:t xml:space="preserve"> “High Order Thinking Skills”</w:t>
                          </w:r>
                        </w:p>
                        <w:p w:rsidR="00B427FC" w:rsidRPr="00E25950" w:rsidRDefault="00B427FC" w:rsidP="00B427FC">
                          <w:pPr>
                            <w:spacing w:before="120" w:after="120" w:line="240" w:lineRule="auto"/>
                            <w:jc w:val="center"/>
                            <w:textDirection w:val="btLr"/>
                            <w:rPr>
                              <w:rFonts w:ascii="Garamond" w:hAnsi="Garamond"/>
                            </w:rPr>
                          </w:pPr>
                        </w:p>
                      </w:txbxContent>
                    </v:textbox>
                  </v:rect>
                  <v:rect id="Rectangle 9" o:spid="_x0000_s1030" style="position:absolute;left:-1678;top:26310;width:11375;height:359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urcAA&#10;AADaAAAADwAAAGRycy9kb3ducmV2LnhtbESP3YrCMBCF7wXfIYzgjWi6K8huNcoiLKveWX2AoZn+&#10;YDMpSbatb28EwcvD+fk4m91gGtGR87VlBR+LBARxbnXNpYLr5Xf+BcIHZI2NZVJwJw+77Xi0wVTb&#10;ns/UZaEUcYR9igqqENpUSp9XZNAvbEscvcI6gyFKV0rtsI/jppGfSbKSBmuOhApb2leU37J/EyHX&#10;+7EofO9O2a3D/SxbmpX8U2o6GX7WIAIN4R1+tQ9awTc8r8Qb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zurcAAAADaAAAADwAAAAAAAAAAAAAAAACYAgAAZHJzL2Rvd25y&#10;ZXYueG1sUEsFBgAAAAAEAAQA9QAAAIUDAAAAAA==&#10;" fillcolor="white [3201]" strokecolor="black [3200]" strokeweight="2pt">
                    <v:stroke startarrowwidth="narrow" startarrowlength="short" endarrowwidth="narrow" endarrowlength="short" joinstyle="round"/>
                    <v:textbox inset="2.53958mm,1.2694mm,2.53958mm,1.2694mm">
                      <w:txbxContent>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Eligibility</w:t>
                          </w:r>
                        </w:p>
                      </w:txbxContent>
                    </v:textbox>
                  </v:rect>
                  <v:rect id="Rectangle 10" o:spid="_x0000_s1031" style="position:absolute;left:-1678;top:12449;width:11376;height:359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mYBcEA&#10;AADbAAAADwAAAGRycy9kb3ducmV2LnhtbESPzWrCQBDH74LvsIzQi9SNFaSkrlKEYuvN6AMM2ckH&#10;ZmfD7jaJb985FLzNMP+P3+wOk+vUQCG2ng2sVxko4tLblmsDt+vX6zuomJAtdp7JwIMiHPbz2Q5z&#10;60e+0FCkWkkIxxwNNCn1udaxbMhhXPmeWG6VDw6TrKHWNuAo4a7Tb1m21Q5bloYGezo2VN6LXycl&#10;t8dPVcUxnIv7gMdlsXFbfTLmZTF9foBKNKWn+N/9bQVf6OUXGUD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ZmAXBAAAA2wAAAA8AAAAAAAAAAAAAAAAAmAIAAGRycy9kb3du&#10;cmV2LnhtbFBLBQYAAAAABAAEAPUAAACGAwAAAAA=&#10;" fillcolor="white [3201]" strokecolor="black [3200]" strokeweight="2pt">
                    <v:stroke startarrowwidth="narrow" startarrowlength="short" endarrowwidth="narrow" endarrowlength="short" joinstyle="round"/>
                    <v:textbox inset="2.53958mm,1.2694mm,2.53958mm,1.2694mm">
                      <w:txbxContent>
                        <w:p w:rsidR="00B427FC" w:rsidRPr="00E25950" w:rsidRDefault="00B427FC" w:rsidP="00B427FC">
                          <w:pPr>
                            <w:spacing w:after="0" w:line="240" w:lineRule="auto"/>
                            <w:jc w:val="center"/>
                            <w:textDirection w:val="btLr"/>
                            <w:rPr>
                              <w:rFonts w:ascii="Times New Roman" w:hAnsi="Times New Roman" w:cs="Times New Roman"/>
                            </w:rPr>
                          </w:pPr>
                          <w:r w:rsidRPr="00E25950">
                            <w:rPr>
                              <w:rFonts w:ascii="Times New Roman" w:eastAsia="Times New Roman" w:hAnsi="Times New Roman" w:cs="Times New Roman"/>
                              <w:color w:val="000000"/>
                            </w:rPr>
                            <w:t>Identification</w:t>
                          </w:r>
                        </w:p>
                      </w:txbxContent>
                    </v:textbox>
                  </v:rect>
                  <v:rect id="Rectangle 11" o:spid="_x0000_s1032" style="position:absolute;left:-1471;top:40149;width:11375;height:359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9nsIA&#10;AADbAAAADwAAAGRycy9kb3ducmV2LnhtbESPzWrDMBCE74W8g9hAL6WR00IoTmQTDKU/tzp+gMVa&#10;/2BrZSTVdt6+CgR622Vm55s95asZxUzO95YV7HcJCOLa6p5bBdXl/fkNhA/IGkfLpOBKHvJs83DC&#10;VNuFf2guQytiCPsUFXQhTKmUvu7IoN/ZiThqjXUGQ1xdK7XDJYabUb4kyUEa7DkSOpyo6Kgeyl8T&#10;IdX1q2n84r7LYcbiqXw1B/mh1ON2PR9BBFrDv/l+/alj/T3cfokD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lT2ewgAAANsAAAAPAAAAAAAAAAAAAAAAAJgCAABkcnMvZG93&#10;bnJldi54bWxQSwUGAAAAAAQABAD1AAAAhwMAAAAA&#10;" fillcolor="white [3201]" strokecolor="black [3200]" strokeweight="2pt">
                    <v:stroke startarrowwidth="narrow" startarrowlength="short" endarrowwidth="narrow" endarrowlength="short" joinstyle="round"/>
                    <v:textbox inset="2.53958mm,1.2694mm,2.53958mm,1.2694mm">
                      <w:txbxContent>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Included</w:t>
                          </w:r>
                        </w:p>
                      </w:txbxContent>
                    </v:textbox>
                  </v:rect>
                  <v:rect id="Rectangle 12" o:spid="_x0000_s1033" style="position:absolute;left:11408;top:10625;width:18890;height:6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3MIA&#10;AADbAAAADwAAAGRycy9kb3ducmV2LnhtbERP32vCMBB+F/wfwgl7kZlacJXOKCIbDJ82FdnejuZs&#10;i82lJFnN/vtlMPDtPr6ft9pE04mBnG8tK5jPMhDEldUt1wpOx9fHJQgfkDV2lknBD3nYrMejFZba&#10;3viDhkOoRQphX6KCJoS+lNJXDRn0M9sTJ+5incGQoKuldnhL4aaTeZY9SYMtp4YGe9o1VF0P30ZB&#10;sYjT/fGFche/iv79PHfDp3VKPUzi9hlEoBju4n/3m07zc/j7JR0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ivcwgAAANsAAAAPAAAAAAAAAAAAAAAAAJgCAABkcnMvZG93&#10;bnJldi54bWxQSwUGAAAAAAQABAD1AAAAhwMAAAAA&#10;" fillcolor="white [3201]" strokecolor="black [3200]" strokeweight="2pt">
                    <v:stroke startarrowwidth="narrow" startarrowlength="short" endarrowwidth="narrow" endarrowlength="short" joinstyle="round"/>
                    <v:textbox inset="2.53958mm,1.2694mm,2.53958mm,1.2694mm">
                      <w:txbxContent>
                        <w:p w:rsidR="00B427FC" w:rsidRPr="00E25950" w:rsidRDefault="00B427FC" w:rsidP="00B427FC">
                          <w:pPr>
                            <w:spacing w:after="0" w:line="240" w:lineRule="auto"/>
                            <w:jc w:val="center"/>
                            <w:textDirection w:val="btLr"/>
                            <w:rPr>
                              <w:rFonts w:ascii="Times New Roman" w:hAnsi="Times New Roman" w:cs="Times New Roman"/>
                            </w:rPr>
                          </w:pPr>
                          <w:r w:rsidRPr="00E25950">
                            <w:rPr>
                              <w:rFonts w:ascii="Times New Roman" w:eastAsia="Times New Roman" w:hAnsi="Times New Roman" w:cs="Times New Roman"/>
                              <w:color w:val="000000"/>
                            </w:rPr>
                            <w:t xml:space="preserve">Records identified through 4 database searches </w:t>
                          </w:r>
                        </w:p>
                        <w:p w:rsidR="00B427FC" w:rsidRPr="00E25950" w:rsidRDefault="00B427FC" w:rsidP="00B427FC">
                          <w:pPr>
                            <w:spacing w:after="0" w:line="240" w:lineRule="auto"/>
                            <w:jc w:val="center"/>
                            <w:textDirection w:val="btLr"/>
                            <w:rPr>
                              <w:rFonts w:ascii="Times New Roman" w:hAnsi="Times New Roman" w:cs="Times New Roman"/>
                            </w:rPr>
                          </w:pPr>
                          <w:r w:rsidRPr="00E25950">
                            <w:rPr>
                              <w:rFonts w:ascii="Times New Roman" w:eastAsia="Times New Roman" w:hAnsi="Times New Roman" w:cs="Times New Roman"/>
                              <w:color w:val="000000"/>
                            </w:rPr>
                            <w:t>n = 4387</w:t>
                          </w:r>
                        </w:p>
                      </w:txbxContent>
                    </v:textbox>
                  </v:rect>
                  <v:shapetype id="_x0000_t32" coordsize="21600,21600" o:spt="32" o:oned="t" path="m,l21600,21600e" filled="f">
                    <v:path arrowok="t" fillok="f" o:connecttype="none"/>
                    <o:lock v:ext="edit" shapetype="t"/>
                  </v:shapetype>
                  <v:shape id="Straight Arrow Connector 13" o:spid="_x0000_s1034" type="#_x0000_t32" style="position:absolute;left:35051;top:19934;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7gecMAAADbAAAADwAAAGRycy9kb3ducmV2LnhtbERPS2sCMRC+C/6HMEIvpWZrodit2cUW&#10;hR4K4gPB27CZ7i5uJiFJ3fXfNwXB23x8z1mUg+nEhXxoLSt4nmYgiCurW64VHPbrpzmIEJE1dpZJ&#10;wZUClMV4tMBc2563dNnFWqQQDjkqaGJ0uZShashgmFpHnLgf6w3GBH0ttcc+hZtOzrLsVRpsOTU0&#10;6Oizoeq8+zUKTtqv2vW+d9fHGD429Zup3PdRqYfJsHwHEWmId/HN/aXT/Bf4/yUdI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4HnDAAAA2wAAAA8AAAAAAAAAAAAA&#10;AAAAoQIAAGRycy9kb3ducmV2LnhtbFBLBQYAAAAABAAEAPkAAACRAwAAAAA=&#10;" strokecolor="black [3200]">
                    <v:stroke startarrowwidth="narrow" startarrowlength="short" endarrow="block"/>
                  </v:shape>
                  <v:rect id="Rectangle 14" o:spid="_x0000_s1035" style="position:absolute;left:20968;top:22419;width:27978;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8WM8IA&#10;AADbAAAADwAAAGRycy9kb3ducmV2LnhtbERPS2sCMRC+F/ofwhS8FM0qrcrWKCIKxVN9IPY2bKa7&#10;SzeTJYlr/PdGKPQ2H99zZotoGtGR87VlBcNBBoK4sLrmUsHxsOlPQfiArLGxTApu5GExf36aYa7t&#10;lXfU7UMpUgj7HBVUIbS5lL6oyKAf2JY4cT/WGQwJulJqh9cUbho5yrKxNFhzaqiwpVVFxe/+YhRM&#10;3uPr9rCmkYvfk/brNHTd2Tqlei9x+QEiUAz/4j/3p07z3+DxSzp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xYzwgAAANsAAAAPAAAAAAAAAAAAAAAAAJgCAABkcnMvZG93&#10;bnJldi54bWxQSwUGAAAAAAQABAD1AAAAhwMAAAAA&#10;" fillcolor="white [3201]" strokecolor="black [3200]" strokeweight="2pt">
                    <v:stroke startarrowwidth="narrow" startarrowlength="short" endarrowwidth="narrow" endarrowlength="short" joinstyle="round"/>
                    <v:textbox inset="2.53958mm,1.2694mm,2.53958mm,1.2694mm">
                      <w:txbxContent>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 xml:space="preserve">Records after duplicates removed </w:t>
                          </w:r>
                        </w:p>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n = 4249</w:t>
                          </w:r>
                        </w:p>
                      </w:txbxContent>
                    </v:textbox>
                  </v:rect>
                  <v:shape id="Straight Arrow Connector 16" o:spid="_x0000_s1036" type="#_x0000_t32" style="position:absolute;left:35044;top:27467;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lD4cEAAADbAAAADwAAAGRycy9kb3ducmV2LnhtbERPS2sCMRC+F/wPYYReimb1ILo1SlsU&#10;ehDEB4K3YTPdXbqZhCS66783guBtPr7nzJedacSVfKgtKxgNMxDEhdU1lwqOh/VgCiJEZI2NZVJw&#10;owDLRe9tjrm2Le/ouo+lSCEcclRQxehyKUNRkcEwtI44cX/WG4wJ+lJqj20KN40cZ9lEGqw5NVTo&#10;6Kei4n9/MQrO2q/q9aF1t48YvrflzBRuc1Lqvd99fYKI1MWX+On+1Wn+BB6/p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yUPhwQAAANsAAAAPAAAAAAAAAAAAAAAA&#10;AKECAABkcnMvZG93bnJldi54bWxQSwUGAAAAAAQABAD5AAAAjwMAAAAA&#10;" strokecolor="black [3200]">
                    <v:stroke startarrowwidth="narrow" startarrowlength="short" endarrow="block"/>
                  </v:shape>
                  <v:rect id="Rectangle 17" o:spid="_x0000_s1037" style="position:absolute;left:20968;top:29753;width:27972;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2IRMEA&#10;AADbAAAADwAAAGRycy9kb3ducmV2LnhtbERPTWsCMRC9F/wPYYReimYVdGU1ikgLxVPVInobNuPu&#10;4mayJOma/vumUOhtHu9zVptoWtGT841lBZNxBoK4tLrhSsHn6W20AOEDssbWMin4Jg+b9eBphYW2&#10;Dz5QfwyVSCHsC1RQh9AVUvqyJoN+bDvixN2sMxgSdJXUDh8p3LRymmVzabDh1FBjR7uayvvxyyjI&#10;Z/Flf3qlqYvXvPs4T1x/sU6p52HcLkEEiuFf/Od+12l+Dr+/p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diETBAAAA2wAAAA8AAAAAAAAAAAAAAAAAmAIAAGRycy9kb3du&#10;cmV2LnhtbFBLBQYAAAAABAAEAPUAAACGAwAAAAA=&#10;" fillcolor="white [3201]" strokecolor="black [3200]" strokeweight="2pt">
                    <v:stroke startarrowwidth="narrow" startarrowlength="short" endarrowwidth="narrow" endarrowlength="short" joinstyle="round"/>
                    <v:textbox inset="2.53958mm,1.2694mm,2.53958mm,1.2694mm">
                      <w:txbxContent>
                        <w:p w:rsidR="00B427FC" w:rsidRPr="00BE03AD" w:rsidRDefault="00B427FC" w:rsidP="00BE69F3">
                          <w:pPr>
                            <w:spacing w:before="120"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 xml:space="preserve">Abstracts screened for eligibility </w:t>
                          </w:r>
                        </w:p>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(last 10 years)</w:t>
                          </w:r>
                        </w:p>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n = 1519</w:t>
                          </w:r>
                        </w:p>
                        <w:p w:rsidR="00B427FC" w:rsidRPr="00BE03AD" w:rsidRDefault="00B427FC" w:rsidP="00B427FC">
                          <w:pPr>
                            <w:spacing w:after="0" w:line="240" w:lineRule="auto"/>
                            <w:textDirection w:val="btLr"/>
                            <w:rPr>
                              <w:rFonts w:ascii="Times New Roman" w:hAnsi="Times New Roman" w:cs="Times New Roman"/>
                            </w:rPr>
                          </w:pPr>
                        </w:p>
                      </w:txbxContent>
                    </v:textbox>
                  </v:rect>
                  <v:shape id="Straight Arrow Connector 18" o:spid="_x0000_s1038" type="#_x0000_t32" style="position:absolute;left:48946;top:32215;width:24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pyCMUAAADbAAAADwAAAGRycy9kb3ducmV2LnhtbESPQWsCMRCF70L/Q5hCL1Kz9iB1a5Qq&#10;Cj0UpCpCb8Nmurt0MwlJ6q7/vnMQvM3w3rz3zWI1uE5dKKbWs4HppABFXHnbcm3gdNw9v4JKGdli&#10;55kMXCnBavkwWmBpfc9fdDnkWkkIpxINNDmHUutUNeQwTXwgFu3HR4dZ1lhrG7GXcNfpl6KYaYct&#10;S0ODgTYNVb+HP2fg28Ztuzv24TrOab2v564Kn2djnh6H9zdQmYZ8N9+uP6zgC6z8IgPo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pyCMUAAADbAAAADwAAAAAAAAAA&#10;AAAAAAChAgAAZHJzL2Rvd25yZXYueG1sUEsFBgAAAAAEAAQA+QAAAJMDAAAAAA==&#10;" strokecolor="black [3200]">
                    <v:stroke startarrowwidth="narrow" startarrowlength="short" endarrow="block"/>
                  </v:shape>
                  <v:rect id="Rectangle 19" o:spid="_x0000_s1039" style="position:absolute;left:51725;top:23051;width:18101;height:20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65rcIA&#10;AADbAAAADwAAAGRycy9kb3ducmV2LnhtbERPTWsCMRC9F/ofwgheSs0qqO3WKEUUxFO7ltLehs10&#10;d3EzWZK4xn9vCoK3ebzPWayiaUVPzjeWFYxHGQji0uqGKwVfh+3zCwgfkDW2lknBhTyslo8PC8y1&#10;PfMn9UWoRAphn6OCOoQul9KXNRn0I9sRJ+7POoMhQVdJ7fCcwk0rJ1k2kwYbTg01drSuqTwWJ6Ng&#10;Po1P+8OGJi7+zruP77Hrf6xTajiI728gAsVwF9/cO53mv8L/L+kA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TrmtwgAAANsAAAAPAAAAAAAAAAAAAAAAAJgCAABkcnMvZG93&#10;bnJldi54bWxQSwUGAAAAAAQABAD1AAAAhwMAAAAA&#10;" fillcolor="white [3201]" strokecolor="black [3200]" strokeweight="2pt">
                    <v:stroke startarrowwidth="narrow" startarrowlength="short" endarrowwidth="narrow" endarrowlength="short" joinstyle="round"/>
                    <v:textbox inset="2.53958mm,1.2694mm,2.53958mm,1.2694mm">
                      <w:txbxContent>
                        <w:p w:rsidR="00B427FC" w:rsidRPr="00326047" w:rsidRDefault="00B427FC" w:rsidP="0003386E">
                          <w:pPr>
                            <w:spacing w:before="120" w:after="0" w:line="240" w:lineRule="auto"/>
                            <w:jc w:val="center"/>
                            <w:textDirection w:val="btLr"/>
                            <w:rPr>
                              <w:rFonts w:ascii="Times New Roman" w:eastAsia="Times New Roman" w:hAnsi="Times New Roman" w:cs="Times New Roman"/>
                              <w:color w:val="000000"/>
                            </w:rPr>
                          </w:pPr>
                          <w:r w:rsidRPr="00326047">
                            <w:rPr>
                              <w:rFonts w:ascii="Times New Roman" w:eastAsia="Times New Roman" w:hAnsi="Times New Roman" w:cs="Times New Roman"/>
                              <w:color w:val="000000"/>
                            </w:rPr>
                            <w:t>Records excluded</w:t>
                          </w:r>
                        </w:p>
                        <w:p w:rsidR="00B427FC" w:rsidRPr="00326047" w:rsidRDefault="00B427FC" w:rsidP="00B427FC">
                          <w:pPr>
                            <w:spacing w:after="80" w:line="240" w:lineRule="auto"/>
                            <w:jc w:val="center"/>
                            <w:textDirection w:val="btLr"/>
                            <w:rPr>
                              <w:rFonts w:ascii="Times New Roman" w:hAnsi="Times New Roman" w:cs="Times New Roman"/>
                            </w:rPr>
                          </w:pPr>
                          <w:r w:rsidRPr="00326047">
                            <w:rPr>
                              <w:rFonts w:ascii="Times New Roman" w:eastAsia="Times New Roman" w:hAnsi="Times New Roman" w:cs="Times New Roman"/>
                              <w:color w:val="000000"/>
                            </w:rPr>
                            <w:t xml:space="preserve"> n = 1506</w:t>
                          </w:r>
                        </w:p>
                        <w:p w:rsidR="00B427FC" w:rsidRPr="00326047" w:rsidRDefault="00B427FC" w:rsidP="00B427FC">
                          <w:pPr>
                            <w:spacing w:after="80" w:line="240" w:lineRule="auto"/>
                            <w:jc w:val="center"/>
                            <w:textDirection w:val="btLr"/>
                            <w:rPr>
                              <w:rFonts w:ascii="Times New Roman" w:hAnsi="Times New Roman" w:cs="Times New Roman"/>
                            </w:rPr>
                          </w:pPr>
                          <w:r w:rsidRPr="00326047">
                            <w:rPr>
                              <w:rFonts w:ascii="Times New Roman" w:eastAsia="Times New Roman" w:hAnsi="Times New Roman" w:cs="Times New Roman"/>
                              <w:color w:val="000000"/>
                            </w:rPr>
                            <w:t>Not peer reviewed (700)</w:t>
                          </w:r>
                        </w:p>
                        <w:p w:rsidR="00B427FC" w:rsidRPr="00326047" w:rsidRDefault="00B427FC" w:rsidP="00B427FC">
                          <w:pPr>
                            <w:spacing w:after="80" w:line="240" w:lineRule="auto"/>
                            <w:jc w:val="center"/>
                            <w:textDirection w:val="btLr"/>
                            <w:rPr>
                              <w:rFonts w:ascii="Times New Roman" w:hAnsi="Times New Roman" w:cs="Times New Roman"/>
                            </w:rPr>
                          </w:pPr>
                          <w:r w:rsidRPr="00326047">
                            <w:rPr>
                              <w:rFonts w:ascii="Times New Roman" w:eastAsia="Times New Roman" w:hAnsi="Times New Roman" w:cs="Times New Roman"/>
                              <w:color w:val="000000"/>
                            </w:rPr>
                            <w:t>Not full access (158)</w:t>
                          </w:r>
                        </w:p>
                        <w:p w:rsidR="00B427FC" w:rsidRPr="00326047" w:rsidRDefault="00B427FC" w:rsidP="00B427FC">
                          <w:pPr>
                            <w:spacing w:after="80" w:line="240" w:lineRule="auto"/>
                            <w:jc w:val="center"/>
                            <w:textDirection w:val="btLr"/>
                            <w:rPr>
                              <w:rFonts w:ascii="Times New Roman" w:hAnsi="Times New Roman" w:cs="Times New Roman"/>
                            </w:rPr>
                          </w:pPr>
                          <w:r w:rsidRPr="00326047">
                            <w:rPr>
                              <w:rFonts w:ascii="Times New Roman" w:eastAsia="Times New Roman" w:hAnsi="Times New Roman" w:cs="Times New Roman"/>
                              <w:color w:val="000000"/>
                            </w:rPr>
                            <w:t>Not Discovery Learning focus (200)</w:t>
                          </w:r>
                        </w:p>
                        <w:p w:rsidR="00B427FC" w:rsidRPr="00326047" w:rsidRDefault="00B427FC" w:rsidP="00B427FC">
                          <w:pPr>
                            <w:spacing w:after="80" w:line="240" w:lineRule="auto"/>
                            <w:jc w:val="center"/>
                            <w:textDirection w:val="btLr"/>
                            <w:rPr>
                              <w:rFonts w:ascii="Times New Roman" w:hAnsi="Times New Roman" w:cs="Times New Roman"/>
                            </w:rPr>
                          </w:pPr>
                          <w:r w:rsidRPr="00326047">
                            <w:rPr>
                              <w:rFonts w:ascii="Times New Roman" w:eastAsia="Times New Roman" w:hAnsi="Times New Roman" w:cs="Times New Roman"/>
                              <w:color w:val="000000"/>
                            </w:rPr>
                            <w:t>Not Science focus (385)</w:t>
                          </w:r>
                        </w:p>
                        <w:p w:rsidR="00B427FC" w:rsidRPr="00326047" w:rsidRDefault="00B427FC" w:rsidP="00B427FC">
                          <w:pPr>
                            <w:spacing w:after="80" w:line="240" w:lineRule="auto"/>
                            <w:jc w:val="center"/>
                            <w:textDirection w:val="btLr"/>
                            <w:rPr>
                              <w:rFonts w:ascii="Times New Roman" w:hAnsi="Times New Roman" w:cs="Times New Roman"/>
                            </w:rPr>
                          </w:pPr>
                          <w:r w:rsidRPr="00326047">
                            <w:rPr>
                              <w:rFonts w:ascii="Times New Roman" w:eastAsia="Times New Roman" w:hAnsi="Times New Roman" w:cs="Times New Roman"/>
                              <w:color w:val="000000"/>
                            </w:rPr>
                            <w:t>Not Outcomes Learning focus (63)</w:t>
                          </w:r>
                        </w:p>
                        <w:p w:rsidR="00B427FC" w:rsidRPr="00326047" w:rsidRDefault="00B427FC" w:rsidP="00B427FC">
                          <w:pPr>
                            <w:spacing w:after="80" w:line="240" w:lineRule="auto"/>
                            <w:jc w:val="center"/>
                            <w:textDirection w:val="btLr"/>
                            <w:rPr>
                              <w:rFonts w:ascii="Times New Roman" w:hAnsi="Times New Roman" w:cs="Times New Roman"/>
                            </w:rPr>
                          </w:pPr>
                        </w:p>
                      </w:txbxContent>
                    </v:textbox>
                  </v:rect>
                  <v:shape id="Straight Arrow Connector 20" o:spid="_x0000_s1040" type="#_x0000_t32" style="position:absolute;left:35051;top:36365;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C0s8IAAADbAAAADwAAAGRycy9kb3ducmV2LnhtbERPy2oCMRTdC/2HcAU3UjOdRWlHo9jS&#10;ARcFqZaCu8vkOjM4uQlJOo+/bxYFl4fz3uxG04mefGgtK3haZSCIK6tbrhV8n8vHFxAhImvsLJOC&#10;iQLstg+zDRbaDvxF/SnWIoVwKFBBE6MrpAxVQwbDyjrixF2tNxgT9LXUHocUbjqZZ9mzNNhyamjQ&#10;0XtD1e30axRctP9oy/PgpmUMb8f61VTu80epxXzcr0FEGuNd/O8+aAV5Wp++pB8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C0s8IAAADbAAAADwAAAAAAAAAAAAAA&#10;AAChAgAAZHJzL2Rvd25yZXYueG1sUEsFBgAAAAAEAAQA+QAAAJADAAAAAA==&#10;" strokecolor="black [3200]">
                    <v:stroke startarrowwidth="narrow" startarrowlength="short" endarrow="block"/>
                  </v:shape>
                  <v:rect id="Rectangle 21" o:spid="_x0000_s1041" style="position:absolute;left:20974;top:38681;width:27972;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R/FsQA&#10;AADbAAAADwAAAGRycy9kb3ducmV2LnhtbESPQWsCMRSE7wX/Q3hCL0Wzu2CVrVFKaaF4sipib4/N&#10;6+7SzcuSpGv6740geBxm5htmuY6mEwM531pWkE8zEMSV1S3XCg77j8kChA/IGjvLpOCfPKxXo4cl&#10;ltqe+YuGXahFgrAvUUETQl9K6auGDPqp7YmT92OdwZCkq6V2eE5w08kiy56lwZbTQoM9vTVU/e7+&#10;jIL5LD5t9u9UuPg977fH3A0n65R6HMfXFxCBYriHb+1PraDI4fol/QC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UfxbEAAAA2wAAAA8AAAAAAAAAAAAAAAAAmAIAAGRycy9k&#10;b3ducmV2LnhtbFBLBQYAAAAABAAEAPUAAACJAwAAAAA=&#10;" fillcolor="white [3201]" strokecolor="black [3200]" strokeweight="2pt">
                    <v:stroke startarrowwidth="narrow" startarrowlength="short" endarrowwidth="narrow" endarrowlength="short" joinstyle="round"/>
                    <v:textbox inset="2.53958mm,1.2694mm,2.53958mm,1.2694mm">
                      <w:txbxContent>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Studies included in final summaries</w:t>
                          </w:r>
                        </w:p>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 xml:space="preserve">n = 13 </w:t>
                          </w:r>
                        </w:p>
                      </w:txbxContent>
                    </v:textbox>
                  </v:rect>
                  <v:rect id="Rectangle 22" o:spid="_x0000_s1042" style="position:absolute;left:16361;top:45320;width:37967;height:4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bhYcQA&#10;AADbAAAADwAAAGRycy9kb3ducmV2LnhtbESPQWsCMRSE74L/ITyhF6lZF6yyNYpIC+LJapH29tg8&#10;dxc3L0uSrvHfm0Khx2FmvmGW62ha0ZPzjWUF00kGgri0uuFKwefp/XkBwgdkja1lUnAnD+vVcLDE&#10;Qtsbf1B/DJVIEPYFKqhD6AopfVmTQT+xHXHyLtYZDEm6SmqHtwQ3rcyz7EUabDgt1NjRtqbyevwx&#10;CuazON6f3ih38XveHc5T139Zp9TTKG5eQQSK4T/8195pBXkOv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4WHEAAAA2wAAAA8AAAAAAAAAAAAAAAAAmAIAAGRycy9k&#10;b3ducmV2LnhtbFBLBQYAAAAABAAEAPUAAACJAwAAAAA=&#10;" fillcolor="white [3201]" strokecolor="black [3200]" strokeweight="2pt">
                    <v:stroke startarrowwidth="narrow" startarrowlength="short" endarrowwidth="narrow" endarrowlength="short" joinstyle="round"/>
                    <v:textbox inset="2.53958mm,1.2694mm,2.53958mm,1.2694mm">
                      <w:txbxContent>
                        <w:p w:rsidR="00B427FC" w:rsidRPr="00BE03AD" w:rsidRDefault="00B427FC" w:rsidP="00B427FC">
                          <w:pPr>
                            <w:spacing w:after="0" w:line="240" w:lineRule="auto"/>
                            <w:jc w:val="center"/>
                            <w:textDirection w:val="btLr"/>
                            <w:rPr>
                              <w:rFonts w:ascii="Times New Roman" w:hAnsi="Times New Roman" w:cs="Times New Roman"/>
                            </w:rPr>
                          </w:pPr>
                          <w:r w:rsidRPr="00BE03AD">
                            <w:rPr>
                              <w:rFonts w:ascii="Times New Roman" w:eastAsia="Times New Roman" w:hAnsi="Times New Roman" w:cs="Times New Roman"/>
                              <w:color w:val="000000"/>
                            </w:rPr>
                            <w:t>Eric = 7 artikel; Sciencedirect = 2 artikel; PoP (Google Scholar, Crossref ) = 4 artikel</w:t>
                          </w:r>
                        </w:p>
                      </w:txbxContent>
                    </v:textbox>
                  </v:rect>
                  <v:shape id="Straight Arrow Connector 23" o:spid="_x0000_s1043" type="#_x0000_t32" style="position:absolute;left:20599;top:19934;width:292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krosIAAADbAAAADwAAAGRycy9kb3ducmV2LnhtbESPT4vCMBTE7wv7HcJb2MuyplbQpRpF&#10;CoKHPfj3/mieTbF5KUms3W+/EQSPw8z8hlmsBtuKnnxoHCsYjzIQxJXTDdcKTsfN9w+IEJE1to5J&#10;wR8FWC3f3xZYaHfnPfWHWIsE4VCgAhNjV0gZKkMWw8h1xMm7OG8xJulrqT3eE9y2Ms+yqbTYcFow&#10;2FFpqLoeblbBddKVs9+Z3/Xnr2hcXm9Lap1Snx/Deg4i0hBf4Wd7qxXkE3h8S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MkrosIAAADbAAAADwAAAAAAAAAAAAAA&#10;AAChAgAAZHJzL2Rvd25yZXYueG1sUEsFBgAAAAAEAAQA+QAAAJADAAAAAA==&#10;" strokecolor="black [3200]">
                    <v:stroke startarrowwidth="narrow" startarrowlength="short" endarrowwidth="narrow" endarrowlength="short"/>
                  </v:shape>
                  <v:shape id="Straight Arrow Connector 24" o:spid="_x0000_s1044" type="#_x0000_t32" style="position:absolute;left:20608;top:7837;width:0;height:2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uysMQAAADbAAAADwAAAGRycy9kb3ducmV2LnhtbESPQWsCMRSE74X+h/AKXkSzShG7GqUV&#10;BQ9CUYvg7bF57i5uXkIS3fXfN0Khx2FmvmHmy8404k4+1JYVjIYZCOLC6ppLBT/HzWAKIkRkjY1l&#10;UvCgAMvF68scc21b3tP9EEuRIBxyVFDF6HIpQ1GRwTC0jjh5F+sNxiR9KbXHNsFNI8dZNpEGa04L&#10;FTpaVVRcDzej4Kz9ut4cW/fox/D1XX6Ywu1OSvXeus8ZiEhd/A//tbdawfgdnl/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7KwxAAAANsAAAAPAAAAAAAAAAAA&#10;AAAAAKECAABkcnMvZG93bnJldi54bWxQSwUGAAAAAAQABAD5AAAAkgMAAAAA&#10;" strokecolor="black [3200]">
                    <v:stroke startarrowwidth="narrow" startarrowlength="short" endarrow="block"/>
                  </v:shape>
                  <v:rect id="Rectangle 25" o:spid="_x0000_s1045" style="position:absolute;left:39740;top:10651;width:18885;height:6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5FcQA&#10;AADbAAAADwAAAGRycy9kb3ducmV2LnhtbESPS2vDMBCE74X+B7GFXEoix5AHbpRQQgKhp7wI7W2x&#10;traptTKS4qj/PioUchxm5htmsYqmFT0531hWMB5lIIhLqxuuFJxP2+EchA/IGlvLpOCXPKyWz08L&#10;LLS98YH6Y6hEgrAvUEEdQldI6cuaDPqR7YiT922dwZCkq6R2eEtw08o8y6bSYMNpocaO1jWVP8er&#10;UTCbxNeP04ZyF79m3f4ydv2ndUoNXuL7G4hAMTzC/+2dVpBP4O9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veRXEAAAA2wAAAA8AAAAAAAAAAAAAAAAAmAIAAGRycy9k&#10;b3ducmV2LnhtbFBLBQYAAAAABAAEAPUAAACJAwAAAAA=&#10;" fillcolor="white [3201]" strokecolor="black [3200]" strokeweight="2pt">
                    <v:stroke startarrowwidth="narrow" startarrowlength="short" endarrowwidth="narrow" endarrowlength="short" joinstyle="round"/>
                    <v:textbox inset="2.53958mm,1.2694mm,2.53958mm,1.2694mm">
                      <w:txbxContent>
                        <w:p w:rsidR="00B427FC" w:rsidRPr="00E25950" w:rsidRDefault="00B427FC" w:rsidP="00B427FC">
                          <w:pPr>
                            <w:spacing w:after="0" w:line="240" w:lineRule="auto"/>
                            <w:jc w:val="center"/>
                            <w:textDirection w:val="btLr"/>
                            <w:rPr>
                              <w:rFonts w:ascii="Times New Roman" w:hAnsi="Times New Roman" w:cs="Times New Roman"/>
                            </w:rPr>
                          </w:pPr>
                          <w:r w:rsidRPr="00E25950">
                            <w:rPr>
                              <w:rFonts w:ascii="Times New Roman" w:eastAsia="Times New Roman" w:hAnsi="Times New Roman" w:cs="Times New Roman"/>
                              <w:color w:val="000000"/>
                            </w:rPr>
                            <w:t>Aditional record identified through other sourches</w:t>
                          </w:r>
                        </w:p>
                        <w:p w:rsidR="00B427FC" w:rsidRPr="00E25950" w:rsidRDefault="00B427FC" w:rsidP="00B427FC">
                          <w:pPr>
                            <w:spacing w:after="0" w:line="240" w:lineRule="auto"/>
                            <w:jc w:val="center"/>
                            <w:textDirection w:val="btLr"/>
                            <w:rPr>
                              <w:rFonts w:ascii="Times New Roman" w:hAnsi="Times New Roman" w:cs="Times New Roman"/>
                            </w:rPr>
                          </w:pPr>
                          <w:r w:rsidRPr="00E25950">
                            <w:rPr>
                              <w:rFonts w:ascii="Times New Roman" w:eastAsia="Times New Roman" w:hAnsi="Times New Roman" w:cs="Times New Roman"/>
                              <w:color w:val="000000"/>
                            </w:rPr>
                            <w:t xml:space="preserve">n = 0 </w:t>
                          </w:r>
                        </w:p>
                      </w:txbxContent>
                    </v:textbox>
                  </v:rect>
                  <v:shape id="Straight Arrow Connector 26" o:spid="_x0000_s1046" type="#_x0000_t32" style="position:absolute;left:49888;top:7837;width:0;height:2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WJXMQAAADbAAAADwAAAGRycy9kb3ducmV2LnhtbESPQWsCMRSE70L/Q3iCF6lZPYiuRrFS&#10;wUOhuErB22Pzurt08xKS1F3/fVMQPA4z8w2z3vamFTfyobGsYDrJQBCXVjdcKbicD68LECEia2wt&#10;k4I7BdhuXgZrzLXt+ES3IlYiQTjkqKCO0eVShrImg2FiHXHyvq03GJP0ldQeuwQ3rZxl2VwabDgt&#10;1OhoX1P5U/waBVft35vDuXP3cQxvn9XSlO7jS6nRsN+tQETq4zP8aB+1gtkc/r+kH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YlcxAAAANsAAAAPAAAAAAAAAAAA&#10;AAAAAKECAABkcnMvZG93bnJldi54bWxQSwUGAAAAAAQABAD5AAAAkgMAAAAA&#10;" strokecolor="black [3200]">
                    <v:stroke startarrowwidth="narrow" startarrowlength="short" endarrow="block"/>
                  </v:shape>
                  <v:shape id="Straight Arrow Connector 28" o:spid="_x0000_s1047" type="#_x0000_t32" style="position:absolute;left:20599;top:17338;width:0;height:259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mf1rsAAADbAAAADwAAAGRycy9kb3ducmV2LnhtbERPuwrCMBTdBf8hXMHNpjqIVKOIoIi4&#10;+ML10lzbYHNTmmjr35tBcDyc92LV2Uq8qfHGsYJxkoIgzp02XCi4XrajGQgfkDVWjknBhzyslv3e&#10;AjPtWj7R+xwKEUPYZ6igDKHOpPR5SRZ94mriyD1cYzFE2BRSN9jGcFvJSZpOpUXDsaHEmjYl5c/z&#10;yyrwhzu3j3t1wvbmjTmM89nOHpUaDrr1HESgLvzFP/deK5jEsfFL/AFy+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fqZ/WuwAAANsAAAAPAAAAAAAAAAAAAAAAAKECAABk&#10;cnMvZG93bnJldi54bWxQSwUGAAAAAAQABAD5AAAAiQMAAAAA&#10;" strokecolor="black [3200]">
                    <v:stroke startarrowwidth="narrow" startarrowlength="short" endarrowwidth="narrow" endarrowlength="short"/>
                  </v:shape>
                  <v:shape id="Straight Arrow Connector 29" o:spid="_x0000_s1048" type="#_x0000_t32" style="position:absolute;left:49888;top:17343;width:0;height:2591;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6Tb8AAADbAAAADwAAAGRycy9kb3ducmV2LnhtbESPzarCMBSE94LvEI7gTlNdiFajiKCI&#10;3I1/uD00xzbYnJQm2vr25oLgcpiZb5jFqrWleFHtjWMFo2ECgjhz2nCu4HLeDqYgfEDWWDomBW/y&#10;sFp2OwtMtWv4SK9TyEWEsE9RQRFClUrps4Is+qGriKN3d7XFEGWdS11jE+G2lOMkmUiLhuNCgRVt&#10;Csoep6dV4A83bu638ojN1RtzGGXTnf1Tqt9r13MQgdrwC3/be61gPIP/L/EHyO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OU6Tb8AAADbAAAADwAAAAAAAAAAAAAAAACh&#10;AgAAZHJzL2Rvd25yZXYueG1sUEsFBgAAAAAEAAQA+QAAAI0DAAAAAA==&#10;" strokecolor="black [3200]">
                    <v:stroke startarrowwidth="narrow" startarrowlength="short" endarrowwidth="narrow" endarrowlength="short"/>
                  </v:shape>
                </v:group>
              </v:group>
            </w:pict>
          </mc:Fallback>
        </mc:AlternateContent>
      </w:r>
    </w:p>
    <w:p w:rsidR="00B427FC" w:rsidRPr="00CF52BE" w:rsidRDefault="00B427FC" w:rsidP="00C44DBF">
      <w:pPr>
        <w:spacing w:after="0" w:line="240" w:lineRule="auto"/>
        <w:jc w:val="both"/>
        <w:rPr>
          <w:rFonts w:ascii="Times New Roman" w:hAnsi="Times New Roman" w:cs="Times New Roman"/>
          <w:sz w:val="24"/>
          <w:szCs w:val="24"/>
        </w:rPr>
      </w:pPr>
    </w:p>
    <w:p w:rsidR="00B427FC" w:rsidRPr="00CF52BE" w:rsidRDefault="00B427FC" w:rsidP="00C44DBF">
      <w:pPr>
        <w:spacing w:after="0" w:line="240" w:lineRule="auto"/>
        <w:jc w:val="both"/>
        <w:rPr>
          <w:rFonts w:ascii="Times New Roman" w:hAnsi="Times New Roman" w:cs="Times New Roman"/>
          <w:sz w:val="24"/>
          <w:szCs w:val="24"/>
        </w:rPr>
      </w:pPr>
    </w:p>
    <w:p w:rsidR="00B427FC" w:rsidRPr="00CF52BE" w:rsidRDefault="00B427FC" w:rsidP="00C44DBF">
      <w:pPr>
        <w:spacing w:after="0" w:line="240" w:lineRule="auto"/>
        <w:jc w:val="both"/>
        <w:rPr>
          <w:rFonts w:ascii="Times New Roman" w:hAnsi="Times New Roman" w:cs="Times New Roman"/>
          <w:sz w:val="24"/>
          <w:szCs w:val="24"/>
        </w:rPr>
      </w:pPr>
    </w:p>
    <w:p w:rsidR="00B427FC" w:rsidRPr="00CF52BE" w:rsidRDefault="00B427FC" w:rsidP="00C44DBF">
      <w:pPr>
        <w:spacing w:after="0" w:line="240" w:lineRule="auto"/>
        <w:jc w:val="both"/>
        <w:rPr>
          <w:rFonts w:ascii="Times New Roman" w:hAnsi="Times New Roman" w:cs="Times New Roman"/>
          <w:sz w:val="24"/>
          <w:szCs w:val="24"/>
        </w:rPr>
      </w:pPr>
    </w:p>
    <w:p w:rsidR="00B427FC" w:rsidRPr="00CF52BE" w:rsidRDefault="00B427FC" w:rsidP="00C44DBF">
      <w:pPr>
        <w:spacing w:after="0" w:line="240" w:lineRule="auto"/>
        <w:jc w:val="both"/>
        <w:rPr>
          <w:rFonts w:ascii="Times New Roman" w:hAnsi="Times New Roman" w:cs="Times New Roman"/>
          <w:sz w:val="24"/>
          <w:szCs w:val="24"/>
        </w:rPr>
      </w:pPr>
    </w:p>
    <w:p w:rsidR="00B427FC" w:rsidRPr="00CF52BE" w:rsidRDefault="00B427FC" w:rsidP="00C44DBF">
      <w:pPr>
        <w:spacing w:after="0" w:line="240" w:lineRule="auto"/>
        <w:jc w:val="both"/>
        <w:rPr>
          <w:rFonts w:ascii="Times New Roman" w:hAnsi="Times New Roman" w:cs="Times New Roman"/>
          <w:sz w:val="24"/>
          <w:szCs w:val="24"/>
        </w:rPr>
      </w:pPr>
    </w:p>
    <w:p w:rsidR="00B427FC" w:rsidRPr="00CF52BE" w:rsidRDefault="00B427FC" w:rsidP="00C44DBF">
      <w:pPr>
        <w:spacing w:after="0" w:line="240" w:lineRule="auto"/>
        <w:jc w:val="both"/>
        <w:rPr>
          <w:rFonts w:ascii="Times New Roman" w:hAnsi="Times New Roman" w:cs="Times New Roman"/>
          <w:sz w:val="24"/>
          <w:szCs w:val="24"/>
        </w:rPr>
      </w:pPr>
    </w:p>
    <w:p w:rsidR="00B427FC" w:rsidRPr="00CF52BE" w:rsidRDefault="00B427FC" w:rsidP="00C44DBF">
      <w:pPr>
        <w:spacing w:after="0" w:line="240" w:lineRule="auto"/>
        <w:jc w:val="both"/>
        <w:rPr>
          <w:rFonts w:ascii="Times New Roman" w:hAnsi="Times New Roman" w:cs="Times New Roman"/>
          <w:sz w:val="24"/>
          <w:szCs w:val="24"/>
        </w:rPr>
      </w:pPr>
    </w:p>
    <w:p w:rsidR="00B427FC" w:rsidRPr="00CF52BE" w:rsidRDefault="00B427FC" w:rsidP="00C44DBF">
      <w:pPr>
        <w:spacing w:after="0" w:line="240" w:lineRule="auto"/>
        <w:jc w:val="both"/>
        <w:rPr>
          <w:rFonts w:ascii="Times New Roman" w:hAnsi="Times New Roman" w:cs="Times New Roman"/>
          <w:sz w:val="24"/>
          <w:szCs w:val="24"/>
        </w:rPr>
      </w:pPr>
    </w:p>
    <w:p w:rsidR="00B427FC" w:rsidRDefault="00B427FC" w:rsidP="00C44DBF">
      <w:pPr>
        <w:spacing w:after="0" w:line="240" w:lineRule="auto"/>
        <w:jc w:val="both"/>
        <w:rPr>
          <w:rFonts w:ascii="Times New Roman" w:hAnsi="Times New Roman" w:cs="Times New Roman"/>
          <w:sz w:val="24"/>
          <w:szCs w:val="24"/>
        </w:rPr>
      </w:pPr>
    </w:p>
    <w:p w:rsidR="00C44DBF" w:rsidRDefault="00C44DBF" w:rsidP="00C44DBF">
      <w:pPr>
        <w:spacing w:after="0" w:line="240" w:lineRule="auto"/>
        <w:jc w:val="both"/>
        <w:rPr>
          <w:rFonts w:ascii="Times New Roman" w:hAnsi="Times New Roman" w:cs="Times New Roman"/>
          <w:sz w:val="24"/>
          <w:szCs w:val="24"/>
        </w:rPr>
      </w:pPr>
    </w:p>
    <w:p w:rsidR="00C44DBF" w:rsidRDefault="00C44DBF" w:rsidP="00C44DBF">
      <w:pPr>
        <w:spacing w:after="0" w:line="240" w:lineRule="auto"/>
        <w:jc w:val="both"/>
        <w:rPr>
          <w:rFonts w:ascii="Times New Roman" w:hAnsi="Times New Roman" w:cs="Times New Roman"/>
          <w:sz w:val="24"/>
          <w:szCs w:val="24"/>
        </w:rPr>
      </w:pPr>
    </w:p>
    <w:p w:rsidR="00C44DBF" w:rsidRDefault="00C44DBF" w:rsidP="00C44DBF">
      <w:pPr>
        <w:spacing w:after="0" w:line="240" w:lineRule="auto"/>
        <w:jc w:val="both"/>
        <w:rPr>
          <w:rFonts w:ascii="Times New Roman" w:hAnsi="Times New Roman" w:cs="Times New Roman"/>
          <w:sz w:val="24"/>
          <w:szCs w:val="24"/>
        </w:rPr>
      </w:pPr>
    </w:p>
    <w:p w:rsidR="00C44DBF" w:rsidRDefault="00C44DBF" w:rsidP="00C44DBF">
      <w:pPr>
        <w:spacing w:after="0" w:line="240" w:lineRule="auto"/>
        <w:jc w:val="both"/>
        <w:rPr>
          <w:rFonts w:ascii="Times New Roman" w:hAnsi="Times New Roman" w:cs="Times New Roman"/>
          <w:sz w:val="24"/>
          <w:szCs w:val="24"/>
        </w:rPr>
      </w:pPr>
    </w:p>
    <w:p w:rsidR="00C44DBF" w:rsidRDefault="00C44DBF" w:rsidP="00C44DBF">
      <w:pPr>
        <w:spacing w:after="0" w:line="240" w:lineRule="auto"/>
        <w:jc w:val="both"/>
        <w:rPr>
          <w:rFonts w:ascii="Times New Roman" w:hAnsi="Times New Roman" w:cs="Times New Roman"/>
          <w:sz w:val="24"/>
          <w:szCs w:val="24"/>
        </w:rPr>
      </w:pPr>
    </w:p>
    <w:p w:rsidR="00C44DBF" w:rsidRDefault="00C44DBF" w:rsidP="00C44DBF">
      <w:pPr>
        <w:spacing w:after="0" w:line="240" w:lineRule="auto"/>
        <w:jc w:val="both"/>
        <w:rPr>
          <w:rFonts w:ascii="Times New Roman" w:hAnsi="Times New Roman" w:cs="Times New Roman"/>
          <w:sz w:val="24"/>
          <w:szCs w:val="24"/>
        </w:rPr>
      </w:pPr>
    </w:p>
    <w:p w:rsidR="00C44DBF" w:rsidRDefault="00C44DBF" w:rsidP="00C44DBF">
      <w:pPr>
        <w:spacing w:after="0" w:line="240" w:lineRule="auto"/>
        <w:jc w:val="both"/>
        <w:rPr>
          <w:rFonts w:ascii="Times New Roman" w:hAnsi="Times New Roman" w:cs="Times New Roman"/>
          <w:sz w:val="24"/>
          <w:szCs w:val="24"/>
        </w:rPr>
      </w:pPr>
    </w:p>
    <w:p w:rsidR="00C44DBF" w:rsidRDefault="00C44DBF" w:rsidP="00C44DBF">
      <w:pPr>
        <w:spacing w:after="0" w:line="240" w:lineRule="auto"/>
        <w:jc w:val="both"/>
        <w:rPr>
          <w:rFonts w:ascii="Times New Roman" w:hAnsi="Times New Roman" w:cs="Times New Roman"/>
          <w:sz w:val="24"/>
          <w:szCs w:val="24"/>
        </w:rPr>
      </w:pPr>
    </w:p>
    <w:p w:rsidR="00C44DBF" w:rsidRDefault="00C44DBF" w:rsidP="00C44DBF">
      <w:pPr>
        <w:spacing w:after="0" w:line="240" w:lineRule="auto"/>
        <w:jc w:val="both"/>
        <w:rPr>
          <w:rFonts w:ascii="Times New Roman" w:hAnsi="Times New Roman" w:cs="Times New Roman"/>
          <w:sz w:val="24"/>
          <w:szCs w:val="24"/>
        </w:rPr>
      </w:pPr>
    </w:p>
    <w:p w:rsidR="00C44DBF" w:rsidRPr="00CF52BE" w:rsidRDefault="00C44DBF" w:rsidP="00C44DBF">
      <w:pPr>
        <w:spacing w:after="0" w:line="240" w:lineRule="auto"/>
        <w:jc w:val="both"/>
        <w:rPr>
          <w:rFonts w:ascii="Times New Roman" w:hAnsi="Times New Roman" w:cs="Times New Roman"/>
          <w:sz w:val="24"/>
          <w:szCs w:val="24"/>
        </w:rPr>
      </w:pPr>
    </w:p>
    <w:p w:rsidR="00B427FC" w:rsidRPr="00CF52BE" w:rsidRDefault="00B427FC" w:rsidP="00C44DBF">
      <w:pPr>
        <w:spacing w:after="0" w:line="240" w:lineRule="auto"/>
        <w:jc w:val="both"/>
        <w:rPr>
          <w:rFonts w:ascii="Times New Roman" w:hAnsi="Times New Roman" w:cs="Times New Roman"/>
          <w:sz w:val="24"/>
          <w:szCs w:val="24"/>
        </w:rPr>
      </w:pPr>
    </w:p>
    <w:p w:rsidR="00B427FC" w:rsidRPr="00CF52BE" w:rsidRDefault="00B427FC" w:rsidP="00C44DBF">
      <w:pPr>
        <w:spacing w:after="0" w:line="240" w:lineRule="auto"/>
        <w:jc w:val="both"/>
        <w:rPr>
          <w:rFonts w:ascii="Times New Roman" w:hAnsi="Times New Roman" w:cs="Times New Roman"/>
          <w:sz w:val="24"/>
          <w:szCs w:val="24"/>
        </w:rPr>
      </w:pPr>
    </w:p>
    <w:p w:rsidR="00B427FC" w:rsidRPr="00CF52BE" w:rsidRDefault="00B427FC" w:rsidP="00C44DBF">
      <w:pPr>
        <w:spacing w:after="0" w:line="240" w:lineRule="auto"/>
        <w:jc w:val="both"/>
        <w:rPr>
          <w:rFonts w:ascii="Times New Roman" w:hAnsi="Times New Roman" w:cs="Times New Roman"/>
          <w:sz w:val="24"/>
          <w:szCs w:val="24"/>
        </w:rPr>
      </w:pPr>
    </w:p>
    <w:p w:rsidR="00B427FC" w:rsidRPr="00CF52BE" w:rsidRDefault="00B427FC" w:rsidP="00C44DBF">
      <w:pPr>
        <w:spacing w:after="0" w:line="240" w:lineRule="auto"/>
        <w:jc w:val="both"/>
        <w:rPr>
          <w:rFonts w:ascii="Times New Roman" w:hAnsi="Times New Roman" w:cs="Times New Roman"/>
          <w:sz w:val="24"/>
          <w:szCs w:val="24"/>
        </w:rPr>
      </w:pPr>
    </w:p>
    <w:p w:rsidR="00B427FC" w:rsidRDefault="00B427FC" w:rsidP="00C44DBF">
      <w:pPr>
        <w:spacing w:after="0" w:line="240" w:lineRule="auto"/>
        <w:jc w:val="both"/>
        <w:rPr>
          <w:rFonts w:ascii="Times New Roman" w:hAnsi="Times New Roman" w:cs="Times New Roman"/>
          <w:sz w:val="24"/>
          <w:szCs w:val="24"/>
        </w:rPr>
      </w:pPr>
    </w:p>
    <w:p w:rsidR="0003386E" w:rsidRPr="00CF52BE" w:rsidRDefault="0003386E" w:rsidP="00C44DBF">
      <w:pPr>
        <w:spacing w:after="0" w:line="240" w:lineRule="auto"/>
        <w:jc w:val="both"/>
        <w:rPr>
          <w:rFonts w:ascii="Times New Roman" w:hAnsi="Times New Roman" w:cs="Times New Roman"/>
          <w:sz w:val="24"/>
          <w:szCs w:val="24"/>
        </w:rPr>
      </w:pPr>
    </w:p>
    <w:p w:rsidR="00C44DBF" w:rsidRDefault="00C44DBF" w:rsidP="009C7B84">
      <w:pPr>
        <w:spacing w:after="0" w:line="240" w:lineRule="auto"/>
        <w:rPr>
          <w:rFonts w:ascii="Times New Roman" w:hAnsi="Times New Roman" w:cs="Times New Roman"/>
          <w:sz w:val="24"/>
          <w:szCs w:val="24"/>
        </w:rPr>
      </w:pPr>
    </w:p>
    <w:p w:rsidR="00C44DBF" w:rsidRPr="009C7B84" w:rsidRDefault="00B427FC" w:rsidP="009C7B84">
      <w:pPr>
        <w:spacing w:after="0" w:line="240" w:lineRule="auto"/>
        <w:jc w:val="center"/>
        <w:rPr>
          <w:rFonts w:ascii="Times New Roman" w:hAnsi="Times New Roman" w:cs="Times New Roman"/>
          <w:sz w:val="24"/>
          <w:szCs w:val="24"/>
        </w:rPr>
      </w:pPr>
      <w:r w:rsidRPr="003F5A31">
        <w:rPr>
          <w:rFonts w:ascii="Times New Roman" w:hAnsi="Times New Roman" w:cs="Times New Roman"/>
          <w:sz w:val="24"/>
          <w:szCs w:val="24"/>
        </w:rPr>
        <w:t>Gambar 2. Prisma Proses Pencarian dan Pemilihan Artikel</w:t>
      </w:r>
    </w:p>
    <w:p w:rsidR="0099091A" w:rsidRDefault="004D22C9" w:rsidP="00C44DB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HASIL DAN PEMBAHASAN</w:t>
      </w:r>
    </w:p>
    <w:p w:rsidR="003F5A31" w:rsidRPr="003F5A31" w:rsidRDefault="003F5A31" w:rsidP="00C44DBF">
      <w:pPr>
        <w:pStyle w:val="Normal0"/>
        <w:spacing w:after="0" w:line="240" w:lineRule="auto"/>
        <w:jc w:val="both"/>
        <w:rPr>
          <w:rFonts w:ascii="Times New Roman" w:eastAsia="Garamond" w:hAnsi="Times New Roman" w:cs="Times New Roman"/>
          <w:b/>
          <w:sz w:val="24"/>
          <w:szCs w:val="24"/>
        </w:rPr>
      </w:pPr>
      <w:r w:rsidRPr="003F5A31">
        <w:rPr>
          <w:rFonts w:ascii="Times New Roman" w:hAnsi="Times New Roman" w:cs="Times New Roman"/>
          <w:b/>
          <w:noProof/>
          <w:sz w:val="24"/>
          <w:szCs w:val="24"/>
        </w:rPr>
        <w:t>Penggunaan Representasi Visual dalam Pembelajaran Kimia</w:t>
      </w:r>
    </w:p>
    <w:p w:rsidR="003F5A31" w:rsidRPr="003F5A31" w:rsidRDefault="003F5A31" w:rsidP="00C44DBF">
      <w:pPr>
        <w:spacing w:after="0" w:line="240" w:lineRule="auto"/>
        <w:jc w:val="center"/>
        <w:rPr>
          <w:rFonts w:ascii="Times New Roman" w:hAnsi="Times New Roman" w:cs="Times New Roman"/>
          <w:sz w:val="24"/>
          <w:szCs w:val="24"/>
        </w:rPr>
      </w:pPr>
      <w:r w:rsidRPr="003F5A31">
        <w:rPr>
          <w:rFonts w:ascii="Times New Roman" w:hAnsi="Times New Roman" w:cs="Times New Roman"/>
          <w:sz w:val="24"/>
          <w:szCs w:val="24"/>
        </w:rPr>
        <w:t>Tabel 2. Pengaruh Multiple Representasion Visuals untuk meningkatkan HOTS</w:t>
      </w:r>
    </w:p>
    <w:tbl>
      <w:tblPr>
        <w:tblW w:w="9077" w:type="dxa"/>
        <w:tblInd w:w="-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66"/>
        <w:gridCol w:w="2274"/>
        <w:gridCol w:w="6237"/>
      </w:tblGrid>
      <w:tr w:rsidR="003F5A31" w:rsidRPr="00326047" w:rsidTr="00BE76FB">
        <w:tc>
          <w:tcPr>
            <w:tcW w:w="566" w:type="dxa"/>
            <w:tcBorders>
              <w:top w:val="single" w:sz="4" w:space="0" w:color="000000"/>
              <w:bottom w:val="single" w:sz="4" w:space="0" w:color="000000"/>
            </w:tcBorders>
          </w:tcPr>
          <w:p w:rsidR="003F5A31" w:rsidRPr="00326047" w:rsidRDefault="003F5A31" w:rsidP="00C44DBF">
            <w:pPr>
              <w:spacing w:after="0" w:line="240" w:lineRule="auto"/>
              <w:jc w:val="center"/>
              <w:rPr>
                <w:rFonts w:ascii="Times New Roman" w:hAnsi="Times New Roman" w:cs="Times New Roman"/>
                <w:b/>
                <w:color w:val="000000" w:themeColor="text1"/>
              </w:rPr>
            </w:pPr>
            <w:r w:rsidRPr="00326047">
              <w:rPr>
                <w:rFonts w:ascii="Times New Roman" w:hAnsi="Times New Roman" w:cs="Times New Roman"/>
                <w:b/>
                <w:color w:val="000000" w:themeColor="text1"/>
              </w:rPr>
              <w:t>No</w:t>
            </w:r>
          </w:p>
        </w:tc>
        <w:tc>
          <w:tcPr>
            <w:tcW w:w="2274" w:type="dxa"/>
            <w:tcBorders>
              <w:top w:val="single" w:sz="4" w:space="0" w:color="000000"/>
              <w:bottom w:val="single" w:sz="4" w:space="0" w:color="000000"/>
            </w:tcBorders>
          </w:tcPr>
          <w:p w:rsidR="003F5A31" w:rsidRPr="00326047" w:rsidRDefault="003F5A31" w:rsidP="00C44DBF">
            <w:pPr>
              <w:spacing w:after="0" w:line="240" w:lineRule="auto"/>
              <w:jc w:val="center"/>
              <w:rPr>
                <w:rFonts w:ascii="Times New Roman" w:hAnsi="Times New Roman" w:cs="Times New Roman"/>
                <w:b/>
                <w:color w:val="000000" w:themeColor="text1"/>
              </w:rPr>
            </w:pPr>
            <w:r w:rsidRPr="00326047">
              <w:rPr>
                <w:rFonts w:ascii="Times New Roman" w:hAnsi="Times New Roman" w:cs="Times New Roman"/>
                <w:b/>
                <w:color w:val="000000" w:themeColor="text1"/>
              </w:rPr>
              <w:t>Author dan Tahun</w:t>
            </w:r>
          </w:p>
        </w:tc>
        <w:tc>
          <w:tcPr>
            <w:tcW w:w="6237" w:type="dxa"/>
            <w:tcBorders>
              <w:top w:val="single" w:sz="4" w:space="0" w:color="000000"/>
              <w:bottom w:val="single" w:sz="4" w:space="0" w:color="000000"/>
            </w:tcBorders>
          </w:tcPr>
          <w:p w:rsidR="003F5A31" w:rsidRPr="00326047" w:rsidRDefault="003F5A31" w:rsidP="00C44DBF">
            <w:pPr>
              <w:spacing w:after="0" w:line="240" w:lineRule="auto"/>
              <w:ind w:left="23"/>
              <w:jc w:val="center"/>
              <w:rPr>
                <w:rFonts w:ascii="Times New Roman" w:hAnsi="Times New Roman" w:cs="Times New Roman"/>
                <w:b/>
                <w:color w:val="000000" w:themeColor="text1"/>
              </w:rPr>
            </w:pPr>
            <w:r w:rsidRPr="00326047">
              <w:rPr>
                <w:rFonts w:ascii="Times New Roman" w:hAnsi="Times New Roman" w:cs="Times New Roman"/>
                <w:b/>
                <w:color w:val="000000" w:themeColor="text1"/>
              </w:rPr>
              <w:t>Pengaruh Multiple Representasion Visuals Terhadap Berpikir Kritis Siswa</w:t>
            </w:r>
          </w:p>
        </w:tc>
      </w:tr>
      <w:tr w:rsidR="003F5A31" w:rsidRPr="00326047" w:rsidTr="00BE76FB">
        <w:tc>
          <w:tcPr>
            <w:tcW w:w="566" w:type="dxa"/>
            <w:tcBorders>
              <w:top w:val="single" w:sz="4" w:space="0" w:color="000000"/>
              <w:bottom w:val="single" w:sz="4" w:space="0" w:color="000000"/>
            </w:tcBorders>
          </w:tcPr>
          <w:p w:rsidR="003F5A31" w:rsidRPr="00326047" w:rsidRDefault="003F5A31" w:rsidP="00C44DBF">
            <w:pPr>
              <w:spacing w:after="0" w:line="240" w:lineRule="auto"/>
              <w:jc w:val="center"/>
              <w:rPr>
                <w:rFonts w:ascii="Times New Roman" w:hAnsi="Times New Roman" w:cs="Times New Roman"/>
                <w:color w:val="000000" w:themeColor="text1"/>
              </w:rPr>
            </w:pPr>
            <w:r w:rsidRPr="00326047">
              <w:rPr>
                <w:rFonts w:ascii="Times New Roman" w:hAnsi="Times New Roman" w:cs="Times New Roman"/>
                <w:color w:val="000000" w:themeColor="text1"/>
              </w:rPr>
              <w:t>1</w:t>
            </w:r>
          </w:p>
        </w:tc>
        <w:tc>
          <w:tcPr>
            <w:tcW w:w="2274" w:type="dxa"/>
            <w:tcBorders>
              <w:top w:val="single" w:sz="4" w:space="0" w:color="000000"/>
              <w:bottom w:val="single" w:sz="4" w:space="0" w:color="000000"/>
            </w:tcBorders>
          </w:tcPr>
          <w:p w:rsidR="003F5A31" w:rsidRPr="00326047" w:rsidRDefault="003F5A31" w:rsidP="00C44DBF">
            <w:pPr>
              <w:spacing w:after="0" w:line="240" w:lineRule="auto"/>
              <w:jc w:val="both"/>
              <w:rPr>
                <w:rFonts w:ascii="Times New Roman" w:hAnsi="Times New Roman" w:cs="Times New Roman"/>
                <w:color w:val="000000" w:themeColor="text1"/>
              </w:rPr>
            </w:pPr>
            <w:r w:rsidRPr="00326047">
              <w:rPr>
                <w:rFonts w:ascii="Times New Roman" w:hAnsi="Times New Roman" w:cs="Times New Roman"/>
                <w:noProof/>
                <w:color w:val="000000" w:themeColor="text1"/>
              </w:rPr>
              <w:t>Habiddin &amp; Page, (2020)</w:t>
            </w:r>
          </w:p>
        </w:tc>
        <w:tc>
          <w:tcPr>
            <w:tcW w:w="6237" w:type="dxa"/>
            <w:tcBorders>
              <w:top w:val="single" w:sz="4" w:space="0" w:color="000000"/>
              <w:bottom w:val="single" w:sz="4" w:space="0" w:color="000000"/>
            </w:tcBorders>
          </w:tcPr>
          <w:p w:rsidR="003F5A31" w:rsidRPr="00326047" w:rsidRDefault="003F5A31" w:rsidP="00C44DBF">
            <w:pPr>
              <w:spacing w:after="0" w:line="240" w:lineRule="auto"/>
              <w:ind w:left="23"/>
              <w:jc w:val="center"/>
              <w:rPr>
                <w:rFonts w:ascii="Times New Roman" w:hAnsi="Times New Roman" w:cs="Times New Roman"/>
                <w:color w:val="000000" w:themeColor="text1"/>
              </w:rPr>
            </w:pPr>
            <w:r w:rsidRPr="00326047">
              <w:rPr>
                <w:rFonts w:ascii="Times New Roman" w:hAnsi="Times New Roman" w:cs="Times New Roman"/>
                <w:color w:val="000000" w:themeColor="text1"/>
              </w:rPr>
              <w:t>Menyelidiki HOTS siswa menggunakan soal pictorial style</w:t>
            </w:r>
          </w:p>
        </w:tc>
      </w:tr>
      <w:tr w:rsidR="003F5A31" w:rsidRPr="00326047" w:rsidTr="00BE76FB">
        <w:tc>
          <w:tcPr>
            <w:tcW w:w="566" w:type="dxa"/>
            <w:tcBorders>
              <w:top w:val="single" w:sz="4" w:space="0" w:color="000000"/>
              <w:bottom w:val="single" w:sz="4" w:space="0" w:color="000000"/>
            </w:tcBorders>
          </w:tcPr>
          <w:p w:rsidR="003F5A31" w:rsidRPr="00326047" w:rsidRDefault="003F5A31" w:rsidP="00C44DBF">
            <w:pPr>
              <w:spacing w:after="0" w:line="240" w:lineRule="auto"/>
              <w:jc w:val="center"/>
              <w:rPr>
                <w:rFonts w:ascii="Times New Roman" w:hAnsi="Times New Roman" w:cs="Times New Roman"/>
                <w:color w:val="000000" w:themeColor="text1"/>
              </w:rPr>
            </w:pPr>
            <w:r w:rsidRPr="00326047">
              <w:rPr>
                <w:rFonts w:ascii="Times New Roman" w:hAnsi="Times New Roman" w:cs="Times New Roman"/>
                <w:color w:val="000000" w:themeColor="text1"/>
              </w:rPr>
              <w:t>2</w:t>
            </w:r>
          </w:p>
        </w:tc>
        <w:tc>
          <w:tcPr>
            <w:tcW w:w="2274" w:type="dxa"/>
            <w:tcBorders>
              <w:top w:val="single" w:sz="4" w:space="0" w:color="000000"/>
              <w:bottom w:val="single" w:sz="4" w:space="0" w:color="000000"/>
            </w:tcBorders>
          </w:tcPr>
          <w:p w:rsidR="003F5A31" w:rsidRPr="00326047" w:rsidRDefault="003F5A31" w:rsidP="00C44DBF">
            <w:pPr>
              <w:spacing w:after="0" w:line="240" w:lineRule="auto"/>
              <w:jc w:val="both"/>
              <w:rPr>
                <w:rFonts w:ascii="Times New Roman" w:hAnsi="Times New Roman" w:cs="Times New Roman"/>
                <w:color w:val="000000" w:themeColor="text1"/>
              </w:rPr>
            </w:pPr>
            <w:r w:rsidRPr="00326047">
              <w:rPr>
                <w:rFonts w:ascii="Times New Roman" w:hAnsi="Times New Roman" w:cs="Times New Roman"/>
                <w:noProof/>
                <w:color w:val="000000" w:themeColor="text1"/>
              </w:rPr>
              <w:t>A Ghani, et al (2016)</w:t>
            </w:r>
          </w:p>
        </w:tc>
        <w:tc>
          <w:tcPr>
            <w:tcW w:w="6237" w:type="dxa"/>
            <w:tcBorders>
              <w:top w:val="single" w:sz="4" w:space="0" w:color="000000"/>
              <w:bottom w:val="single" w:sz="4" w:space="0" w:color="000000"/>
            </w:tcBorders>
          </w:tcPr>
          <w:p w:rsidR="003F5A31" w:rsidRPr="00326047" w:rsidRDefault="003F5A31" w:rsidP="00C44DBF">
            <w:pPr>
              <w:spacing w:after="0" w:line="240" w:lineRule="auto"/>
              <w:jc w:val="center"/>
              <w:rPr>
                <w:rStyle w:val="markedcontent"/>
                <w:rFonts w:ascii="Times New Roman" w:hAnsi="Times New Roman" w:cs="Times New Roman"/>
                <w:color w:val="000000" w:themeColor="text1"/>
              </w:rPr>
            </w:pPr>
            <w:r w:rsidRPr="00326047">
              <w:rPr>
                <w:rStyle w:val="markedcontent"/>
                <w:rFonts w:ascii="Times New Roman" w:hAnsi="Times New Roman" w:cs="Times New Roman"/>
                <w:color w:val="000000" w:themeColor="text1"/>
              </w:rPr>
              <w:t>Meningkatkan HOTS siswa menggunakan concept map pada kegiatan edukasi laboratorium</w:t>
            </w:r>
          </w:p>
        </w:tc>
      </w:tr>
      <w:tr w:rsidR="003F5A31" w:rsidRPr="00326047" w:rsidTr="00BE76FB">
        <w:tc>
          <w:tcPr>
            <w:tcW w:w="566" w:type="dxa"/>
            <w:tcBorders>
              <w:top w:val="single" w:sz="4" w:space="0" w:color="000000"/>
              <w:bottom w:val="single" w:sz="4" w:space="0" w:color="000000"/>
            </w:tcBorders>
          </w:tcPr>
          <w:p w:rsidR="003F5A31" w:rsidRPr="00326047" w:rsidRDefault="003F5A31" w:rsidP="00C44DBF">
            <w:pPr>
              <w:spacing w:after="0" w:line="240" w:lineRule="auto"/>
              <w:jc w:val="center"/>
              <w:rPr>
                <w:rFonts w:ascii="Times New Roman" w:hAnsi="Times New Roman" w:cs="Times New Roman"/>
                <w:color w:val="000000" w:themeColor="text1"/>
              </w:rPr>
            </w:pPr>
            <w:r w:rsidRPr="00326047">
              <w:rPr>
                <w:rFonts w:ascii="Times New Roman" w:hAnsi="Times New Roman" w:cs="Times New Roman"/>
                <w:color w:val="000000" w:themeColor="text1"/>
              </w:rPr>
              <w:t>3</w:t>
            </w:r>
          </w:p>
        </w:tc>
        <w:tc>
          <w:tcPr>
            <w:tcW w:w="2274" w:type="dxa"/>
            <w:tcBorders>
              <w:top w:val="single" w:sz="4" w:space="0" w:color="000000"/>
              <w:bottom w:val="single" w:sz="4" w:space="0" w:color="000000"/>
            </w:tcBorders>
          </w:tcPr>
          <w:p w:rsidR="003F5A31" w:rsidRPr="00326047" w:rsidRDefault="003F5A31" w:rsidP="00C44DBF">
            <w:pPr>
              <w:spacing w:after="0" w:line="240" w:lineRule="auto"/>
              <w:jc w:val="both"/>
              <w:rPr>
                <w:rFonts w:ascii="Times New Roman" w:hAnsi="Times New Roman" w:cs="Times New Roman"/>
                <w:color w:val="000000" w:themeColor="text1"/>
              </w:rPr>
            </w:pPr>
            <w:r w:rsidRPr="00326047">
              <w:rPr>
                <w:rFonts w:ascii="Times New Roman" w:hAnsi="Times New Roman" w:cs="Times New Roman"/>
                <w:noProof/>
                <w:color w:val="000000" w:themeColor="text1"/>
              </w:rPr>
              <w:t>Baptista, et al (2019)</w:t>
            </w:r>
          </w:p>
        </w:tc>
        <w:tc>
          <w:tcPr>
            <w:tcW w:w="6237" w:type="dxa"/>
            <w:tcBorders>
              <w:top w:val="single" w:sz="4" w:space="0" w:color="000000"/>
              <w:bottom w:val="single" w:sz="4" w:space="0" w:color="000000"/>
            </w:tcBorders>
          </w:tcPr>
          <w:p w:rsidR="003F5A31" w:rsidRPr="00326047" w:rsidRDefault="003F5A31" w:rsidP="00C44DBF">
            <w:pPr>
              <w:spacing w:after="0" w:line="240" w:lineRule="auto"/>
              <w:ind w:left="23"/>
              <w:jc w:val="center"/>
              <w:rPr>
                <w:rStyle w:val="markedcontent"/>
                <w:rFonts w:ascii="Times New Roman" w:hAnsi="Times New Roman" w:cs="Times New Roman"/>
                <w:color w:val="000000" w:themeColor="text1"/>
              </w:rPr>
            </w:pPr>
            <w:r w:rsidRPr="00326047">
              <w:rPr>
                <w:rStyle w:val="markedcontent"/>
                <w:rFonts w:ascii="Times New Roman" w:hAnsi="Times New Roman" w:cs="Times New Roman"/>
                <w:color w:val="000000" w:themeColor="text1"/>
              </w:rPr>
              <w:t>Membantu siswa untuk menggembangkan kognitif dengan menggunakan multiple representations</w:t>
            </w:r>
          </w:p>
        </w:tc>
      </w:tr>
      <w:tr w:rsidR="003F5A31" w:rsidRPr="00326047" w:rsidTr="00BE76FB">
        <w:tc>
          <w:tcPr>
            <w:tcW w:w="566" w:type="dxa"/>
            <w:tcBorders>
              <w:top w:val="single" w:sz="4" w:space="0" w:color="000000"/>
              <w:bottom w:val="single" w:sz="4" w:space="0" w:color="000000"/>
            </w:tcBorders>
          </w:tcPr>
          <w:p w:rsidR="003F5A31" w:rsidRPr="00326047" w:rsidRDefault="003F5A31" w:rsidP="00C44DBF">
            <w:pPr>
              <w:spacing w:after="0" w:line="240" w:lineRule="auto"/>
              <w:jc w:val="center"/>
              <w:rPr>
                <w:rFonts w:ascii="Times New Roman" w:hAnsi="Times New Roman" w:cs="Times New Roman"/>
                <w:color w:val="000000" w:themeColor="text1"/>
              </w:rPr>
            </w:pPr>
            <w:r w:rsidRPr="00326047">
              <w:rPr>
                <w:rFonts w:ascii="Times New Roman" w:hAnsi="Times New Roman" w:cs="Times New Roman"/>
                <w:color w:val="000000" w:themeColor="text1"/>
              </w:rPr>
              <w:t>4</w:t>
            </w:r>
          </w:p>
        </w:tc>
        <w:tc>
          <w:tcPr>
            <w:tcW w:w="2274" w:type="dxa"/>
            <w:tcBorders>
              <w:top w:val="single" w:sz="4" w:space="0" w:color="000000"/>
              <w:bottom w:val="single" w:sz="4" w:space="0" w:color="000000"/>
            </w:tcBorders>
          </w:tcPr>
          <w:p w:rsidR="003F5A31" w:rsidRPr="00326047" w:rsidRDefault="003F5A31" w:rsidP="00C44DBF">
            <w:pPr>
              <w:spacing w:after="0" w:line="240" w:lineRule="auto"/>
              <w:jc w:val="both"/>
              <w:rPr>
                <w:rFonts w:ascii="Times New Roman" w:hAnsi="Times New Roman" w:cs="Times New Roman"/>
                <w:color w:val="000000" w:themeColor="text1"/>
              </w:rPr>
            </w:pPr>
            <w:r w:rsidRPr="00326047">
              <w:rPr>
                <w:rFonts w:ascii="Times New Roman" w:hAnsi="Times New Roman" w:cs="Times New Roman"/>
                <w:noProof/>
                <w:color w:val="000000" w:themeColor="text1"/>
              </w:rPr>
              <w:t>Berg, et al (2019)</w:t>
            </w:r>
          </w:p>
        </w:tc>
        <w:tc>
          <w:tcPr>
            <w:tcW w:w="6237" w:type="dxa"/>
            <w:tcBorders>
              <w:top w:val="single" w:sz="4" w:space="0" w:color="000000"/>
              <w:bottom w:val="single" w:sz="4" w:space="0" w:color="000000"/>
            </w:tcBorders>
          </w:tcPr>
          <w:p w:rsidR="003F5A31" w:rsidRPr="00326047" w:rsidRDefault="003F5A31" w:rsidP="00C44DBF">
            <w:pPr>
              <w:spacing w:after="0" w:line="240" w:lineRule="auto"/>
              <w:ind w:left="23"/>
              <w:jc w:val="center"/>
              <w:rPr>
                <w:rStyle w:val="markedcontent"/>
                <w:rFonts w:ascii="Times New Roman" w:hAnsi="Times New Roman" w:cs="Times New Roman"/>
                <w:color w:val="000000" w:themeColor="text1"/>
              </w:rPr>
            </w:pPr>
            <w:r w:rsidRPr="00326047">
              <w:rPr>
                <w:rStyle w:val="markedcontent"/>
                <w:rFonts w:ascii="Times New Roman" w:hAnsi="Times New Roman" w:cs="Times New Roman"/>
                <w:color w:val="000000" w:themeColor="text1"/>
              </w:rPr>
              <w:t>Mendorong refleksi siswa mengenai sub-mikro dalam latihan laboratorium menggunakan representational dalam kimia animasi</w:t>
            </w:r>
          </w:p>
        </w:tc>
      </w:tr>
      <w:tr w:rsidR="003F5A31" w:rsidRPr="00326047" w:rsidTr="00BE76FB">
        <w:tc>
          <w:tcPr>
            <w:tcW w:w="566" w:type="dxa"/>
            <w:tcBorders>
              <w:top w:val="single" w:sz="4" w:space="0" w:color="000000"/>
              <w:bottom w:val="single" w:sz="4" w:space="0" w:color="000000"/>
            </w:tcBorders>
          </w:tcPr>
          <w:p w:rsidR="003F5A31" w:rsidRPr="00326047" w:rsidRDefault="003F5A31" w:rsidP="00C44DBF">
            <w:pPr>
              <w:spacing w:after="0" w:line="240" w:lineRule="auto"/>
              <w:jc w:val="center"/>
              <w:rPr>
                <w:rFonts w:ascii="Times New Roman" w:hAnsi="Times New Roman" w:cs="Times New Roman"/>
                <w:color w:val="000000" w:themeColor="text1"/>
              </w:rPr>
            </w:pPr>
            <w:r w:rsidRPr="00326047">
              <w:rPr>
                <w:rFonts w:ascii="Times New Roman" w:hAnsi="Times New Roman" w:cs="Times New Roman"/>
                <w:color w:val="000000" w:themeColor="text1"/>
              </w:rPr>
              <w:t>5</w:t>
            </w:r>
          </w:p>
        </w:tc>
        <w:tc>
          <w:tcPr>
            <w:tcW w:w="2274" w:type="dxa"/>
            <w:tcBorders>
              <w:top w:val="single" w:sz="4" w:space="0" w:color="000000"/>
              <w:bottom w:val="single" w:sz="4" w:space="0" w:color="000000"/>
            </w:tcBorders>
          </w:tcPr>
          <w:p w:rsidR="003F5A31" w:rsidRPr="00326047" w:rsidRDefault="003F5A31" w:rsidP="00C44DBF">
            <w:pPr>
              <w:spacing w:after="0" w:line="240" w:lineRule="auto"/>
              <w:jc w:val="both"/>
              <w:rPr>
                <w:rFonts w:ascii="Times New Roman" w:hAnsi="Times New Roman" w:cs="Times New Roman"/>
                <w:color w:val="000000" w:themeColor="text1"/>
              </w:rPr>
            </w:pPr>
            <w:r w:rsidRPr="00326047">
              <w:rPr>
                <w:rFonts w:ascii="Times New Roman" w:hAnsi="Times New Roman" w:cs="Times New Roman"/>
                <w:noProof/>
                <w:color w:val="000000" w:themeColor="text1"/>
              </w:rPr>
              <w:t>LaDue,  et al (2015)</w:t>
            </w:r>
          </w:p>
        </w:tc>
        <w:tc>
          <w:tcPr>
            <w:tcW w:w="6237" w:type="dxa"/>
            <w:tcBorders>
              <w:top w:val="single" w:sz="4" w:space="0" w:color="000000"/>
              <w:bottom w:val="single" w:sz="4" w:space="0" w:color="000000"/>
            </w:tcBorders>
          </w:tcPr>
          <w:p w:rsidR="003F5A31" w:rsidRPr="00326047" w:rsidRDefault="003F5A31" w:rsidP="00C44DBF">
            <w:pPr>
              <w:spacing w:after="0" w:line="240" w:lineRule="auto"/>
              <w:ind w:left="23"/>
              <w:jc w:val="center"/>
              <w:rPr>
                <w:rStyle w:val="markedcontent"/>
                <w:rFonts w:ascii="Times New Roman" w:hAnsi="Times New Roman" w:cs="Times New Roman"/>
                <w:color w:val="000000" w:themeColor="text1"/>
              </w:rPr>
            </w:pPr>
            <w:r w:rsidRPr="00326047">
              <w:rPr>
                <w:rStyle w:val="markedcontent"/>
                <w:rFonts w:ascii="Times New Roman" w:hAnsi="Times New Roman" w:cs="Times New Roman"/>
                <w:color w:val="000000" w:themeColor="text1"/>
              </w:rPr>
              <w:t>Melihat persamaan dan perbedaan visual representations siswa dalam pembelajaran kimia</w:t>
            </w:r>
          </w:p>
        </w:tc>
      </w:tr>
      <w:tr w:rsidR="003F5A31" w:rsidRPr="00326047" w:rsidTr="00BE76FB">
        <w:tc>
          <w:tcPr>
            <w:tcW w:w="566" w:type="dxa"/>
            <w:tcBorders>
              <w:top w:val="single" w:sz="4" w:space="0" w:color="000000"/>
              <w:bottom w:val="single" w:sz="4" w:space="0" w:color="000000"/>
            </w:tcBorders>
          </w:tcPr>
          <w:p w:rsidR="003F5A31" w:rsidRPr="00326047" w:rsidRDefault="003F5A31" w:rsidP="00C44DBF">
            <w:pPr>
              <w:spacing w:after="0" w:line="240" w:lineRule="auto"/>
              <w:jc w:val="center"/>
              <w:rPr>
                <w:rFonts w:ascii="Times New Roman" w:hAnsi="Times New Roman" w:cs="Times New Roman"/>
                <w:color w:val="000000" w:themeColor="text1"/>
              </w:rPr>
            </w:pPr>
            <w:r w:rsidRPr="00326047">
              <w:rPr>
                <w:rFonts w:ascii="Times New Roman" w:hAnsi="Times New Roman" w:cs="Times New Roman"/>
                <w:color w:val="000000" w:themeColor="text1"/>
              </w:rPr>
              <w:t>6</w:t>
            </w:r>
          </w:p>
        </w:tc>
        <w:tc>
          <w:tcPr>
            <w:tcW w:w="2274" w:type="dxa"/>
            <w:tcBorders>
              <w:top w:val="single" w:sz="4" w:space="0" w:color="000000"/>
              <w:bottom w:val="single" w:sz="4" w:space="0" w:color="000000"/>
            </w:tcBorders>
          </w:tcPr>
          <w:p w:rsidR="003F5A31" w:rsidRPr="00326047" w:rsidRDefault="003F5A31" w:rsidP="00C44DBF">
            <w:pPr>
              <w:spacing w:after="0" w:line="240" w:lineRule="auto"/>
              <w:jc w:val="both"/>
              <w:rPr>
                <w:rFonts w:ascii="Times New Roman" w:hAnsi="Times New Roman" w:cs="Times New Roman"/>
                <w:color w:val="000000" w:themeColor="text1"/>
              </w:rPr>
            </w:pPr>
            <w:r w:rsidRPr="00326047">
              <w:rPr>
                <w:rFonts w:ascii="Times New Roman" w:hAnsi="Times New Roman" w:cs="Times New Roman"/>
                <w:noProof/>
                <w:color w:val="000000" w:themeColor="text1"/>
              </w:rPr>
              <w:t>Stephenson &amp; Sadler-McKnight, (2013)</w:t>
            </w:r>
          </w:p>
        </w:tc>
        <w:tc>
          <w:tcPr>
            <w:tcW w:w="6237" w:type="dxa"/>
            <w:tcBorders>
              <w:top w:val="single" w:sz="4" w:space="0" w:color="000000"/>
              <w:bottom w:val="single" w:sz="4" w:space="0" w:color="000000"/>
            </w:tcBorders>
          </w:tcPr>
          <w:p w:rsidR="003F5A31" w:rsidRPr="00326047" w:rsidRDefault="003F5A31" w:rsidP="00C44DBF">
            <w:pPr>
              <w:spacing w:after="0" w:line="240" w:lineRule="auto"/>
              <w:ind w:left="23"/>
              <w:jc w:val="center"/>
              <w:rPr>
                <w:rStyle w:val="markedcontent"/>
                <w:rFonts w:ascii="Times New Roman" w:hAnsi="Times New Roman" w:cs="Times New Roman"/>
                <w:color w:val="000000" w:themeColor="text1"/>
              </w:rPr>
            </w:pPr>
            <w:r w:rsidRPr="00326047">
              <w:rPr>
                <w:rStyle w:val="markedcontent"/>
                <w:rFonts w:ascii="Times New Roman" w:hAnsi="Times New Roman" w:cs="Times New Roman"/>
                <w:color w:val="000000" w:themeColor="text1"/>
              </w:rPr>
              <w:t>Mengembangkan kemampuan berpikir kritis siswa menggunakan science writing heuristic</w:t>
            </w:r>
          </w:p>
        </w:tc>
      </w:tr>
      <w:tr w:rsidR="003F5A31" w:rsidRPr="00326047" w:rsidTr="00BE76FB">
        <w:tc>
          <w:tcPr>
            <w:tcW w:w="566" w:type="dxa"/>
            <w:tcBorders>
              <w:top w:val="single" w:sz="4" w:space="0" w:color="000000"/>
              <w:bottom w:val="single" w:sz="4" w:space="0" w:color="000000"/>
            </w:tcBorders>
          </w:tcPr>
          <w:p w:rsidR="003F5A31" w:rsidRPr="00326047" w:rsidRDefault="003F5A31" w:rsidP="00C44DBF">
            <w:pPr>
              <w:spacing w:after="0" w:line="240" w:lineRule="auto"/>
              <w:jc w:val="center"/>
              <w:rPr>
                <w:rFonts w:ascii="Times New Roman" w:hAnsi="Times New Roman" w:cs="Times New Roman"/>
                <w:color w:val="000000" w:themeColor="text1"/>
              </w:rPr>
            </w:pPr>
            <w:r w:rsidRPr="00326047">
              <w:rPr>
                <w:rFonts w:ascii="Times New Roman" w:hAnsi="Times New Roman" w:cs="Times New Roman"/>
                <w:color w:val="000000" w:themeColor="text1"/>
              </w:rPr>
              <w:t>7</w:t>
            </w:r>
          </w:p>
        </w:tc>
        <w:tc>
          <w:tcPr>
            <w:tcW w:w="2274" w:type="dxa"/>
            <w:tcBorders>
              <w:top w:val="single" w:sz="4" w:space="0" w:color="000000"/>
              <w:bottom w:val="single" w:sz="4" w:space="0" w:color="000000"/>
            </w:tcBorders>
          </w:tcPr>
          <w:p w:rsidR="003F5A31" w:rsidRPr="00326047" w:rsidRDefault="003F5A31" w:rsidP="00C44DBF">
            <w:pPr>
              <w:spacing w:after="0" w:line="240" w:lineRule="auto"/>
              <w:jc w:val="both"/>
              <w:rPr>
                <w:rFonts w:ascii="Times New Roman" w:hAnsi="Times New Roman" w:cs="Times New Roman"/>
                <w:color w:val="000000" w:themeColor="text1"/>
              </w:rPr>
            </w:pPr>
            <w:r w:rsidRPr="00326047">
              <w:rPr>
                <w:rFonts w:ascii="Times New Roman" w:hAnsi="Times New Roman" w:cs="Times New Roman"/>
                <w:noProof/>
                <w:color w:val="000000" w:themeColor="text1"/>
              </w:rPr>
              <w:t>Toledo &amp; Dubas (2016)</w:t>
            </w:r>
          </w:p>
        </w:tc>
        <w:tc>
          <w:tcPr>
            <w:tcW w:w="6237" w:type="dxa"/>
            <w:tcBorders>
              <w:top w:val="single" w:sz="4" w:space="0" w:color="000000"/>
              <w:bottom w:val="single" w:sz="4" w:space="0" w:color="000000"/>
            </w:tcBorders>
          </w:tcPr>
          <w:p w:rsidR="003F5A31" w:rsidRPr="00326047" w:rsidRDefault="003F5A31" w:rsidP="00C44DBF">
            <w:pPr>
              <w:tabs>
                <w:tab w:val="left" w:pos="1105"/>
              </w:tabs>
              <w:spacing w:after="0" w:line="240" w:lineRule="auto"/>
              <w:ind w:left="23"/>
              <w:jc w:val="center"/>
              <w:rPr>
                <w:rFonts w:ascii="Times New Roman" w:hAnsi="Times New Roman" w:cs="Times New Roman"/>
                <w:color w:val="000000" w:themeColor="text1"/>
              </w:rPr>
            </w:pPr>
            <w:r w:rsidRPr="00326047">
              <w:rPr>
                <w:rFonts w:ascii="Times New Roman" w:hAnsi="Times New Roman" w:cs="Times New Roman"/>
                <w:color w:val="000000" w:themeColor="text1"/>
              </w:rPr>
              <w:t>Mendorong HOTS siswa dalam pembelajaran kimia mneggunakan marzano’s taksonomy</w:t>
            </w:r>
          </w:p>
        </w:tc>
      </w:tr>
      <w:tr w:rsidR="003F5A31" w:rsidRPr="00326047" w:rsidTr="00BE76FB">
        <w:tc>
          <w:tcPr>
            <w:tcW w:w="566" w:type="dxa"/>
            <w:tcBorders>
              <w:top w:val="single" w:sz="4" w:space="0" w:color="000000"/>
              <w:bottom w:val="single" w:sz="4" w:space="0" w:color="000000"/>
            </w:tcBorders>
          </w:tcPr>
          <w:p w:rsidR="003F5A31" w:rsidRPr="00326047" w:rsidRDefault="003F5A31" w:rsidP="00C44DBF">
            <w:pPr>
              <w:spacing w:after="0" w:line="240" w:lineRule="auto"/>
              <w:jc w:val="center"/>
              <w:rPr>
                <w:rFonts w:ascii="Times New Roman" w:hAnsi="Times New Roman" w:cs="Times New Roman"/>
                <w:color w:val="000000" w:themeColor="text1"/>
              </w:rPr>
            </w:pPr>
            <w:r w:rsidRPr="00326047">
              <w:rPr>
                <w:rFonts w:ascii="Times New Roman" w:hAnsi="Times New Roman" w:cs="Times New Roman"/>
                <w:color w:val="000000" w:themeColor="text1"/>
              </w:rPr>
              <w:t>8</w:t>
            </w:r>
          </w:p>
        </w:tc>
        <w:tc>
          <w:tcPr>
            <w:tcW w:w="2274" w:type="dxa"/>
            <w:tcBorders>
              <w:top w:val="single" w:sz="4" w:space="0" w:color="000000"/>
              <w:bottom w:val="single" w:sz="4" w:space="0" w:color="000000"/>
            </w:tcBorders>
          </w:tcPr>
          <w:p w:rsidR="003F5A31" w:rsidRPr="00326047" w:rsidRDefault="003F5A31" w:rsidP="00C44DBF">
            <w:pPr>
              <w:spacing w:after="0" w:line="240" w:lineRule="auto"/>
              <w:jc w:val="both"/>
              <w:rPr>
                <w:rFonts w:ascii="Times New Roman" w:hAnsi="Times New Roman" w:cs="Times New Roman"/>
                <w:color w:val="000000" w:themeColor="text1"/>
              </w:rPr>
            </w:pPr>
            <w:r w:rsidRPr="00326047">
              <w:rPr>
                <w:rFonts w:ascii="Times New Roman" w:hAnsi="Times New Roman" w:cs="Times New Roman"/>
                <w:noProof/>
                <w:color w:val="000000" w:themeColor="text1"/>
              </w:rPr>
              <w:t>Prilliman (2014)</w:t>
            </w:r>
          </w:p>
        </w:tc>
        <w:tc>
          <w:tcPr>
            <w:tcW w:w="6237" w:type="dxa"/>
            <w:tcBorders>
              <w:top w:val="single" w:sz="4" w:space="0" w:color="000000"/>
              <w:bottom w:val="single" w:sz="4" w:space="0" w:color="000000"/>
            </w:tcBorders>
          </w:tcPr>
          <w:p w:rsidR="003F5A31" w:rsidRPr="00326047" w:rsidRDefault="003F5A31" w:rsidP="00C44DBF">
            <w:pPr>
              <w:spacing w:after="0" w:line="240" w:lineRule="auto"/>
              <w:ind w:left="23"/>
              <w:jc w:val="center"/>
              <w:rPr>
                <w:rStyle w:val="markedcontent"/>
                <w:rFonts w:ascii="Times New Roman" w:hAnsi="Times New Roman" w:cs="Times New Roman"/>
                <w:color w:val="000000" w:themeColor="text1"/>
              </w:rPr>
            </w:pPr>
            <w:r w:rsidRPr="00326047">
              <w:rPr>
                <w:rStyle w:val="markedcontent"/>
                <w:rFonts w:ascii="Times New Roman" w:hAnsi="Times New Roman" w:cs="Times New Roman"/>
                <w:color w:val="000000" w:themeColor="text1"/>
              </w:rPr>
              <w:t xml:space="preserve">Menerapkan particulate representations ke dalam pembelajaran kimia </w:t>
            </w:r>
          </w:p>
        </w:tc>
      </w:tr>
      <w:tr w:rsidR="003F5A31" w:rsidRPr="00326047" w:rsidTr="00BE76FB">
        <w:tc>
          <w:tcPr>
            <w:tcW w:w="566" w:type="dxa"/>
            <w:tcBorders>
              <w:top w:val="single" w:sz="4" w:space="0" w:color="000000"/>
              <w:bottom w:val="single" w:sz="4" w:space="0" w:color="000000"/>
            </w:tcBorders>
          </w:tcPr>
          <w:p w:rsidR="003F5A31" w:rsidRPr="00326047" w:rsidRDefault="003F5A31" w:rsidP="00C44DBF">
            <w:pPr>
              <w:spacing w:after="0" w:line="240" w:lineRule="auto"/>
              <w:jc w:val="center"/>
              <w:rPr>
                <w:rFonts w:ascii="Times New Roman" w:hAnsi="Times New Roman" w:cs="Times New Roman"/>
                <w:color w:val="000000" w:themeColor="text1"/>
              </w:rPr>
            </w:pPr>
            <w:r w:rsidRPr="00326047">
              <w:rPr>
                <w:rFonts w:ascii="Times New Roman" w:hAnsi="Times New Roman" w:cs="Times New Roman"/>
                <w:color w:val="000000" w:themeColor="text1"/>
              </w:rPr>
              <w:t>9</w:t>
            </w:r>
          </w:p>
        </w:tc>
        <w:tc>
          <w:tcPr>
            <w:tcW w:w="2274" w:type="dxa"/>
            <w:tcBorders>
              <w:top w:val="single" w:sz="4" w:space="0" w:color="000000"/>
              <w:bottom w:val="single" w:sz="4" w:space="0" w:color="000000"/>
            </w:tcBorders>
          </w:tcPr>
          <w:p w:rsidR="003F5A31" w:rsidRPr="00326047" w:rsidRDefault="003F5A31" w:rsidP="00C44DBF">
            <w:pPr>
              <w:spacing w:after="0" w:line="240" w:lineRule="auto"/>
              <w:jc w:val="both"/>
              <w:rPr>
                <w:rFonts w:ascii="Times New Roman" w:hAnsi="Times New Roman" w:cs="Times New Roman"/>
                <w:noProof/>
                <w:color w:val="000000" w:themeColor="text1"/>
              </w:rPr>
            </w:pPr>
            <w:r w:rsidRPr="00326047">
              <w:rPr>
                <w:rFonts w:ascii="Times New Roman" w:hAnsi="Times New Roman" w:cs="Times New Roman"/>
                <w:noProof/>
                <w:color w:val="000000" w:themeColor="text1"/>
              </w:rPr>
              <w:t>Santos &amp; Arroio (2016)</w:t>
            </w:r>
          </w:p>
        </w:tc>
        <w:tc>
          <w:tcPr>
            <w:tcW w:w="6237" w:type="dxa"/>
            <w:tcBorders>
              <w:top w:val="single" w:sz="4" w:space="0" w:color="000000"/>
              <w:bottom w:val="single" w:sz="4" w:space="0" w:color="000000"/>
            </w:tcBorders>
          </w:tcPr>
          <w:p w:rsidR="003F5A31" w:rsidRPr="00326047" w:rsidRDefault="003F5A31" w:rsidP="00C44DBF">
            <w:pPr>
              <w:spacing w:after="0" w:line="240" w:lineRule="auto"/>
              <w:ind w:left="23"/>
              <w:jc w:val="center"/>
              <w:rPr>
                <w:rStyle w:val="markedcontent"/>
                <w:rFonts w:ascii="Times New Roman" w:hAnsi="Times New Roman" w:cs="Times New Roman"/>
                <w:color w:val="000000" w:themeColor="text1"/>
              </w:rPr>
            </w:pPr>
            <w:r w:rsidRPr="00326047">
              <w:rPr>
                <w:rStyle w:val="markedcontent"/>
                <w:rFonts w:ascii="Times New Roman" w:hAnsi="Times New Roman" w:cs="Times New Roman"/>
                <w:color w:val="000000" w:themeColor="text1"/>
              </w:rPr>
              <w:t xml:space="preserve">Melihat pengaruh dan kontribusi tingkat representasi (makroskopik, mikroskopik, dan simbolik) dalam pembelajaran kimia </w:t>
            </w:r>
          </w:p>
        </w:tc>
      </w:tr>
      <w:tr w:rsidR="003F5A31" w:rsidRPr="00326047" w:rsidTr="00BE76FB">
        <w:tc>
          <w:tcPr>
            <w:tcW w:w="566" w:type="dxa"/>
            <w:tcBorders>
              <w:top w:val="single" w:sz="4" w:space="0" w:color="000000"/>
              <w:bottom w:val="single" w:sz="4" w:space="0" w:color="000000"/>
            </w:tcBorders>
          </w:tcPr>
          <w:p w:rsidR="003F5A31" w:rsidRPr="00326047" w:rsidRDefault="003F5A31" w:rsidP="00C44DBF">
            <w:pPr>
              <w:spacing w:after="0" w:line="240" w:lineRule="auto"/>
              <w:jc w:val="center"/>
              <w:rPr>
                <w:rFonts w:ascii="Times New Roman" w:hAnsi="Times New Roman" w:cs="Times New Roman"/>
                <w:color w:val="000000" w:themeColor="text1"/>
              </w:rPr>
            </w:pPr>
            <w:r w:rsidRPr="00326047">
              <w:rPr>
                <w:rFonts w:ascii="Times New Roman" w:hAnsi="Times New Roman" w:cs="Times New Roman"/>
                <w:color w:val="000000" w:themeColor="text1"/>
              </w:rPr>
              <w:t>10</w:t>
            </w:r>
          </w:p>
        </w:tc>
        <w:tc>
          <w:tcPr>
            <w:tcW w:w="2274" w:type="dxa"/>
            <w:tcBorders>
              <w:top w:val="single" w:sz="4" w:space="0" w:color="000000"/>
              <w:bottom w:val="single" w:sz="4" w:space="0" w:color="000000"/>
            </w:tcBorders>
          </w:tcPr>
          <w:p w:rsidR="003F5A31" w:rsidRPr="00326047" w:rsidRDefault="003F5A31" w:rsidP="00C44DBF">
            <w:pPr>
              <w:spacing w:after="0" w:line="240" w:lineRule="auto"/>
              <w:jc w:val="both"/>
              <w:rPr>
                <w:rFonts w:ascii="Times New Roman" w:hAnsi="Times New Roman" w:cs="Times New Roman"/>
                <w:noProof/>
                <w:color w:val="000000" w:themeColor="text1"/>
              </w:rPr>
            </w:pPr>
            <w:r w:rsidRPr="00326047">
              <w:rPr>
                <w:rFonts w:ascii="Times New Roman" w:hAnsi="Times New Roman" w:cs="Times New Roman"/>
                <w:noProof/>
                <w:color w:val="000000" w:themeColor="text1"/>
              </w:rPr>
              <w:t>Abdurrahman, et al (2019)</w:t>
            </w:r>
          </w:p>
        </w:tc>
        <w:tc>
          <w:tcPr>
            <w:tcW w:w="6237" w:type="dxa"/>
            <w:tcBorders>
              <w:top w:val="single" w:sz="4" w:space="0" w:color="000000"/>
              <w:bottom w:val="single" w:sz="4" w:space="0" w:color="000000"/>
            </w:tcBorders>
          </w:tcPr>
          <w:p w:rsidR="003F5A31" w:rsidRPr="00326047" w:rsidRDefault="003F5A31" w:rsidP="00C44DBF">
            <w:pPr>
              <w:spacing w:after="0" w:line="240" w:lineRule="auto"/>
              <w:ind w:left="23"/>
              <w:jc w:val="center"/>
              <w:rPr>
                <w:rStyle w:val="markedcontent"/>
                <w:rFonts w:ascii="Times New Roman" w:hAnsi="Times New Roman" w:cs="Times New Roman"/>
                <w:color w:val="000000" w:themeColor="text1"/>
              </w:rPr>
            </w:pPr>
            <w:r w:rsidRPr="00326047">
              <w:rPr>
                <w:rStyle w:val="markedcontent"/>
                <w:rFonts w:ascii="Times New Roman" w:hAnsi="Times New Roman" w:cs="Times New Roman"/>
                <w:color w:val="000000" w:themeColor="text1"/>
              </w:rPr>
              <w:t>Menerapkan LKS berbasis representasi ganda untuk keterampilan berpikir kritis</w:t>
            </w:r>
          </w:p>
        </w:tc>
      </w:tr>
      <w:tr w:rsidR="003F5A31" w:rsidRPr="00326047" w:rsidTr="00BE76FB">
        <w:tc>
          <w:tcPr>
            <w:tcW w:w="566" w:type="dxa"/>
            <w:tcBorders>
              <w:top w:val="single" w:sz="4" w:space="0" w:color="000000"/>
              <w:bottom w:val="single" w:sz="4" w:space="0" w:color="000000"/>
            </w:tcBorders>
          </w:tcPr>
          <w:p w:rsidR="003F5A31" w:rsidRPr="00326047" w:rsidRDefault="003F5A31" w:rsidP="00C44DBF">
            <w:pPr>
              <w:spacing w:after="0" w:line="240" w:lineRule="auto"/>
              <w:jc w:val="center"/>
              <w:rPr>
                <w:rFonts w:ascii="Times New Roman" w:hAnsi="Times New Roman" w:cs="Times New Roman"/>
                <w:color w:val="000000" w:themeColor="text1"/>
              </w:rPr>
            </w:pPr>
            <w:r w:rsidRPr="00326047">
              <w:rPr>
                <w:rFonts w:ascii="Times New Roman" w:hAnsi="Times New Roman" w:cs="Times New Roman"/>
                <w:color w:val="000000" w:themeColor="text1"/>
              </w:rPr>
              <w:t>11</w:t>
            </w:r>
          </w:p>
        </w:tc>
        <w:tc>
          <w:tcPr>
            <w:tcW w:w="2274" w:type="dxa"/>
            <w:tcBorders>
              <w:top w:val="single" w:sz="4" w:space="0" w:color="000000"/>
              <w:bottom w:val="single" w:sz="4" w:space="0" w:color="000000"/>
            </w:tcBorders>
          </w:tcPr>
          <w:p w:rsidR="003F5A31" w:rsidRPr="00326047" w:rsidRDefault="003F5A31" w:rsidP="00C44DBF">
            <w:pPr>
              <w:spacing w:after="0" w:line="240" w:lineRule="auto"/>
              <w:jc w:val="both"/>
              <w:rPr>
                <w:rFonts w:ascii="Times New Roman" w:hAnsi="Times New Roman" w:cs="Times New Roman"/>
                <w:color w:val="000000" w:themeColor="text1"/>
              </w:rPr>
            </w:pPr>
            <w:r w:rsidRPr="00326047">
              <w:rPr>
                <w:rFonts w:ascii="Times New Roman" w:hAnsi="Times New Roman" w:cs="Times New Roman"/>
                <w:color w:val="000000" w:themeColor="text1"/>
              </w:rPr>
              <w:t>Habiddin, et al (2023)</w:t>
            </w:r>
          </w:p>
        </w:tc>
        <w:tc>
          <w:tcPr>
            <w:tcW w:w="6237" w:type="dxa"/>
            <w:tcBorders>
              <w:top w:val="single" w:sz="4" w:space="0" w:color="000000"/>
              <w:bottom w:val="single" w:sz="4" w:space="0" w:color="000000"/>
            </w:tcBorders>
          </w:tcPr>
          <w:p w:rsidR="003F5A31" w:rsidRPr="00326047" w:rsidRDefault="003F5A31" w:rsidP="00C44DBF">
            <w:pPr>
              <w:spacing w:after="0" w:line="240" w:lineRule="auto"/>
              <w:ind w:left="23"/>
              <w:jc w:val="center"/>
              <w:rPr>
                <w:rStyle w:val="markedcontent"/>
                <w:rFonts w:ascii="Times New Roman" w:hAnsi="Times New Roman" w:cs="Times New Roman"/>
                <w:color w:val="000000" w:themeColor="text1"/>
              </w:rPr>
            </w:pPr>
            <w:r w:rsidRPr="00326047">
              <w:rPr>
                <w:rStyle w:val="markedcontent"/>
                <w:rFonts w:ascii="Times New Roman" w:hAnsi="Times New Roman" w:cs="Times New Roman"/>
                <w:color w:val="000000" w:themeColor="text1"/>
              </w:rPr>
              <w:t>Menguji pengaruh pembelajaran berbasis PcBL terhadap perubahan konseptual</w:t>
            </w:r>
          </w:p>
        </w:tc>
      </w:tr>
      <w:tr w:rsidR="003F5A31" w:rsidRPr="00326047" w:rsidTr="00BE76FB">
        <w:tc>
          <w:tcPr>
            <w:tcW w:w="566" w:type="dxa"/>
            <w:tcBorders>
              <w:top w:val="single" w:sz="4" w:space="0" w:color="000000"/>
              <w:bottom w:val="single" w:sz="4" w:space="0" w:color="000000"/>
            </w:tcBorders>
          </w:tcPr>
          <w:p w:rsidR="003F5A31" w:rsidRPr="00326047" w:rsidRDefault="003F5A31" w:rsidP="00C44DBF">
            <w:pPr>
              <w:spacing w:after="0" w:line="240" w:lineRule="auto"/>
              <w:jc w:val="center"/>
              <w:rPr>
                <w:rFonts w:ascii="Times New Roman" w:hAnsi="Times New Roman" w:cs="Times New Roman"/>
                <w:color w:val="000000" w:themeColor="text1"/>
              </w:rPr>
            </w:pPr>
            <w:r w:rsidRPr="00326047">
              <w:rPr>
                <w:rFonts w:ascii="Times New Roman" w:hAnsi="Times New Roman" w:cs="Times New Roman"/>
                <w:color w:val="000000" w:themeColor="text1"/>
              </w:rPr>
              <w:t>12</w:t>
            </w:r>
          </w:p>
        </w:tc>
        <w:tc>
          <w:tcPr>
            <w:tcW w:w="2274" w:type="dxa"/>
            <w:tcBorders>
              <w:top w:val="single" w:sz="4" w:space="0" w:color="000000"/>
              <w:bottom w:val="single" w:sz="4" w:space="0" w:color="000000"/>
            </w:tcBorders>
          </w:tcPr>
          <w:p w:rsidR="003F5A31" w:rsidRPr="00326047" w:rsidRDefault="003F5A31" w:rsidP="00C44DBF">
            <w:pPr>
              <w:spacing w:after="0" w:line="240" w:lineRule="auto"/>
              <w:jc w:val="both"/>
              <w:rPr>
                <w:rFonts w:ascii="Times New Roman" w:hAnsi="Times New Roman" w:cs="Times New Roman"/>
                <w:color w:val="000000" w:themeColor="text1"/>
              </w:rPr>
            </w:pPr>
            <w:r w:rsidRPr="00326047">
              <w:rPr>
                <w:rFonts w:ascii="Times New Roman" w:hAnsi="Times New Roman" w:cs="Times New Roman"/>
                <w:color w:val="000000" w:themeColor="text1"/>
              </w:rPr>
              <w:t>Habiddin, Elizabeth (2020)</w:t>
            </w:r>
          </w:p>
        </w:tc>
        <w:tc>
          <w:tcPr>
            <w:tcW w:w="6237" w:type="dxa"/>
            <w:tcBorders>
              <w:top w:val="single" w:sz="4" w:space="0" w:color="000000"/>
              <w:bottom w:val="single" w:sz="4" w:space="0" w:color="000000"/>
            </w:tcBorders>
          </w:tcPr>
          <w:p w:rsidR="003F5A31" w:rsidRPr="00326047" w:rsidRDefault="003F5A31" w:rsidP="00C44DBF">
            <w:pPr>
              <w:spacing w:after="0" w:line="240" w:lineRule="auto"/>
              <w:ind w:left="23"/>
              <w:jc w:val="center"/>
              <w:rPr>
                <w:rStyle w:val="markedcontent"/>
                <w:rFonts w:ascii="Times New Roman" w:hAnsi="Times New Roman" w:cs="Times New Roman"/>
                <w:color w:val="000000" w:themeColor="text1"/>
              </w:rPr>
            </w:pPr>
            <w:r w:rsidRPr="00326047">
              <w:rPr>
                <w:rStyle w:val="markedcontent"/>
                <w:rFonts w:ascii="Times New Roman" w:hAnsi="Times New Roman" w:cs="Times New Roman"/>
                <w:color w:val="000000" w:themeColor="text1"/>
              </w:rPr>
              <w:t>Menguji  perbedaan antara kemampuan siswa dalam menjawab soal tipe algorithmic dan pictorial</w:t>
            </w:r>
          </w:p>
        </w:tc>
      </w:tr>
      <w:tr w:rsidR="003F5A31" w:rsidRPr="00326047" w:rsidTr="00BE76FB">
        <w:tc>
          <w:tcPr>
            <w:tcW w:w="566" w:type="dxa"/>
            <w:tcBorders>
              <w:top w:val="single" w:sz="4" w:space="0" w:color="000000"/>
              <w:bottom w:val="single" w:sz="4" w:space="0" w:color="000000"/>
            </w:tcBorders>
          </w:tcPr>
          <w:p w:rsidR="003F5A31" w:rsidRPr="00326047" w:rsidRDefault="003F5A31" w:rsidP="00C44DBF">
            <w:pPr>
              <w:spacing w:after="0" w:line="240" w:lineRule="auto"/>
              <w:jc w:val="center"/>
              <w:rPr>
                <w:rFonts w:ascii="Times New Roman" w:hAnsi="Times New Roman" w:cs="Times New Roman"/>
                <w:color w:val="000000" w:themeColor="text1"/>
              </w:rPr>
            </w:pPr>
            <w:r w:rsidRPr="00326047">
              <w:rPr>
                <w:rFonts w:ascii="Times New Roman" w:hAnsi="Times New Roman" w:cs="Times New Roman"/>
                <w:color w:val="000000" w:themeColor="text1"/>
              </w:rPr>
              <w:t>13</w:t>
            </w:r>
          </w:p>
        </w:tc>
        <w:tc>
          <w:tcPr>
            <w:tcW w:w="2274" w:type="dxa"/>
            <w:tcBorders>
              <w:top w:val="single" w:sz="4" w:space="0" w:color="000000"/>
              <w:bottom w:val="single" w:sz="4" w:space="0" w:color="000000"/>
            </w:tcBorders>
          </w:tcPr>
          <w:p w:rsidR="003F5A31" w:rsidRPr="00326047" w:rsidRDefault="003F5A31" w:rsidP="00C44DBF">
            <w:pPr>
              <w:spacing w:after="0" w:line="240" w:lineRule="auto"/>
              <w:jc w:val="both"/>
              <w:rPr>
                <w:rFonts w:ascii="Times New Roman" w:hAnsi="Times New Roman" w:cs="Times New Roman"/>
                <w:color w:val="000000" w:themeColor="text1"/>
              </w:rPr>
            </w:pPr>
            <w:r w:rsidRPr="00326047">
              <w:rPr>
                <w:rFonts w:ascii="Times New Roman" w:hAnsi="Times New Roman" w:cs="Times New Roman"/>
                <w:noProof/>
                <w:color w:val="000000" w:themeColor="text1"/>
              </w:rPr>
              <w:t>Wiyarsi, et al (2018)</w:t>
            </w:r>
          </w:p>
        </w:tc>
        <w:tc>
          <w:tcPr>
            <w:tcW w:w="6237" w:type="dxa"/>
            <w:tcBorders>
              <w:top w:val="single" w:sz="4" w:space="0" w:color="000000"/>
              <w:bottom w:val="single" w:sz="4" w:space="0" w:color="000000"/>
            </w:tcBorders>
          </w:tcPr>
          <w:p w:rsidR="003F5A31" w:rsidRPr="00326047" w:rsidRDefault="003F5A31" w:rsidP="00C44DBF">
            <w:pPr>
              <w:spacing w:after="0" w:line="240" w:lineRule="auto"/>
              <w:ind w:left="23"/>
              <w:jc w:val="center"/>
              <w:rPr>
                <w:rFonts w:ascii="Times New Roman" w:hAnsi="Times New Roman" w:cs="Times New Roman"/>
                <w:color w:val="000000" w:themeColor="text1"/>
              </w:rPr>
            </w:pPr>
            <w:r w:rsidRPr="00326047">
              <w:rPr>
                <w:rFonts w:ascii="Times New Roman" w:hAnsi="Times New Roman" w:cs="Times New Roman"/>
                <w:color w:val="000000" w:themeColor="text1"/>
              </w:rPr>
              <w:t>Menganalisis kemampuan berpikir kreatif siswa dalam menerapkan pendekatan multiple representation</w:t>
            </w:r>
          </w:p>
        </w:tc>
      </w:tr>
    </w:tbl>
    <w:p w:rsidR="003F5A31" w:rsidRPr="003F5A31" w:rsidRDefault="003F5A31" w:rsidP="00C44DBF">
      <w:pPr>
        <w:spacing w:before="240" w:after="0" w:line="240" w:lineRule="auto"/>
        <w:ind w:firstLine="567"/>
        <w:jc w:val="both"/>
        <w:rPr>
          <w:rFonts w:ascii="Times New Roman" w:eastAsia="Times New Roman" w:hAnsi="Times New Roman" w:cs="Times New Roman"/>
          <w:noProof/>
          <w:sz w:val="24"/>
          <w:szCs w:val="24"/>
        </w:rPr>
      </w:pPr>
      <w:r w:rsidRPr="003F5A31">
        <w:rPr>
          <w:rFonts w:ascii="Times New Roman" w:eastAsia="Times New Roman" w:hAnsi="Times New Roman" w:cs="Times New Roman"/>
          <w:sz w:val="24"/>
          <w:szCs w:val="24"/>
        </w:rPr>
        <w:t xml:space="preserve">Keterlibatan representasi visual dalam pembelajaran kimia memberikan dampak positif bagi siswa. Artikel penelitian yang diperoleh secara sistematis dalam tinjauan literatur ini menunjukkan beberapa pengaruh positif multiple representation visuals untuk meningkatkan HOTS siswa dalam topik kimia, seperti yang terdapat pada Tabel 2 menunjukkan pengaruh multiple representation visuals terhadap HOTS siswa dalam pembelajaran kimia. Berdasarkan penelitian yang dilakukan </w:t>
      </w:r>
      <w:r w:rsidRPr="003F5A31">
        <w:rPr>
          <w:rFonts w:ascii="Times New Roman" w:eastAsia="Times New Roman" w:hAnsi="Times New Roman" w:cs="Times New Roman"/>
          <w:noProof/>
          <w:sz w:val="24"/>
          <w:szCs w:val="24"/>
        </w:rPr>
        <w:t xml:space="preserve">Habiddin &amp; Page (2020) menyatakan bahwa kemampuan siswa dalam menjawab soal HOTS masih harus dilatih lagi dan harus terbiasa dengan pertanyaan-pertanyaan dengan tipe HOTS, serta disarankan agar HOTS siswa harus ditingkatkan dalam seluruh aspek pengajaran dan pembelajaran kimia, strategi belajar mengajar kimia juga dapat berkontribusi dalam meningkatkan HOTS siswa dan pembelajaran aktif dapat meningkatkan HOTS siswa. Kemampuan matematika juga menjadi penyebab beberapa kesalahan siswa dalam menjawab soal HOTS, seringkali siswa memahami konsep tetapi melakukan kesalahan karena operasi matematika yang salah. Dalam kasus ini, siswa cenderung menggunakan operasi numerik untuk menyelesaikan pertanyaan konseptual sederhana sekalipun. Performa siswa dalam menjawab soal algoritmik lebih baik dibandingkan performa siswa dalam menjawab soal pictorial (Habiddin &amp; Page, 2020). </w:t>
      </w:r>
    </w:p>
    <w:p w:rsidR="003F5A31" w:rsidRPr="003F5A31" w:rsidRDefault="003F5A31" w:rsidP="00C44DBF">
      <w:pPr>
        <w:spacing w:after="0" w:line="240" w:lineRule="auto"/>
        <w:ind w:firstLine="567"/>
        <w:jc w:val="both"/>
        <w:rPr>
          <w:rFonts w:ascii="Times New Roman" w:eastAsia="Times New Roman" w:hAnsi="Times New Roman" w:cs="Times New Roman"/>
          <w:noProof/>
          <w:sz w:val="24"/>
          <w:szCs w:val="24"/>
        </w:rPr>
      </w:pPr>
      <w:r w:rsidRPr="003F5A31">
        <w:rPr>
          <w:rFonts w:ascii="Times New Roman" w:eastAsia="Times New Roman" w:hAnsi="Times New Roman" w:cs="Times New Roman"/>
          <w:noProof/>
          <w:sz w:val="24"/>
          <w:szCs w:val="24"/>
        </w:rPr>
        <w:t xml:space="preserve">Pembelajaran kimia menyoroti tiga tingkat representasi kimia untuk membantu siswa melihat hubungan antara tiga tingkat representasi kimia untuk lebih memahami konsep kimia dengan lebih baik dan tidak terdapat miskonsepsi. Jika siswa memahami konsep dengan baik maka usaha selama pembelajaran dan mengerjakan soal pun berkurang, sehingga prestasi hasil belajaranya dapat meningkat dan berpengaruh pada HOTS siswa, serta pemahaman konsep </w:t>
      </w:r>
      <w:r w:rsidRPr="003F5A31">
        <w:rPr>
          <w:rFonts w:ascii="Times New Roman" w:eastAsia="Times New Roman" w:hAnsi="Times New Roman" w:cs="Times New Roman"/>
          <w:noProof/>
          <w:sz w:val="24"/>
          <w:szCs w:val="24"/>
        </w:rPr>
        <w:lastRenderedPageBreak/>
        <w:t xml:space="preserve">yang baik juga meningkatkan kemampuan untuk mencapai diri siswa atau efikasi. Efikasi diri diartikan sebagai rasa percaya diri siswa dalam memecahkan permasalahan, melibatkan multiple representations dalam pembelajaran kimia juga dapat mengurangi miskonsepsi atau kesalahan konsep yang terjadi pada siswa sehingga tidak berpengaruh pada HOTS siswa. </w:t>
      </w:r>
    </w:p>
    <w:p w:rsidR="003F5A31" w:rsidRPr="003F5A31" w:rsidRDefault="003F5A31" w:rsidP="00C44DBF">
      <w:pPr>
        <w:spacing w:after="0" w:line="240" w:lineRule="auto"/>
        <w:ind w:firstLine="567"/>
        <w:jc w:val="both"/>
        <w:rPr>
          <w:rFonts w:ascii="Times New Roman" w:eastAsia="Times New Roman" w:hAnsi="Times New Roman" w:cs="Times New Roman"/>
          <w:noProof/>
          <w:sz w:val="24"/>
          <w:szCs w:val="24"/>
        </w:rPr>
      </w:pPr>
      <w:r w:rsidRPr="003F5A31">
        <w:rPr>
          <w:rFonts w:ascii="Times New Roman" w:eastAsia="Times New Roman" w:hAnsi="Times New Roman" w:cs="Times New Roman"/>
          <w:noProof/>
          <w:sz w:val="24"/>
          <w:szCs w:val="24"/>
        </w:rPr>
        <w:t xml:space="preserve">Saat ini siswa harus lebih terlibat dalam proses pembelajaran. Oleh karena itu, siswa diharapkan berperan aktif dalam proses pembelajaran dan keaktifan siswa ditinjau dari perannya dalam pembelajaran seperti bertanya, menjawab pertanyaan, dan merespon pembelajaran (Nugrahaeni et al, 2017). Selain itu, keaktifan siswa juga dilihat dari upayanya mempelajari segala sesuatu sesuai kemauan dan kemampuannya, sehingga guru hanya berperan sebagai motivator, pembimbing, dan fasilitator. </w:t>
      </w:r>
    </w:p>
    <w:p w:rsidR="003F5A31" w:rsidRPr="003F5A31" w:rsidRDefault="003F5A31" w:rsidP="00C44DBF">
      <w:pPr>
        <w:spacing w:after="0" w:line="240" w:lineRule="auto"/>
        <w:ind w:firstLine="567"/>
        <w:jc w:val="both"/>
        <w:rPr>
          <w:rFonts w:ascii="Times New Roman" w:hAnsi="Times New Roman" w:cs="Times New Roman"/>
          <w:sz w:val="24"/>
          <w:szCs w:val="24"/>
        </w:rPr>
      </w:pPr>
      <w:r w:rsidRPr="003F5A31">
        <w:rPr>
          <w:rFonts w:ascii="Times New Roman" w:eastAsia="Times New Roman" w:hAnsi="Times New Roman" w:cs="Times New Roman"/>
          <w:noProof/>
          <w:sz w:val="24"/>
          <w:szCs w:val="24"/>
        </w:rPr>
        <w:t xml:space="preserve">Berdasarkan penelitian yang dilakukan oleh Habiddin &amp; Page (2020) </w:t>
      </w:r>
      <w:r w:rsidRPr="003F5A31">
        <w:rPr>
          <w:rFonts w:ascii="Times New Roman" w:hAnsi="Times New Roman" w:cs="Times New Roman"/>
          <w:noProof/>
          <w:color w:val="000000" w:themeColor="text1"/>
          <w:sz w:val="24"/>
          <w:szCs w:val="24"/>
          <w:shd w:val="clear" w:color="auto" w:fill="FCFCFC"/>
        </w:rPr>
        <w:t xml:space="preserve">menunjukkan bahwa kemampuan siswa dalam menjawab pertanyaan algoritmik lebih baik daripada pertanyaan bergambar. </w:t>
      </w:r>
      <w:r w:rsidRPr="003F5A31">
        <w:rPr>
          <w:rFonts w:ascii="Times New Roman" w:hAnsi="Times New Roman" w:cs="Times New Roman"/>
          <w:noProof/>
          <w:sz w:val="24"/>
          <w:szCs w:val="24"/>
        </w:rPr>
        <w:t xml:space="preserve">Hal tersebut disebabkan oleh ketidakmampuan siswa dalam mengidentifikasi informasi yang relevan dari representasi bergambar seperti grafik, diagram atau tabel. Hasil penelitian A Ghani et al (2016) </w:t>
      </w:r>
      <w:r w:rsidRPr="003F5A31">
        <w:rPr>
          <w:rFonts w:ascii="Times New Roman" w:hAnsi="Times New Roman" w:cs="Times New Roman"/>
          <w:sz w:val="24"/>
          <w:szCs w:val="24"/>
        </w:rPr>
        <w:t xml:space="preserve">menunjukkan adanya perkembangan positif terhadap pemahaman dan kemampuan berpikir tingkat tinggi siswa terhadap konsep elektrolisis menggunakan peta konsep. Penelitian yang dilakukan </w:t>
      </w:r>
      <w:r w:rsidRPr="003F5A31">
        <w:rPr>
          <w:rFonts w:ascii="Times New Roman" w:hAnsi="Times New Roman" w:cs="Times New Roman"/>
          <w:noProof/>
          <w:sz w:val="24"/>
          <w:szCs w:val="24"/>
        </w:rPr>
        <w:t>Santos &amp; Arroio (2016) mengemukakan bahwa kimia dianggap sebagai mata pelajaran yang sulit dipelajari karena mencakup komponen mikroskopik, makroskopik, dan simbolik dan tersusun dari konsep dan topik yang abstrak. Pembentukan sebagian besar konsep kimia dan penjelasan fenomena kimia bertumpu pada pemahaman mikroskopik yang terhubung dengan makroskopik yang keduanya dikumunikasikan dengan simbolik. Dengan demikian, pemahaman konseptual dalam kimia mencakup kemmapuan untuk merepresentasikan dan menerjemahkan permasalahan kimia dengan menggunakan bentuk representasi makroskopik (dapat diamati), mikroskopik (partikulat), dan simbolik.</w:t>
      </w:r>
    </w:p>
    <w:p w:rsidR="003F5A31" w:rsidRPr="003F5A31" w:rsidRDefault="003F5A31" w:rsidP="00C44DBF">
      <w:pPr>
        <w:spacing w:after="0" w:line="240" w:lineRule="auto"/>
        <w:ind w:firstLine="567"/>
        <w:jc w:val="both"/>
        <w:rPr>
          <w:rFonts w:ascii="Times New Roman" w:eastAsia="Times New Roman" w:hAnsi="Times New Roman" w:cs="Times New Roman"/>
          <w:noProof/>
          <w:sz w:val="24"/>
          <w:szCs w:val="24"/>
        </w:rPr>
      </w:pPr>
      <w:r w:rsidRPr="003F5A31">
        <w:rPr>
          <w:rFonts w:ascii="Times New Roman" w:eastAsia="Times New Roman" w:hAnsi="Times New Roman" w:cs="Times New Roman"/>
          <w:noProof/>
          <w:sz w:val="24"/>
          <w:szCs w:val="24"/>
        </w:rPr>
        <w:t xml:space="preserve">Penelitian lain yang dilakukan Abdurrahman, et al (2019) mengemukakan bahwa pembelajaran multiple representations dapat meningkatkan berpikir kritis siswa dibandingkan pembelajaran konvensional dan siswa berpotensi untuk menjawab soal-soal tipe HOTS dengan mudah. Baptista, et al (2019) menyatakan bahwa penggunaan multiple representation dalam pengembangan struktur kognitif mengalami kemajuan dari pretest ke posttest, perkembangan dipengaruhi oleh cara siswa menggunakan multiple representations dan memanfaatkan tiga fungsi multiple representations dan para siswa menyadari bahwa kombinasi ketiga fungsi tersebut memungkinkan mereka untuk bergerak melintasi tingkat representasi (makroskopis, submikroskopis, dan simbolik), dan mengembangkan pemahaman yang lebih dalam dan terstruktur tentang konsep-konsep yang berkaitan dengan ilmu kimia. </w:t>
      </w:r>
      <w:r w:rsidRPr="003F5A31">
        <w:rPr>
          <w:rFonts w:ascii="Times New Roman" w:hAnsi="Times New Roman" w:cs="Times New Roman"/>
          <w:sz w:val="24"/>
          <w:szCs w:val="24"/>
        </w:rPr>
        <w:t xml:space="preserve">Sedangkan penelitian yang dilakukan </w:t>
      </w:r>
      <w:r w:rsidRPr="003F5A31">
        <w:rPr>
          <w:rFonts w:ascii="Times New Roman" w:hAnsi="Times New Roman" w:cs="Times New Roman"/>
          <w:noProof/>
          <w:sz w:val="24"/>
          <w:szCs w:val="24"/>
        </w:rPr>
        <w:t xml:space="preserve">Berg et al (2019) menunjukkan bahwa </w:t>
      </w:r>
      <w:r w:rsidRPr="003F5A31">
        <w:rPr>
          <w:rStyle w:val="markedcontent"/>
          <w:rFonts w:ascii="Times New Roman" w:hAnsi="Times New Roman" w:cs="Times New Roman"/>
          <w:color w:val="000000" w:themeColor="text1"/>
          <w:sz w:val="24"/>
          <w:szCs w:val="24"/>
        </w:rPr>
        <w:t xml:space="preserve">penggunaan representasi dalam kimia animasi dapat meningkatkan dan mendorong refleksi siswa </w:t>
      </w:r>
      <w:r w:rsidRPr="003F5A31">
        <w:rPr>
          <w:rFonts w:ascii="Times New Roman" w:hAnsi="Times New Roman" w:cs="Times New Roman"/>
          <w:sz w:val="24"/>
          <w:szCs w:val="24"/>
        </w:rPr>
        <w:t xml:space="preserve">tingkat sub-mikro sebagai serta hubungan antara tingkat makro dan sub-mikro. </w:t>
      </w:r>
    </w:p>
    <w:p w:rsidR="003F5A31" w:rsidRPr="003F5A31" w:rsidRDefault="003F5A31" w:rsidP="00C44DBF">
      <w:pPr>
        <w:spacing w:after="0" w:line="240" w:lineRule="auto"/>
        <w:ind w:firstLine="567"/>
        <w:jc w:val="both"/>
        <w:rPr>
          <w:rFonts w:ascii="Times New Roman" w:hAnsi="Times New Roman" w:cs="Times New Roman"/>
          <w:color w:val="000000" w:themeColor="text1"/>
          <w:sz w:val="24"/>
          <w:szCs w:val="24"/>
        </w:rPr>
      </w:pPr>
      <w:r w:rsidRPr="003F5A31">
        <w:rPr>
          <w:rFonts w:ascii="Times New Roman" w:eastAsia="Times New Roman" w:hAnsi="Times New Roman" w:cs="Times New Roman"/>
          <w:noProof/>
          <w:sz w:val="24"/>
          <w:szCs w:val="24"/>
        </w:rPr>
        <w:t xml:space="preserve">LaDue (2015) mengemukakan bahwa </w:t>
      </w:r>
      <w:r w:rsidRPr="003F5A31">
        <w:rPr>
          <w:rStyle w:val="markedcontent"/>
          <w:rFonts w:ascii="Times New Roman" w:hAnsi="Times New Roman" w:cs="Times New Roman"/>
          <w:color w:val="000000" w:themeColor="text1"/>
          <w:sz w:val="24"/>
          <w:szCs w:val="24"/>
        </w:rPr>
        <w:t xml:space="preserve">Penggunaan Representasi Visual juga dapat meningkatkan hasil belajar siswa dalam pembelajaran biologi, kimia, ilmu bumi, dan fisika. Sedangkan penelitian </w:t>
      </w:r>
      <w:r w:rsidRPr="003F5A31">
        <w:rPr>
          <w:rFonts w:ascii="Times New Roman" w:hAnsi="Times New Roman" w:cs="Times New Roman"/>
          <w:noProof/>
          <w:color w:val="000000" w:themeColor="text1"/>
          <w:sz w:val="24"/>
          <w:szCs w:val="24"/>
        </w:rPr>
        <w:t xml:space="preserve">Stephenson &amp; Sadler-McKnight (2013) mengemukakan bahwa </w:t>
      </w:r>
      <w:r w:rsidRPr="003F5A31">
        <w:rPr>
          <w:rStyle w:val="markedcontent"/>
          <w:rFonts w:ascii="Times New Roman" w:hAnsi="Times New Roman" w:cs="Times New Roman"/>
          <w:color w:val="000000" w:themeColor="text1"/>
          <w:sz w:val="24"/>
          <w:szCs w:val="24"/>
        </w:rPr>
        <w:t xml:space="preserve">penggunaan Science Writing Heuristic di laboratorium dapat meningkatkan berpikir kritis siswa, dan Sedangkan </w:t>
      </w:r>
      <w:r w:rsidRPr="003F5A31">
        <w:rPr>
          <w:rFonts w:ascii="Times New Roman" w:hAnsi="Times New Roman" w:cs="Times New Roman"/>
          <w:color w:val="000000" w:themeColor="text1"/>
          <w:sz w:val="24"/>
          <w:szCs w:val="24"/>
        </w:rPr>
        <w:t xml:space="preserve">penggunaan Taksonomi Marzano juga dapat meningkatkan HOTS siswa </w:t>
      </w:r>
      <w:r w:rsidRPr="003F5A31">
        <w:rPr>
          <w:rStyle w:val="markedcontent"/>
          <w:rFonts w:ascii="Times New Roman" w:hAnsi="Times New Roman" w:cs="Times New Roman"/>
          <w:color w:val="000000" w:themeColor="text1"/>
          <w:sz w:val="24"/>
          <w:szCs w:val="24"/>
        </w:rPr>
        <w:t xml:space="preserve">dalam pembelajaran kimia </w:t>
      </w:r>
      <w:sdt>
        <w:sdtPr>
          <w:rPr>
            <w:rStyle w:val="markedcontent"/>
            <w:rFonts w:ascii="Times New Roman" w:hAnsi="Times New Roman" w:cs="Times New Roman"/>
            <w:color w:val="000000" w:themeColor="text1"/>
            <w:sz w:val="24"/>
            <w:szCs w:val="24"/>
          </w:rPr>
          <w:id w:val="-564181970"/>
          <w:citation/>
        </w:sdtPr>
        <w:sdtEndPr>
          <w:rPr>
            <w:rStyle w:val="markedcontent"/>
          </w:rPr>
        </w:sdtEndPr>
        <w:sdtContent>
          <w:r w:rsidRPr="003F5A31">
            <w:rPr>
              <w:rStyle w:val="markedcontent"/>
              <w:rFonts w:ascii="Times New Roman" w:hAnsi="Times New Roman" w:cs="Times New Roman"/>
              <w:color w:val="000000" w:themeColor="text1"/>
              <w:sz w:val="24"/>
              <w:szCs w:val="24"/>
            </w:rPr>
            <w:fldChar w:fldCharType="begin"/>
          </w:r>
          <w:r w:rsidRPr="003F5A31">
            <w:rPr>
              <w:rStyle w:val="markedcontent"/>
              <w:rFonts w:ascii="Times New Roman" w:hAnsi="Times New Roman" w:cs="Times New Roman"/>
              <w:color w:val="000000" w:themeColor="text1"/>
              <w:sz w:val="24"/>
              <w:szCs w:val="24"/>
            </w:rPr>
            <w:instrText xml:space="preserve"> CITATION Tol16 \l 1033 </w:instrText>
          </w:r>
          <w:r w:rsidRPr="003F5A31">
            <w:rPr>
              <w:rStyle w:val="markedcontent"/>
              <w:rFonts w:ascii="Times New Roman" w:hAnsi="Times New Roman" w:cs="Times New Roman"/>
              <w:color w:val="000000" w:themeColor="text1"/>
              <w:sz w:val="24"/>
              <w:szCs w:val="24"/>
            </w:rPr>
            <w:fldChar w:fldCharType="separate"/>
          </w:r>
          <w:r w:rsidRPr="003F5A31">
            <w:rPr>
              <w:rFonts w:ascii="Times New Roman" w:hAnsi="Times New Roman" w:cs="Times New Roman"/>
              <w:noProof/>
              <w:color w:val="000000" w:themeColor="text1"/>
              <w:sz w:val="24"/>
              <w:szCs w:val="24"/>
            </w:rPr>
            <w:t>(Toledo &amp; Dubas, 2016)</w:t>
          </w:r>
          <w:r w:rsidRPr="003F5A31">
            <w:rPr>
              <w:rStyle w:val="markedcontent"/>
              <w:rFonts w:ascii="Times New Roman" w:hAnsi="Times New Roman" w:cs="Times New Roman"/>
              <w:color w:val="000000" w:themeColor="text1"/>
              <w:sz w:val="24"/>
              <w:szCs w:val="24"/>
            </w:rPr>
            <w:fldChar w:fldCharType="end"/>
          </w:r>
        </w:sdtContent>
      </w:sdt>
      <w:r w:rsidRPr="003F5A31">
        <w:rPr>
          <w:rStyle w:val="markedcontent"/>
          <w:rFonts w:ascii="Times New Roman" w:hAnsi="Times New Roman" w:cs="Times New Roman"/>
          <w:color w:val="000000" w:themeColor="text1"/>
          <w:sz w:val="24"/>
          <w:szCs w:val="24"/>
        </w:rPr>
        <w:t xml:space="preserve">. Penelitian yang dilakukan </w:t>
      </w:r>
      <w:r w:rsidRPr="003F5A31">
        <w:rPr>
          <w:rFonts w:ascii="Times New Roman" w:hAnsi="Times New Roman" w:cs="Times New Roman"/>
          <w:noProof/>
          <w:color w:val="000000" w:themeColor="text1"/>
          <w:sz w:val="24"/>
          <w:szCs w:val="24"/>
        </w:rPr>
        <w:t xml:space="preserve">Prilliman (2014) bahwa </w:t>
      </w:r>
      <w:r w:rsidRPr="003F5A31">
        <w:rPr>
          <w:rFonts w:ascii="Times New Roman" w:hAnsi="Times New Roman" w:cs="Times New Roman"/>
          <w:sz w:val="24"/>
          <w:szCs w:val="24"/>
        </w:rPr>
        <w:t xml:space="preserve">siswa merespon dengan baik diskusi tentang representasi partikulat. Banyak siswa bersemangat untuk mengembangkan pemahaman konseptual mereka karena hal ini membantu mereka melihat kimia sebagai kerangka untuk memahami alam daripada serangkaian persamaan dan perhitungan yang tidak berhubungan. </w:t>
      </w:r>
    </w:p>
    <w:p w:rsidR="003F5A31" w:rsidRPr="003F5A31" w:rsidRDefault="003F5A31" w:rsidP="00C44DBF">
      <w:pPr>
        <w:spacing w:after="0" w:line="240" w:lineRule="auto"/>
        <w:ind w:firstLine="567"/>
        <w:jc w:val="both"/>
        <w:rPr>
          <w:rFonts w:ascii="Times New Roman" w:eastAsia="Times New Roman" w:hAnsi="Times New Roman" w:cs="Times New Roman"/>
          <w:noProof/>
          <w:sz w:val="24"/>
          <w:szCs w:val="24"/>
        </w:rPr>
      </w:pPr>
      <w:r w:rsidRPr="003F5A31">
        <w:rPr>
          <w:rFonts w:ascii="Times New Roman" w:hAnsi="Times New Roman" w:cs="Times New Roman"/>
          <w:noProof/>
          <w:sz w:val="24"/>
          <w:szCs w:val="24"/>
        </w:rPr>
        <w:t xml:space="preserve">Berdasarkan penelitian Habiddin et al (2023) dalam menghadapi representasi bergambar, terdapat dua masalah menantang yang dihadapi oleh beberapa siswa yaitu kesulitan dalam penggalian informasi yang relevan serta kesalahan dalam mentransformasikan informasi yang </w:t>
      </w:r>
      <w:r w:rsidRPr="003F5A31">
        <w:rPr>
          <w:rFonts w:ascii="Times New Roman" w:hAnsi="Times New Roman" w:cs="Times New Roman"/>
          <w:noProof/>
          <w:sz w:val="24"/>
          <w:szCs w:val="24"/>
        </w:rPr>
        <w:lastRenderedPageBreak/>
        <w:t xml:space="preserve">diekstrak dari konteks bergambar menjadi perilaku kimia. Hal tersebut mendorong untuk dilakukan pengembangan kemampuan siswa dalam menginterpretasikan gambar, grafik dan tabel agar siswa dapat mengekstraksi informasi berharga dari representasi ini. Sedangkan penelitian yang dilakukan Wiyarsi et al (2018) menyatakan bahwa </w:t>
      </w:r>
      <w:r w:rsidRPr="003F5A31">
        <w:rPr>
          <w:rFonts w:ascii="Times New Roman" w:hAnsi="Times New Roman" w:cs="Times New Roman"/>
          <w:color w:val="000000" w:themeColor="text1"/>
          <w:sz w:val="24"/>
          <w:szCs w:val="24"/>
        </w:rPr>
        <w:t>p</w:t>
      </w:r>
      <w:r w:rsidRPr="003F5A31">
        <w:rPr>
          <w:rFonts w:ascii="Times New Roman" w:eastAsia="Times New Roman" w:hAnsi="Times New Roman" w:cs="Times New Roman"/>
          <w:noProof/>
          <w:sz w:val="24"/>
          <w:szCs w:val="24"/>
        </w:rPr>
        <w:t xml:space="preserve">engaruh multiple representasion terhadap HOTS siswa menunjukkan bahwa dampak posttest lebih tinggi dibandingkan hasil pretest. Dijelaskan bahwa bukan hanya pemahaman HOTS saja yang meningkat tetapi terdapat pemahaman konsep yang meningkat karena melibatkan banyak representasi dalam pembelajaran kimia, pemahaman konsep dapat meningkat karena multiple representations menjadi penghubung bagi siswa untuk memahami konsep-konsep abstrak kimia yang memerlukan penggambaran atau pictorial. Dalam hal ini, pemanfaatan alat visual untuk pengajaran kimia diperlukan untuk meningkatkan kapasitas visualisasi dan pemahaman representasi. </w:t>
      </w:r>
    </w:p>
    <w:p w:rsidR="003F5A31" w:rsidRPr="003F5A31" w:rsidRDefault="003F5A31" w:rsidP="00C44DBF">
      <w:pPr>
        <w:spacing w:after="0" w:line="240" w:lineRule="auto"/>
        <w:ind w:firstLine="567"/>
        <w:jc w:val="both"/>
        <w:rPr>
          <w:rFonts w:ascii="Times New Roman" w:eastAsia="Times New Roman" w:hAnsi="Times New Roman" w:cs="Times New Roman"/>
          <w:noProof/>
          <w:sz w:val="24"/>
          <w:szCs w:val="24"/>
        </w:rPr>
      </w:pPr>
      <w:r w:rsidRPr="003F5A31">
        <w:rPr>
          <w:rFonts w:ascii="Times New Roman" w:eastAsia="Times New Roman" w:hAnsi="Times New Roman" w:cs="Times New Roman"/>
          <w:noProof/>
          <w:sz w:val="24"/>
          <w:szCs w:val="24"/>
        </w:rPr>
        <w:t xml:space="preserve">Treagust &amp; Chandrasegaran (2009) mengemukakan bahwa keterlibatan pembelajaran berbasis representasi visual efektif dalam meningkatkan HOTS siswa, </w:t>
      </w:r>
      <w:r w:rsidRPr="003F5A31">
        <w:rPr>
          <w:rFonts w:ascii="Times New Roman" w:hAnsi="Times New Roman" w:cs="Times New Roman"/>
          <w:sz w:val="24"/>
          <w:szCs w:val="24"/>
        </w:rPr>
        <w:t>kegiatan belajar yang berbasis representasi visual mengajak siswa untuk memahami materi kimia baik secara makroskopik, submikroskopik, maupun simbolik, serta memberikan kesempatan kepada siswa untuk merumuskan dan memahami materi kimia berdasarkan tiga level representasi sehingga tingkat pemahaman siswa terhadap materi kimia menjadi semakin baik.</w:t>
      </w:r>
    </w:p>
    <w:p w:rsidR="003F5A31" w:rsidRPr="003F5A31" w:rsidRDefault="003F5A31" w:rsidP="00C44DBF">
      <w:pPr>
        <w:pStyle w:val="Normal0"/>
        <w:spacing w:after="0" w:line="240" w:lineRule="auto"/>
        <w:jc w:val="both"/>
        <w:rPr>
          <w:rFonts w:ascii="Times New Roman" w:hAnsi="Times New Roman" w:cs="Times New Roman"/>
          <w:b/>
          <w:noProof/>
          <w:sz w:val="24"/>
          <w:szCs w:val="24"/>
        </w:rPr>
      </w:pPr>
      <w:r w:rsidRPr="003F5A31">
        <w:rPr>
          <w:rFonts w:ascii="Times New Roman" w:hAnsi="Times New Roman" w:cs="Times New Roman"/>
          <w:b/>
          <w:noProof/>
          <w:sz w:val="24"/>
          <w:szCs w:val="24"/>
        </w:rPr>
        <w:t>Penerapan Representasi Visual pada Pendekatan/Model dalam Pembelajaran Kimia</w:t>
      </w:r>
    </w:p>
    <w:p w:rsidR="003F5A31" w:rsidRPr="003F5A31" w:rsidRDefault="003F5A31" w:rsidP="00C44DBF">
      <w:pPr>
        <w:spacing w:after="0" w:line="240" w:lineRule="auto"/>
        <w:ind w:firstLine="567"/>
        <w:jc w:val="both"/>
        <w:rPr>
          <w:rFonts w:ascii="Times New Roman" w:hAnsi="Times New Roman" w:cs="Times New Roman"/>
          <w:noProof/>
          <w:sz w:val="24"/>
          <w:szCs w:val="24"/>
        </w:rPr>
      </w:pPr>
      <w:r w:rsidRPr="003F5A31">
        <w:rPr>
          <w:rFonts w:ascii="Times New Roman" w:hAnsi="Times New Roman" w:cs="Times New Roman"/>
          <w:noProof/>
          <w:sz w:val="24"/>
          <w:szCs w:val="24"/>
        </w:rPr>
        <w:t>Dalam proses pembelajaran siswa harus lebih terlibat dan berperan aktif. Dengan demikian, keaktifan siswa ditinjau dari perannya dalam pembelajaran seperti bertanya, menjawab pertanyaan, merespon, mempelajari sesuatu sesuai dengan kemauan dan kemampuannya, sehingga guru hanya berperan sebagai motivator, pembimbing, dan fasilitator dalam proses pembelajaran (Nugrahaeni et al, 2017).</w:t>
      </w:r>
    </w:p>
    <w:p w:rsidR="003F5A31" w:rsidRPr="003F5A31" w:rsidRDefault="003F5A31" w:rsidP="00C44DBF">
      <w:pPr>
        <w:spacing w:after="0" w:line="240" w:lineRule="auto"/>
        <w:ind w:firstLine="567"/>
        <w:jc w:val="both"/>
        <w:rPr>
          <w:rFonts w:ascii="Times New Roman" w:hAnsi="Times New Roman" w:cs="Times New Roman"/>
          <w:noProof/>
          <w:sz w:val="24"/>
          <w:szCs w:val="24"/>
        </w:rPr>
      </w:pPr>
      <w:r w:rsidRPr="003F5A31">
        <w:rPr>
          <w:rFonts w:ascii="Times New Roman" w:hAnsi="Times New Roman" w:cs="Times New Roman"/>
          <w:noProof/>
          <w:sz w:val="24"/>
          <w:szCs w:val="24"/>
        </w:rPr>
        <w:t>Proses pembelajaran harus menggunakan berbagai model pembelajaran tidak terkecuali pembelajarn kimia pada penerapan representasi visual untuk meningkatkan keaktifan, minat belajar, dan hasil belajar siswa. Selain itu penggunaan berbagai model pembelajaran pada penerapan representasi visual juga sangat penting dalam pembelajaran kimia. Artikel penelitian sistematis dalam tinjauan literatur ini menunjukkan bahwa representasi visual telah diterapkan pada beberapa pendekatan/model dalam pembelajarn kimia. Penerapan dapat dilihat pada Tabel 3.</w:t>
      </w:r>
    </w:p>
    <w:p w:rsidR="003F5A31" w:rsidRPr="003F5A31" w:rsidRDefault="003F5A31" w:rsidP="00C44DBF">
      <w:pPr>
        <w:spacing w:after="0" w:line="240" w:lineRule="auto"/>
        <w:jc w:val="center"/>
        <w:rPr>
          <w:rFonts w:ascii="Times New Roman" w:hAnsi="Times New Roman" w:cs="Times New Roman"/>
          <w:sz w:val="24"/>
          <w:szCs w:val="24"/>
        </w:rPr>
      </w:pPr>
      <w:r w:rsidRPr="003F5A31">
        <w:rPr>
          <w:rFonts w:ascii="Times New Roman" w:hAnsi="Times New Roman" w:cs="Times New Roman"/>
          <w:sz w:val="24"/>
          <w:szCs w:val="24"/>
        </w:rPr>
        <w:t>Tabel 3. Penerapan Representasi Visual pada beberapa Pendekatan atau Model</w:t>
      </w:r>
    </w:p>
    <w:tbl>
      <w:tblPr>
        <w:tblW w:w="9078" w:type="dxa"/>
        <w:tblInd w:w="-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66"/>
        <w:gridCol w:w="4401"/>
        <w:gridCol w:w="4111"/>
      </w:tblGrid>
      <w:tr w:rsidR="003F5A31" w:rsidRPr="0072757F" w:rsidTr="00BE76FB">
        <w:tc>
          <w:tcPr>
            <w:tcW w:w="566" w:type="dxa"/>
            <w:tcBorders>
              <w:top w:val="single" w:sz="4" w:space="0" w:color="000000"/>
              <w:bottom w:val="single" w:sz="4" w:space="0" w:color="000000"/>
            </w:tcBorders>
          </w:tcPr>
          <w:p w:rsidR="003F5A31" w:rsidRPr="0072757F" w:rsidRDefault="003F5A31" w:rsidP="00C44DBF">
            <w:pPr>
              <w:spacing w:after="0" w:line="240" w:lineRule="auto"/>
              <w:jc w:val="center"/>
              <w:rPr>
                <w:rFonts w:ascii="Times New Roman" w:hAnsi="Times New Roman" w:cs="Times New Roman"/>
                <w:b/>
                <w:color w:val="000000" w:themeColor="text1"/>
              </w:rPr>
            </w:pPr>
            <w:r w:rsidRPr="0072757F">
              <w:rPr>
                <w:rFonts w:ascii="Times New Roman" w:hAnsi="Times New Roman" w:cs="Times New Roman"/>
                <w:b/>
                <w:color w:val="000000" w:themeColor="text1"/>
              </w:rPr>
              <w:t>No</w:t>
            </w:r>
          </w:p>
        </w:tc>
        <w:tc>
          <w:tcPr>
            <w:tcW w:w="4401" w:type="dxa"/>
            <w:tcBorders>
              <w:top w:val="single" w:sz="4" w:space="0" w:color="000000"/>
              <w:bottom w:val="single" w:sz="4" w:space="0" w:color="000000"/>
            </w:tcBorders>
          </w:tcPr>
          <w:p w:rsidR="003F5A31" w:rsidRPr="0072757F" w:rsidRDefault="003F5A31" w:rsidP="00C44DBF">
            <w:pPr>
              <w:spacing w:after="0" w:line="240" w:lineRule="auto"/>
              <w:jc w:val="center"/>
              <w:rPr>
                <w:rFonts w:ascii="Times New Roman" w:hAnsi="Times New Roman" w:cs="Times New Roman"/>
                <w:b/>
                <w:color w:val="000000" w:themeColor="text1"/>
              </w:rPr>
            </w:pPr>
            <w:r w:rsidRPr="0072757F">
              <w:rPr>
                <w:rFonts w:ascii="Times New Roman" w:hAnsi="Times New Roman" w:cs="Times New Roman"/>
                <w:b/>
                <w:color w:val="000000" w:themeColor="text1"/>
              </w:rPr>
              <w:t>Author dan Tahun</w:t>
            </w:r>
          </w:p>
        </w:tc>
        <w:tc>
          <w:tcPr>
            <w:tcW w:w="4111" w:type="dxa"/>
            <w:tcBorders>
              <w:top w:val="single" w:sz="4" w:space="0" w:color="000000"/>
              <w:bottom w:val="single" w:sz="4" w:space="0" w:color="000000"/>
            </w:tcBorders>
          </w:tcPr>
          <w:p w:rsidR="003F5A31" w:rsidRPr="0072757F" w:rsidRDefault="003F5A31" w:rsidP="00C44DBF">
            <w:pPr>
              <w:spacing w:after="0" w:line="240" w:lineRule="auto"/>
              <w:ind w:left="23"/>
              <w:jc w:val="center"/>
              <w:rPr>
                <w:rFonts w:ascii="Times New Roman" w:hAnsi="Times New Roman" w:cs="Times New Roman"/>
                <w:b/>
                <w:color w:val="000000" w:themeColor="text1"/>
              </w:rPr>
            </w:pPr>
            <w:r w:rsidRPr="0072757F">
              <w:rPr>
                <w:rFonts w:ascii="Times New Roman" w:hAnsi="Times New Roman" w:cs="Times New Roman"/>
                <w:b/>
                <w:color w:val="000000" w:themeColor="text1"/>
              </w:rPr>
              <w:t>Pendekatan/Model</w:t>
            </w:r>
          </w:p>
        </w:tc>
      </w:tr>
      <w:tr w:rsidR="003F5A31" w:rsidRPr="0072757F" w:rsidTr="00BE76FB">
        <w:tc>
          <w:tcPr>
            <w:tcW w:w="566" w:type="dxa"/>
            <w:tcBorders>
              <w:top w:val="single" w:sz="4" w:space="0" w:color="000000"/>
              <w:bottom w:val="single" w:sz="4" w:space="0" w:color="000000"/>
            </w:tcBorders>
          </w:tcPr>
          <w:p w:rsidR="003F5A31" w:rsidRPr="0072757F" w:rsidRDefault="003F5A31" w:rsidP="00C44DBF">
            <w:pPr>
              <w:spacing w:after="0" w:line="240" w:lineRule="auto"/>
              <w:jc w:val="center"/>
              <w:rPr>
                <w:rFonts w:ascii="Times New Roman" w:hAnsi="Times New Roman" w:cs="Times New Roman"/>
                <w:color w:val="000000" w:themeColor="text1"/>
              </w:rPr>
            </w:pPr>
            <w:r w:rsidRPr="0072757F">
              <w:rPr>
                <w:rFonts w:ascii="Times New Roman" w:hAnsi="Times New Roman" w:cs="Times New Roman"/>
                <w:color w:val="000000" w:themeColor="text1"/>
              </w:rPr>
              <w:t>1</w:t>
            </w:r>
          </w:p>
        </w:tc>
        <w:tc>
          <w:tcPr>
            <w:tcW w:w="4401" w:type="dxa"/>
            <w:tcBorders>
              <w:top w:val="single" w:sz="4" w:space="0" w:color="000000"/>
              <w:bottom w:val="single" w:sz="4" w:space="0" w:color="000000"/>
            </w:tcBorders>
          </w:tcPr>
          <w:p w:rsidR="003F5A31" w:rsidRPr="0072757F" w:rsidRDefault="003F5A31" w:rsidP="00C44DBF">
            <w:pPr>
              <w:spacing w:after="0" w:line="240" w:lineRule="auto"/>
              <w:jc w:val="both"/>
              <w:rPr>
                <w:rFonts w:ascii="Times New Roman" w:hAnsi="Times New Roman" w:cs="Times New Roman"/>
                <w:color w:val="000000" w:themeColor="text1"/>
              </w:rPr>
            </w:pPr>
            <w:r w:rsidRPr="0072757F">
              <w:rPr>
                <w:rFonts w:ascii="Times New Roman" w:hAnsi="Times New Roman" w:cs="Times New Roman"/>
                <w:noProof/>
                <w:color w:val="000000" w:themeColor="text1"/>
              </w:rPr>
              <w:t>Habiddin &amp; Page, (2020)</w:t>
            </w:r>
          </w:p>
        </w:tc>
        <w:tc>
          <w:tcPr>
            <w:tcW w:w="4111" w:type="dxa"/>
            <w:tcBorders>
              <w:top w:val="single" w:sz="4" w:space="0" w:color="000000"/>
              <w:bottom w:val="single" w:sz="4" w:space="0" w:color="000000"/>
            </w:tcBorders>
          </w:tcPr>
          <w:p w:rsidR="003F5A31" w:rsidRPr="0072757F" w:rsidRDefault="003F5A31" w:rsidP="00C44DBF">
            <w:pPr>
              <w:spacing w:after="0" w:line="240" w:lineRule="auto"/>
              <w:ind w:left="23"/>
              <w:jc w:val="center"/>
              <w:rPr>
                <w:rFonts w:ascii="Times New Roman" w:hAnsi="Times New Roman" w:cs="Times New Roman"/>
                <w:color w:val="000000" w:themeColor="text1"/>
              </w:rPr>
            </w:pPr>
            <w:r w:rsidRPr="0072757F">
              <w:rPr>
                <w:rFonts w:ascii="Times New Roman" w:hAnsi="Times New Roman" w:cs="Times New Roman"/>
                <w:color w:val="000000" w:themeColor="text1"/>
              </w:rPr>
              <w:t>-</w:t>
            </w:r>
          </w:p>
        </w:tc>
      </w:tr>
      <w:tr w:rsidR="003F5A31" w:rsidRPr="0072757F" w:rsidTr="00BE76FB">
        <w:tc>
          <w:tcPr>
            <w:tcW w:w="566" w:type="dxa"/>
            <w:tcBorders>
              <w:top w:val="single" w:sz="4" w:space="0" w:color="000000"/>
              <w:bottom w:val="single" w:sz="4" w:space="0" w:color="000000"/>
            </w:tcBorders>
          </w:tcPr>
          <w:p w:rsidR="003F5A31" w:rsidRPr="0072757F" w:rsidRDefault="003F5A31" w:rsidP="00C44DBF">
            <w:pPr>
              <w:spacing w:after="0" w:line="240" w:lineRule="auto"/>
              <w:jc w:val="center"/>
              <w:rPr>
                <w:rFonts w:ascii="Times New Roman" w:hAnsi="Times New Roman" w:cs="Times New Roman"/>
                <w:color w:val="000000" w:themeColor="text1"/>
              </w:rPr>
            </w:pPr>
            <w:r w:rsidRPr="0072757F">
              <w:rPr>
                <w:rFonts w:ascii="Times New Roman" w:hAnsi="Times New Roman" w:cs="Times New Roman"/>
                <w:color w:val="000000" w:themeColor="text1"/>
              </w:rPr>
              <w:t>2</w:t>
            </w:r>
          </w:p>
        </w:tc>
        <w:tc>
          <w:tcPr>
            <w:tcW w:w="4401" w:type="dxa"/>
            <w:tcBorders>
              <w:top w:val="single" w:sz="4" w:space="0" w:color="000000"/>
              <w:bottom w:val="single" w:sz="4" w:space="0" w:color="000000"/>
            </w:tcBorders>
          </w:tcPr>
          <w:p w:rsidR="003F5A31" w:rsidRPr="0072757F" w:rsidRDefault="003F5A31" w:rsidP="00C44DBF">
            <w:pPr>
              <w:spacing w:after="0" w:line="240" w:lineRule="auto"/>
              <w:jc w:val="both"/>
              <w:rPr>
                <w:rFonts w:ascii="Times New Roman" w:hAnsi="Times New Roman" w:cs="Times New Roman"/>
                <w:color w:val="000000" w:themeColor="text1"/>
              </w:rPr>
            </w:pPr>
            <w:r w:rsidRPr="0072757F">
              <w:rPr>
                <w:rFonts w:ascii="Times New Roman" w:hAnsi="Times New Roman" w:cs="Times New Roman"/>
                <w:noProof/>
                <w:color w:val="000000" w:themeColor="text1"/>
              </w:rPr>
              <w:t>A Ghani, et al (2016)</w:t>
            </w:r>
          </w:p>
        </w:tc>
        <w:tc>
          <w:tcPr>
            <w:tcW w:w="4111" w:type="dxa"/>
            <w:tcBorders>
              <w:top w:val="single" w:sz="4" w:space="0" w:color="000000"/>
              <w:bottom w:val="single" w:sz="4" w:space="0" w:color="000000"/>
            </w:tcBorders>
          </w:tcPr>
          <w:p w:rsidR="003F5A31" w:rsidRPr="0072757F" w:rsidRDefault="003F5A31" w:rsidP="00C44DBF">
            <w:pPr>
              <w:spacing w:after="0" w:line="240" w:lineRule="auto"/>
              <w:jc w:val="center"/>
              <w:rPr>
                <w:rStyle w:val="markedcontent"/>
                <w:rFonts w:ascii="Times New Roman" w:hAnsi="Times New Roman" w:cs="Times New Roman"/>
                <w:color w:val="000000" w:themeColor="text1"/>
              </w:rPr>
            </w:pPr>
            <w:r w:rsidRPr="0072757F">
              <w:rPr>
                <w:rStyle w:val="markedcontent"/>
                <w:rFonts w:ascii="Times New Roman" w:hAnsi="Times New Roman" w:cs="Times New Roman"/>
                <w:color w:val="000000" w:themeColor="text1"/>
              </w:rPr>
              <w:t>Penggunaan Peta Konsep</w:t>
            </w:r>
          </w:p>
        </w:tc>
      </w:tr>
      <w:tr w:rsidR="003F5A31" w:rsidRPr="0072757F" w:rsidTr="00BE76FB">
        <w:tc>
          <w:tcPr>
            <w:tcW w:w="566" w:type="dxa"/>
            <w:tcBorders>
              <w:top w:val="single" w:sz="4" w:space="0" w:color="000000"/>
              <w:bottom w:val="single" w:sz="4" w:space="0" w:color="000000"/>
            </w:tcBorders>
          </w:tcPr>
          <w:p w:rsidR="003F5A31" w:rsidRPr="0072757F" w:rsidRDefault="003F5A31" w:rsidP="00C44DBF">
            <w:pPr>
              <w:spacing w:after="0" w:line="240" w:lineRule="auto"/>
              <w:jc w:val="center"/>
              <w:rPr>
                <w:rFonts w:ascii="Times New Roman" w:hAnsi="Times New Roman" w:cs="Times New Roman"/>
                <w:color w:val="000000" w:themeColor="text1"/>
              </w:rPr>
            </w:pPr>
            <w:r w:rsidRPr="0072757F">
              <w:rPr>
                <w:rFonts w:ascii="Times New Roman" w:hAnsi="Times New Roman" w:cs="Times New Roman"/>
                <w:color w:val="000000" w:themeColor="text1"/>
              </w:rPr>
              <w:t>3</w:t>
            </w:r>
          </w:p>
        </w:tc>
        <w:tc>
          <w:tcPr>
            <w:tcW w:w="4401" w:type="dxa"/>
            <w:tcBorders>
              <w:top w:val="single" w:sz="4" w:space="0" w:color="000000"/>
              <w:bottom w:val="single" w:sz="4" w:space="0" w:color="000000"/>
            </w:tcBorders>
          </w:tcPr>
          <w:p w:rsidR="003F5A31" w:rsidRPr="0072757F" w:rsidRDefault="003F5A31" w:rsidP="00C44DBF">
            <w:pPr>
              <w:spacing w:after="0" w:line="240" w:lineRule="auto"/>
              <w:jc w:val="both"/>
              <w:rPr>
                <w:rFonts w:ascii="Times New Roman" w:hAnsi="Times New Roman" w:cs="Times New Roman"/>
                <w:color w:val="000000" w:themeColor="text1"/>
              </w:rPr>
            </w:pPr>
            <w:r w:rsidRPr="0072757F">
              <w:rPr>
                <w:rFonts w:ascii="Times New Roman" w:hAnsi="Times New Roman" w:cs="Times New Roman"/>
                <w:noProof/>
                <w:color w:val="000000" w:themeColor="text1"/>
              </w:rPr>
              <w:t>Baptista, et al (2019)</w:t>
            </w:r>
          </w:p>
        </w:tc>
        <w:tc>
          <w:tcPr>
            <w:tcW w:w="4111" w:type="dxa"/>
            <w:tcBorders>
              <w:top w:val="single" w:sz="4" w:space="0" w:color="000000"/>
              <w:bottom w:val="single" w:sz="4" w:space="0" w:color="000000"/>
            </w:tcBorders>
          </w:tcPr>
          <w:p w:rsidR="003F5A31" w:rsidRPr="0072757F" w:rsidRDefault="003F5A31" w:rsidP="00C44DBF">
            <w:pPr>
              <w:spacing w:after="0" w:line="240" w:lineRule="auto"/>
              <w:ind w:left="23"/>
              <w:jc w:val="center"/>
              <w:rPr>
                <w:rStyle w:val="markedcontent"/>
                <w:rFonts w:ascii="Times New Roman" w:hAnsi="Times New Roman" w:cs="Times New Roman"/>
                <w:color w:val="000000" w:themeColor="text1"/>
              </w:rPr>
            </w:pPr>
            <w:r w:rsidRPr="0072757F">
              <w:rPr>
                <w:rStyle w:val="markedcontent"/>
                <w:rFonts w:ascii="Times New Roman" w:hAnsi="Times New Roman" w:cs="Times New Roman"/>
                <w:color w:val="000000" w:themeColor="text1"/>
              </w:rPr>
              <w:t>Multiple Representation</w:t>
            </w:r>
          </w:p>
        </w:tc>
      </w:tr>
      <w:tr w:rsidR="003F5A31" w:rsidRPr="0072757F" w:rsidTr="00BE76FB">
        <w:tc>
          <w:tcPr>
            <w:tcW w:w="566" w:type="dxa"/>
            <w:tcBorders>
              <w:top w:val="single" w:sz="4" w:space="0" w:color="000000"/>
              <w:bottom w:val="single" w:sz="4" w:space="0" w:color="000000"/>
            </w:tcBorders>
          </w:tcPr>
          <w:p w:rsidR="003F5A31" w:rsidRPr="0072757F" w:rsidRDefault="003F5A31" w:rsidP="00C44DBF">
            <w:pPr>
              <w:spacing w:after="0" w:line="240" w:lineRule="auto"/>
              <w:jc w:val="center"/>
              <w:rPr>
                <w:rFonts w:ascii="Times New Roman" w:hAnsi="Times New Roman" w:cs="Times New Roman"/>
                <w:color w:val="000000" w:themeColor="text1"/>
              </w:rPr>
            </w:pPr>
            <w:r w:rsidRPr="0072757F">
              <w:rPr>
                <w:rFonts w:ascii="Times New Roman" w:hAnsi="Times New Roman" w:cs="Times New Roman"/>
                <w:color w:val="000000" w:themeColor="text1"/>
              </w:rPr>
              <w:t>4</w:t>
            </w:r>
          </w:p>
        </w:tc>
        <w:tc>
          <w:tcPr>
            <w:tcW w:w="4401" w:type="dxa"/>
            <w:tcBorders>
              <w:top w:val="single" w:sz="4" w:space="0" w:color="000000"/>
              <w:bottom w:val="single" w:sz="4" w:space="0" w:color="000000"/>
            </w:tcBorders>
          </w:tcPr>
          <w:p w:rsidR="003F5A31" w:rsidRPr="0072757F" w:rsidRDefault="003F5A31" w:rsidP="00C44DBF">
            <w:pPr>
              <w:spacing w:after="0" w:line="240" w:lineRule="auto"/>
              <w:jc w:val="both"/>
              <w:rPr>
                <w:rFonts w:ascii="Times New Roman" w:hAnsi="Times New Roman" w:cs="Times New Roman"/>
                <w:color w:val="000000" w:themeColor="text1"/>
              </w:rPr>
            </w:pPr>
            <w:r w:rsidRPr="0072757F">
              <w:rPr>
                <w:rFonts w:ascii="Times New Roman" w:hAnsi="Times New Roman" w:cs="Times New Roman"/>
                <w:noProof/>
                <w:color w:val="000000" w:themeColor="text1"/>
              </w:rPr>
              <w:t>Berg, et al (2019)</w:t>
            </w:r>
          </w:p>
        </w:tc>
        <w:tc>
          <w:tcPr>
            <w:tcW w:w="4111" w:type="dxa"/>
            <w:tcBorders>
              <w:top w:val="single" w:sz="4" w:space="0" w:color="000000"/>
              <w:bottom w:val="single" w:sz="4" w:space="0" w:color="000000"/>
            </w:tcBorders>
          </w:tcPr>
          <w:p w:rsidR="003F5A31" w:rsidRPr="0072757F" w:rsidRDefault="003F5A31" w:rsidP="00C44DBF">
            <w:pPr>
              <w:spacing w:after="0" w:line="240" w:lineRule="auto"/>
              <w:ind w:left="23"/>
              <w:jc w:val="center"/>
              <w:rPr>
                <w:rStyle w:val="markedcontent"/>
                <w:rFonts w:ascii="Times New Roman" w:hAnsi="Times New Roman" w:cs="Times New Roman"/>
                <w:color w:val="000000" w:themeColor="text1"/>
              </w:rPr>
            </w:pPr>
            <w:r w:rsidRPr="0072757F">
              <w:rPr>
                <w:rStyle w:val="markedcontent"/>
                <w:rFonts w:ascii="Times New Roman" w:hAnsi="Times New Roman" w:cs="Times New Roman"/>
                <w:color w:val="000000" w:themeColor="text1"/>
              </w:rPr>
              <w:t>5R (Read, Reflect, Recite, Review, dan Write)</w:t>
            </w:r>
          </w:p>
        </w:tc>
      </w:tr>
      <w:tr w:rsidR="003F5A31" w:rsidRPr="0072757F" w:rsidTr="00BE76FB">
        <w:tc>
          <w:tcPr>
            <w:tcW w:w="566" w:type="dxa"/>
            <w:tcBorders>
              <w:top w:val="single" w:sz="4" w:space="0" w:color="000000"/>
              <w:bottom w:val="single" w:sz="4" w:space="0" w:color="000000"/>
            </w:tcBorders>
          </w:tcPr>
          <w:p w:rsidR="003F5A31" w:rsidRPr="0072757F" w:rsidRDefault="003F5A31" w:rsidP="00C44DBF">
            <w:pPr>
              <w:spacing w:after="0" w:line="240" w:lineRule="auto"/>
              <w:jc w:val="center"/>
              <w:rPr>
                <w:rFonts w:ascii="Times New Roman" w:hAnsi="Times New Roman" w:cs="Times New Roman"/>
                <w:color w:val="000000" w:themeColor="text1"/>
              </w:rPr>
            </w:pPr>
            <w:r w:rsidRPr="0072757F">
              <w:rPr>
                <w:rFonts w:ascii="Times New Roman" w:hAnsi="Times New Roman" w:cs="Times New Roman"/>
                <w:color w:val="000000" w:themeColor="text1"/>
              </w:rPr>
              <w:t>5</w:t>
            </w:r>
          </w:p>
        </w:tc>
        <w:tc>
          <w:tcPr>
            <w:tcW w:w="4401" w:type="dxa"/>
            <w:tcBorders>
              <w:top w:val="single" w:sz="4" w:space="0" w:color="000000"/>
              <w:bottom w:val="single" w:sz="4" w:space="0" w:color="000000"/>
            </w:tcBorders>
          </w:tcPr>
          <w:p w:rsidR="003F5A31" w:rsidRPr="0072757F" w:rsidRDefault="003F5A31" w:rsidP="00C44DBF">
            <w:pPr>
              <w:spacing w:after="0" w:line="240" w:lineRule="auto"/>
              <w:jc w:val="both"/>
              <w:rPr>
                <w:rFonts w:ascii="Times New Roman" w:hAnsi="Times New Roman" w:cs="Times New Roman"/>
                <w:color w:val="000000" w:themeColor="text1"/>
              </w:rPr>
            </w:pPr>
            <w:r w:rsidRPr="0072757F">
              <w:rPr>
                <w:rFonts w:ascii="Times New Roman" w:hAnsi="Times New Roman" w:cs="Times New Roman"/>
                <w:noProof/>
                <w:color w:val="000000" w:themeColor="text1"/>
              </w:rPr>
              <w:t>LaDue,  et al (2015)</w:t>
            </w:r>
          </w:p>
        </w:tc>
        <w:tc>
          <w:tcPr>
            <w:tcW w:w="4111" w:type="dxa"/>
            <w:tcBorders>
              <w:top w:val="single" w:sz="4" w:space="0" w:color="000000"/>
              <w:bottom w:val="single" w:sz="4" w:space="0" w:color="000000"/>
            </w:tcBorders>
          </w:tcPr>
          <w:p w:rsidR="003F5A31" w:rsidRPr="0072757F" w:rsidRDefault="003F5A31" w:rsidP="00C44DBF">
            <w:pPr>
              <w:spacing w:after="0" w:line="240" w:lineRule="auto"/>
              <w:ind w:left="23"/>
              <w:jc w:val="center"/>
              <w:rPr>
                <w:rStyle w:val="markedcontent"/>
                <w:rFonts w:ascii="Times New Roman" w:hAnsi="Times New Roman" w:cs="Times New Roman"/>
                <w:color w:val="000000" w:themeColor="text1"/>
              </w:rPr>
            </w:pPr>
            <w:r w:rsidRPr="0072757F">
              <w:rPr>
                <w:rStyle w:val="markedcontent"/>
                <w:rFonts w:ascii="Times New Roman" w:hAnsi="Times New Roman" w:cs="Times New Roman"/>
                <w:color w:val="000000" w:themeColor="text1"/>
              </w:rPr>
              <w:t>-</w:t>
            </w:r>
          </w:p>
        </w:tc>
      </w:tr>
      <w:tr w:rsidR="003F5A31" w:rsidRPr="0072757F" w:rsidTr="00BE76FB">
        <w:tc>
          <w:tcPr>
            <w:tcW w:w="566" w:type="dxa"/>
            <w:tcBorders>
              <w:top w:val="single" w:sz="4" w:space="0" w:color="000000"/>
              <w:bottom w:val="single" w:sz="4" w:space="0" w:color="000000"/>
            </w:tcBorders>
          </w:tcPr>
          <w:p w:rsidR="003F5A31" w:rsidRPr="0072757F" w:rsidRDefault="003F5A31" w:rsidP="00C44DBF">
            <w:pPr>
              <w:spacing w:after="0" w:line="240" w:lineRule="auto"/>
              <w:jc w:val="center"/>
              <w:rPr>
                <w:rFonts w:ascii="Times New Roman" w:hAnsi="Times New Roman" w:cs="Times New Roman"/>
                <w:color w:val="000000" w:themeColor="text1"/>
              </w:rPr>
            </w:pPr>
            <w:r w:rsidRPr="0072757F">
              <w:rPr>
                <w:rFonts w:ascii="Times New Roman" w:hAnsi="Times New Roman" w:cs="Times New Roman"/>
                <w:color w:val="000000" w:themeColor="text1"/>
              </w:rPr>
              <w:t>6</w:t>
            </w:r>
          </w:p>
        </w:tc>
        <w:tc>
          <w:tcPr>
            <w:tcW w:w="4401" w:type="dxa"/>
            <w:tcBorders>
              <w:top w:val="single" w:sz="4" w:space="0" w:color="000000"/>
              <w:bottom w:val="single" w:sz="4" w:space="0" w:color="000000"/>
            </w:tcBorders>
          </w:tcPr>
          <w:p w:rsidR="003F5A31" w:rsidRPr="0072757F" w:rsidRDefault="003F5A31" w:rsidP="00C44DBF">
            <w:pPr>
              <w:spacing w:after="0" w:line="240" w:lineRule="auto"/>
              <w:jc w:val="both"/>
              <w:rPr>
                <w:rFonts w:ascii="Times New Roman" w:hAnsi="Times New Roman" w:cs="Times New Roman"/>
                <w:color w:val="000000" w:themeColor="text1"/>
              </w:rPr>
            </w:pPr>
            <w:r w:rsidRPr="0072757F">
              <w:rPr>
                <w:rFonts w:ascii="Times New Roman" w:hAnsi="Times New Roman" w:cs="Times New Roman"/>
                <w:noProof/>
                <w:color w:val="000000" w:themeColor="text1"/>
              </w:rPr>
              <w:t>Stephenson &amp; Sadler-McKnight, (2013)</w:t>
            </w:r>
          </w:p>
        </w:tc>
        <w:tc>
          <w:tcPr>
            <w:tcW w:w="4111" w:type="dxa"/>
            <w:tcBorders>
              <w:top w:val="single" w:sz="4" w:space="0" w:color="000000"/>
              <w:bottom w:val="single" w:sz="4" w:space="0" w:color="000000"/>
            </w:tcBorders>
          </w:tcPr>
          <w:p w:rsidR="003F5A31" w:rsidRPr="0072757F" w:rsidRDefault="003F5A31" w:rsidP="00C44DBF">
            <w:pPr>
              <w:spacing w:after="0" w:line="240" w:lineRule="auto"/>
              <w:ind w:left="23"/>
              <w:jc w:val="center"/>
              <w:rPr>
                <w:rStyle w:val="markedcontent"/>
                <w:rFonts w:ascii="Times New Roman" w:hAnsi="Times New Roman" w:cs="Times New Roman"/>
                <w:color w:val="000000" w:themeColor="text1"/>
              </w:rPr>
            </w:pPr>
            <w:r w:rsidRPr="0072757F">
              <w:rPr>
                <w:rStyle w:val="markedcontent"/>
                <w:rFonts w:ascii="Times New Roman" w:hAnsi="Times New Roman" w:cs="Times New Roman"/>
                <w:color w:val="000000" w:themeColor="text1"/>
              </w:rPr>
              <w:t>Science Writing Heuristic (SWH)</w:t>
            </w:r>
          </w:p>
        </w:tc>
      </w:tr>
      <w:tr w:rsidR="003F5A31" w:rsidRPr="0072757F" w:rsidTr="00BE76FB">
        <w:tc>
          <w:tcPr>
            <w:tcW w:w="566" w:type="dxa"/>
            <w:tcBorders>
              <w:top w:val="single" w:sz="4" w:space="0" w:color="000000"/>
              <w:bottom w:val="single" w:sz="4" w:space="0" w:color="000000"/>
            </w:tcBorders>
          </w:tcPr>
          <w:p w:rsidR="003F5A31" w:rsidRPr="0072757F" w:rsidRDefault="003F5A31" w:rsidP="00C44DBF">
            <w:pPr>
              <w:spacing w:after="0" w:line="240" w:lineRule="auto"/>
              <w:jc w:val="center"/>
              <w:rPr>
                <w:rFonts w:ascii="Times New Roman" w:hAnsi="Times New Roman" w:cs="Times New Roman"/>
                <w:color w:val="000000" w:themeColor="text1"/>
              </w:rPr>
            </w:pPr>
            <w:r w:rsidRPr="0072757F">
              <w:rPr>
                <w:rFonts w:ascii="Times New Roman" w:hAnsi="Times New Roman" w:cs="Times New Roman"/>
                <w:color w:val="000000" w:themeColor="text1"/>
              </w:rPr>
              <w:t>7</w:t>
            </w:r>
          </w:p>
        </w:tc>
        <w:tc>
          <w:tcPr>
            <w:tcW w:w="4401" w:type="dxa"/>
            <w:tcBorders>
              <w:top w:val="single" w:sz="4" w:space="0" w:color="000000"/>
              <w:bottom w:val="single" w:sz="4" w:space="0" w:color="000000"/>
            </w:tcBorders>
          </w:tcPr>
          <w:p w:rsidR="003F5A31" w:rsidRPr="0072757F" w:rsidRDefault="003F5A31" w:rsidP="00C44DBF">
            <w:pPr>
              <w:spacing w:after="0" w:line="240" w:lineRule="auto"/>
              <w:jc w:val="both"/>
              <w:rPr>
                <w:rFonts w:ascii="Times New Roman" w:hAnsi="Times New Roman" w:cs="Times New Roman"/>
                <w:color w:val="000000" w:themeColor="text1"/>
              </w:rPr>
            </w:pPr>
            <w:r w:rsidRPr="0072757F">
              <w:rPr>
                <w:rFonts w:ascii="Times New Roman" w:hAnsi="Times New Roman" w:cs="Times New Roman"/>
                <w:noProof/>
                <w:color w:val="000000" w:themeColor="text1"/>
              </w:rPr>
              <w:t>Toledo &amp; Dubas (2016)</w:t>
            </w:r>
          </w:p>
        </w:tc>
        <w:tc>
          <w:tcPr>
            <w:tcW w:w="4111" w:type="dxa"/>
            <w:tcBorders>
              <w:top w:val="single" w:sz="4" w:space="0" w:color="000000"/>
              <w:bottom w:val="single" w:sz="4" w:space="0" w:color="000000"/>
            </w:tcBorders>
          </w:tcPr>
          <w:p w:rsidR="003F5A31" w:rsidRPr="0072757F" w:rsidRDefault="003F5A31" w:rsidP="00C44DBF">
            <w:pPr>
              <w:tabs>
                <w:tab w:val="left" w:pos="1105"/>
              </w:tabs>
              <w:spacing w:after="0" w:line="240" w:lineRule="auto"/>
              <w:ind w:left="23"/>
              <w:jc w:val="center"/>
              <w:rPr>
                <w:rFonts w:ascii="Times New Roman" w:hAnsi="Times New Roman" w:cs="Times New Roman"/>
                <w:color w:val="000000" w:themeColor="text1"/>
              </w:rPr>
            </w:pPr>
            <w:r w:rsidRPr="0072757F">
              <w:rPr>
                <w:rFonts w:ascii="Times New Roman" w:hAnsi="Times New Roman" w:cs="Times New Roman"/>
                <w:color w:val="000000" w:themeColor="text1"/>
              </w:rPr>
              <w:t>Marzano’s Taxonomy</w:t>
            </w:r>
          </w:p>
        </w:tc>
      </w:tr>
      <w:tr w:rsidR="003F5A31" w:rsidRPr="0072757F" w:rsidTr="00BE76FB">
        <w:tc>
          <w:tcPr>
            <w:tcW w:w="566" w:type="dxa"/>
            <w:tcBorders>
              <w:top w:val="single" w:sz="4" w:space="0" w:color="000000"/>
              <w:bottom w:val="single" w:sz="4" w:space="0" w:color="000000"/>
            </w:tcBorders>
          </w:tcPr>
          <w:p w:rsidR="003F5A31" w:rsidRPr="0072757F" w:rsidRDefault="003F5A31" w:rsidP="00C44DBF">
            <w:pPr>
              <w:spacing w:after="0" w:line="240" w:lineRule="auto"/>
              <w:jc w:val="center"/>
              <w:rPr>
                <w:rFonts w:ascii="Times New Roman" w:hAnsi="Times New Roman" w:cs="Times New Roman"/>
                <w:color w:val="000000" w:themeColor="text1"/>
              </w:rPr>
            </w:pPr>
            <w:r w:rsidRPr="0072757F">
              <w:rPr>
                <w:rFonts w:ascii="Times New Roman" w:hAnsi="Times New Roman" w:cs="Times New Roman"/>
                <w:color w:val="000000" w:themeColor="text1"/>
              </w:rPr>
              <w:t>8</w:t>
            </w:r>
          </w:p>
        </w:tc>
        <w:tc>
          <w:tcPr>
            <w:tcW w:w="4401" w:type="dxa"/>
            <w:tcBorders>
              <w:top w:val="single" w:sz="4" w:space="0" w:color="000000"/>
              <w:bottom w:val="single" w:sz="4" w:space="0" w:color="000000"/>
            </w:tcBorders>
          </w:tcPr>
          <w:p w:rsidR="003F5A31" w:rsidRPr="0072757F" w:rsidRDefault="003F5A31" w:rsidP="00C44DBF">
            <w:pPr>
              <w:spacing w:after="0" w:line="240" w:lineRule="auto"/>
              <w:jc w:val="both"/>
              <w:rPr>
                <w:rFonts w:ascii="Times New Roman" w:hAnsi="Times New Roman" w:cs="Times New Roman"/>
                <w:color w:val="000000" w:themeColor="text1"/>
              </w:rPr>
            </w:pPr>
            <w:r w:rsidRPr="0072757F">
              <w:rPr>
                <w:rFonts w:ascii="Times New Roman" w:hAnsi="Times New Roman" w:cs="Times New Roman"/>
                <w:noProof/>
                <w:color w:val="000000" w:themeColor="text1"/>
              </w:rPr>
              <w:t>Prilliman (2014)</w:t>
            </w:r>
          </w:p>
        </w:tc>
        <w:tc>
          <w:tcPr>
            <w:tcW w:w="4111" w:type="dxa"/>
            <w:tcBorders>
              <w:top w:val="single" w:sz="4" w:space="0" w:color="000000"/>
              <w:bottom w:val="single" w:sz="4" w:space="0" w:color="000000"/>
            </w:tcBorders>
          </w:tcPr>
          <w:p w:rsidR="003F5A31" w:rsidRPr="0072757F" w:rsidRDefault="003F5A31" w:rsidP="00C44DBF">
            <w:pPr>
              <w:spacing w:after="0" w:line="240" w:lineRule="auto"/>
              <w:ind w:left="23"/>
              <w:jc w:val="center"/>
              <w:rPr>
                <w:rStyle w:val="markedcontent"/>
                <w:rFonts w:ascii="Times New Roman" w:hAnsi="Times New Roman" w:cs="Times New Roman"/>
                <w:color w:val="000000" w:themeColor="text1"/>
              </w:rPr>
            </w:pPr>
            <w:r w:rsidRPr="0072757F">
              <w:rPr>
                <w:rStyle w:val="markedcontent"/>
                <w:rFonts w:ascii="Times New Roman" w:hAnsi="Times New Roman" w:cs="Times New Roman"/>
                <w:color w:val="000000" w:themeColor="text1"/>
              </w:rPr>
              <w:t>Representasi Partikulat</w:t>
            </w:r>
          </w:p>
        </w:tc>
      </w:tr>
      <w:tr w:rsidR="003F5A31" w:rsidRPr="0072757F" w:rsidTr="00BE76FB">
        <w:tc>
          <w:tcPr>
            <w:tcW w:w="566" w:type="dxa"/>
            <w:tcBorders>
              <w:top w:val="single" w:sz="4" w:space="0" w:color="000000"/>
              <w:bottom w:val="single" w:sz="4" w:space="0" w:color="000000"/>
            </w:tcBorders>
          </w:tcPr>
          <w:p w:rsidR="003F5A31" w:rsidRPr="0072757F" w:rsidRDefault="003F5A31" w:rsidP="00C44DBF">
            <w:pPr>
              <w:spacing w:after="0" w:line="240" w:lineRule="auto"/>
              <w:jc w:val="center"/>
              <w:rPr>
                <w:rFonts w:ascii="Times New Roman" w:hAnsi="Times New Roman" w:cs="Times New Roman"/>
                <w:color w:val="000000" w:themeColor="text1"/>
              </w:rPr>
            </w:pPr>
            <w:r w:rsidRPr="0072757F">
              <w:rPr>
                <w:rFonts w:ascii="Times New Roman" w:hAnsi="Times New Roman" w:cs="Times New Roman"/>
                <w:color w:val="000000" w:themeColor="text1"/>
              </w:rPr>
              <w:t>9</w:t>
            </w:r>
          </w:p>
        </w:tc>
        <w:tc>
          <w:tcPr>
            <w:tcW w:w="4401" w:type="dxa"/>
            <w:tcBorders>
              <w:top w:val="single" w:sz="4" w:space="0" w:color="000000"/>
              <w:bottom w:val="single" w:sz="4" w:space="0" w:color="000000"/>
            </w:tcBorders>
          </w:tcPr>
          <w:p w:rsidR="003F5A31" w:rsidRPr="0072757F" w:rsidRDefault="003F5A31" w:rsidP="00C44DBF">
            <w:pPr>
              <w:spacing w:after="0" w:line="240" w:lineRule="auto"/>
              <w:jc w:val="both"/>
              <w:rPr>
                <w:rFonts w:ascii="Times New Roman" w:hAnsi="Times New Roman" w:cs="Times New Roman"/>
                <w:noProof/>
                <w:color w:val="000000" w:themeColor="text1"/>
              </w:rPr>
            </w:pPr>
            <w:r w:rsidRPr="0072757F">
              <w:rPr>
                <w:rFonts w:ascii="Times New Roman" w:hAnsi="Times New Roman" w:cs="Times New Roman"/>
                <w:noProof/>
                <w:color w:val="000000" w:themeColor="text1"/>
              </w:rPr>
              <w:t>Santos &amp; Arroio (2016)</w:t>
            </w:r>
          </w:p>
        </w:tc>
        <w:tc>
          <w:tcPr>
            <w:tcW w:w="4111" w:type="dxa"/>
            <w:tcBorders>
              <w:top w:val="single" w:sz="4" w:space="0" w:color="000000"/>
              <w:bottom w:val="single" w:sz="4" w:space="0" w:color="000000"/>
            </w:tcBorders>
          </w:tcPr>
          <w:p w:rsidR="003F5A31" w:rsidRPr="0072757F" w:rsidRDefault="003F5A31" w:rsidP="00C44DBF">
            <w:pPr>
              <w:spacing w:after="0" w:line="240" w:lineRule="auto"/>
              <w:ind w:left="23"/>
              <w:jc w:val="center"/>
              <w:rPr>
                <w:rStyle w:val="markedcontent"/>
                <w:rFonts w:ascii="Times New Roman" w:hAnsi="Times New Roman" w:cs="Times New Roman"/>
                <w:color w:val="000000" w:themeColor="text1"/>
              </w:rPr>
            </w:pPr>
            <w:r w:rsidRPr="0072757F">
              <w:rPr>
                <w:rStyle w:val="markedcontent"/>
                <w:rFonts w:ascii="Times New Roman" w:hAnsi="Times New Roman" w:cs="Times New Roman"/>
                <w:color w:val="000000" w:themeColor="text1"/>
              </w:rPr>
              <w:t>Representational levels</w:t>
            </w:r>
          </w:p>
        </w:tc>
      </w:tr>
      <w:tr w:rsidR="003F5A31" w:rsidRPr="0072757F" w:rsidTr="00BE76FB">
        <w:tc>
          <w:tcPr>
            <w:tcW w:w="566" w:type="dxa"/>
            <w:tcBorders>
              <w:top w:val="single" w:sz="4" w:space="0" w:color="000000"/>
              <w:bottom w:val="single" w:sz="4" w:space="0" w:color="000000"/>
            </w:tcBorders>
          </w:tcPr>
          <w:p w:rsidR="003F5A31" w:rsidRPr="0072757F" w:rsidRDefault="003F5A31" w:rsidP="00C44DBF">
            <w:pPr>
              <w:spacing w:after="0" w:line="240" w:lineRule="auto"/>
              <w:jc w:val="center"/>
              <w:rPr>
                <w:rFonts w:ascii="Times New Roman" w:hAnsi="Times New Roman" w:cs="Times New Roman"/>
                <w:color w:val="000000" w:themeColor="text1"/>
              </w:rPr>
            </w:pPr>
            <w:r w:rsidRPr="0072757F">
              <w:rPr>
                <w:rFonts w:ascii="Times New Roman" w:hAnsi="Times New Roman" w:cs="Times New Roman"/>
                <w:color w:val="000000" w:themeColor="text1"/>
              </w:rPr>
              <w:t>10</w:t>
            </w:r>
          </w:p>
        </w:tc>
        <w:tc>
          <w:tcPr>
            <w:tcW w:w="4401" w:type="dxa"/>
            <w:tcBorders>
              <w:top w:val="single" w:sz="4" w:space="0" w:color="000000"/>
              <w:bottom w:val="single" w:sz="4" w:space="0" w:color="000000"/>
            </w:tcBorders>
          </w:tcPr>
          <w:p w:rsidR="003F5A31" w:rsidRPr="0072757F" w:rsidRDefault="003F5A31" w:rsidP="00C44DBF">
            <w:pPr>
              <w:spacing w:after="0" w:line="240" w:lineRule="auto"/>
              <w:jc w:val="both"/>
              <w:rPr>
                <w:rFonts w:ascii="Times New Roman" w:hAnsi="Times New Roman" w:cs="Times New Roman"/>
                <w:noProof/>
                <w:color w:val="000000" w:themeColor="text1"/>
              </w:rPr>
            </w:pPr>
            <w:r w:rsidRPr="0072757F">
              <w:rPr>
                <w:rFonts w:ascii="Times New Roman" w:hAnsi="Times New Roman" w:cs="Times New Roman"/>
                <w:noProof/>
                <w:color w:val="000000" w:themeColor="text1"/>
              </w:rPr>
              <w:t>Abdurrahman, et al (2019)</w:t>
            </w:r>
          </w:p>
        </w:tc>
        <w:tc>
          <w:tcPr>
            <w:tcW w:w="4111" w:type="dxa"/>
            <w:tcBorders>
              <w:top w:val="single" w:sz="4" w:space="0" w:color="000000"/>
              <w:bottom w:val="single" w:sz="4" w:space="0" w:color="000000"/>
            </w:tcBorders>
          </w:tcPr>
          <w:p w:rsidR="003F5A31" w:rsidRPr="0072757F" w:rsidRDefault="003F5A31" w:rsidP="00C44DBF">
            <w:pPr>
              <w:spacing w:after="0" w:line="240" w:lineRule="auto"/>
              <w:ind w:left="23"/>
              <w:jc w:val="center"/>
              <w:rPr>
                <w:rStyle w:val="markedcontent"/>
                <w:rFonts w:ascii="Times New Roman" w:hAnsi="Times New Roman" w:cs="Times New Roman"/>
                <w:color w:val="000000" w:themeColor="text1"/>
              </w:rPr>
            </w:pPr>
            <w:r w:rsidRPr="0072757F">
              <w:rPr>
                <w:rStyle w:val="markedcontent"/>
                <w:rFonts w:ascii="Times New Roman" w:hAnsi="Times New Roman" w:cs="Times New Roman"/>
                <w:color w:val="000000" w:themeColor="text1"/>
              </w:rPr>
              <w:t>-</w:t>
            </w:r>
          </w:p>
        </w:tc>
      </w:tr>
      <w:tr w:rsidR="003F5A31" w:rsidRPr="0072757F" w:rsidTr="00BE76FB">
        <w:tc>
          <w:tcPr>
            <w:tcW w:w="566" w:type="dxa"/>
            <w:tcBorders>
              <w:top w:val="single" w:sz="4" w:space="0" w:color="000000"/>
              <w:bottom w:val="single" w:sz="4" w:space="0" w:color="000000"/>
            </w:tcBorders>
          </w:tcPr>
          <w:p w:rsidR="003F5A31" w:rsidRPr="0072757F" w:rsidRDefault="003F5A31" w:rsidP="00C44DBF">
            <w:pPr>
              <w:spacing w:after="0" w:line="240" w:lineRule="auto"/>
              <w:jc w:val="center"/>
              <w:rPr>
                <w:rFonts w:ascii="Times New Roman" w:hAnsi="Times New Roman" w:cs="Times New Roman"/>
                <w:color w:val="000000" w:themeColor="text1"/>
              </w:rPr>
            </w:pPr>
            <w:r w:rsidRPr="0072757F">
              <w:rPr>
                <w:rFonts w:ascii="Times New Roman" w:hAnsi="Times New Roman" w:cs="Times New Roman"/>
                <w:color w:val="000000" w:themeColor="text1"/>
              </w:rPr>
              <w:t>11</w:t>
            </w:r>
          </w:p>
        </w:tc>
        <w:tc>
          <w:tcPr>
            <w:tcW w:w="4401" w:type="dxa"/>
            <w:tcBorders>
              <w:top w:val="single" w:sz="4" w:space="0" w:color="000000"/>
              <w:bottom w:val="single" w:sz="4" w:space="0" w:color="000000"/>
            </w:tcBorders>
          </w:tcPr>
          <w:p w:rsidR="003F5A31" w:rsidRPr="0072757F" w:rsidRDefault="003F5A31" w:rsidP="00C44DBF">
            <w:pPr>
              <w:spacing w:after="0" w:line="240" w:lineRule="auto"/>
              <w:jc w:val="both"/>
              <w:rPr>
                <w:rFonts w:ascii="Times New Roman" w:hAnsi="Times New Roman" w:cs="Times New Roman"/>
                <w:color w:val="000000" w:themeColor="text1"/>
              </w:rPr>
            </w:pPr>
            <w:r w:rsidRPr="0072757F">
              <w:rPr>
                <w:rFonts w:ascii="Times New Roman" w:hAnsi="Times New Roman" w:cs="Times New Roman"/>
                <w:color w:val="000000" w:themeColor="text1"/>
              </w:rPr>
              <w:t>Habiddin, et al (2023)</w:t>
            </w:r>
          </w:p>
        </w:tc>
        <w:tc>
          <w:tcPr>
            <w:tcW w:w="4111" w:type="dxa"/>
            <w:tcBorders>
              <w:top w:val="single" w:sz="4" w:space="0" w:color="000000"/>
              <w:bottom w:val="single" w:sz="4" w:space="0" w:color="000000"/>
            </w:tcBorders>
          </w:tcPr>
          <w:p w:rsidR="003F5A31" w:rsidRPr="0072757F" w:rsidRDefault="003F5A31" w:rsidP="00C44DBF">
            <w:pPr>
              <w:spacing w:after="0" w:line="240" w:lineRule="auto"/>
              <w:ind w:left="23"/>
              <w:jc w:val="center"/>
              <w:rPr>
                <w:rStyle w:val="markedcontent"/>
                <w:rFonts w:ascii="Times New Roman" w:hAnsi="Times New Roman" w:cs="Times New Roman"/>
                <w:color w:val="000000" w:themeColor="text1"/>
              </w:rPr>
            </w:pPr>
            <w:r w:rsidRPr="0072757F">
              <w:rPr>
                <w:rStyle w:val="markedcontent"/>
                <w:rFonts w:ascii="Times New Roman" w:hAnsi="Times New Roman" w:cs="Times New Roman"/>
                <w:color w:val="000000" w:themeColor="text1"/>
              </w:rPr>
              <w:t>Pictorial Based Learning (PcBL)</w:t>
            </w:r>
          </w:p>
        </w:tc>
      </w:tr>
      <w:tr w:rsidR="003F5A31" w:rsidRPr="0072757F" w:rsidTr="00BE76FB">
        <w:tc>
          <w:tcPr>
            <w:tcW w:w="566" w:type="dxa"/>
            <w:tcBorders>
              <w:top w:val="single" w:sz="4" w:space="0" w:color="000000"/>
              <w:bottom w:val="single" w:sz="4" w:space="0" w:color="000000"/>
            </w:tcBorders>
          </w:tcPr>
          <w:p w:rsidR="003F5A31" w:rsidRPr="0072757F" w:rsidRDefault="003F5A31" w:rsidP="00C44DBF">
            <w:pPr>
              <w:spacing w:after="0" w:line="240" w:lineRule="auto"/>
              <w:jc w:val="center"/>
              <w:rPr>
                <w:rFonts w:ascii="Times New Roman" w:hAnsi="Times New Roman" w:cs="Times New Roman"/>
                <w:color w:val="000000" w:themeColor="text1"/>
              </w:rPr>
            </w:pPr>
            <w:r w:rsidRPr="0072757F">
              <w:rPr>
                <w:rFonts w:ascii="Times New Roman" w:hAnsi="Times New Roman" w:cs="Times New Roman"/>
                <w:color w:val="000000" w:themeColor="text1"/>
              </w:rPr>
              <w:t>12</w:t>
            </w:r>
          </w:p>
        </w:tc>
        <w:tc>
          <w:tcPr>
            <w:tcW w:w="4401" w:type="dxa"/>
            <w:tcBorders>
              <w:top w:val="single" w:sz="4" w:space="0" w:color="000000"/>
              <w:bottom w:val="single" w:sz="4" w:space="0" w:color="000000"/>
            </w:tcBorders>
          </w:tcPr>
          <w:p w:rsidR="003F5A31" w:rsidRPr="0072757F" w:rsidRDefault="003F5A31" w:rsidP="00C44DBF">
            <w:pPr>
              <w:spacing w:after="0" w:line="240" w:lineRule="auto"/>
              <w:jc w:val="both"/>
              <w:rPr>
                <w:rFonts w:ascii="Times New Roman" w:hAnsi="Times New Roman" w:cs="Times New Roman"/>
                <w:color w:val="000000" w:themeColor="text1"/>
              </w:rPr>
            </w:pPr>
            <w:r w:rsidRPr="0072757F">
              <w:rPr>
                <w:rFonts w:ascii="Times New Roman" w:hAnsi="Times New Roman" w:cs="Times New Roman"/>
                <w:color w:val="000000" w:themeColor="text1"/>
              </w:rPr>
              <w:t>Habiddin, Elizabeth (2020)</w:t>
            </w:r>
          </w:p>
        </w:tc>
        <w:tc>
          <w:tcPr>
            <w:tcW w:w="4111" w:type="dxa"/>
            <w:tcBorders>
              <w:top w:val="single" w:sz="4" w:space="0" w:color="000000"/>
              <w:bottom w:val="single" w:sz="4" w:space="0" w:color="000000"/>
            </w:tcBorders>
          </w:tcPr>
          <w:p w:rsidR="003F5A31" w:rsidRPr="0072757F" w:rsidRDefault="003F5A31" w:rsidP="00C44DBF">
            <w:pPr>
              <w:spacing w:after="0" w:line="240" w:lineRule="auto"/>
              <w:ind w:left="23"/>
              <w:jc w:val="center"/>
              <w:rPr>
                <w:rStyle w:val="markedcontent"/>
                <w:rFonts w:ascii="Times New Roman" w:hAnsi="Times New Roman" w:cs="Times New Roman"/>
                <w:color w:val="000000" w:themeColor="text1"/>
              </w:rPr>
            </w:pPr>
            <w:r w:rsidRPr="0072757F">
              <w:rPr>
                <w:rStyle w:val="markedcontent"/>
                <w:rFonts w:ascii="Times New Roman" w:hAnsi="Times New Roman" w:cs="Times New Roman"/>
                <w:color w:val="000000" w:themeColor="text1"/>
              </w:rPr>
              <w:t>-</w:t>
            </w:r>
          </w:p>
        </w:tc>
      </w:tr>
      <w:tr w:rsidR="003F5A31" w:rsidRPr="0072757F" w:rsidTr="00BE76FB">
        <w:tc>
          <w:tcPr>
            <w:tcW w:w="566" w:type="dxa"/>
            <w:tcBorders>
              <w:top w:val="single" w:sz="4" w:space="0" w:color="000000"/>
              <w:bottom w:val="single" w:sz="4" w:space="0" w:color="000000"/>
            </w:tcBorders>
          </w:tcPr>
          <w:p w:rsidR="003F5A31" w:rsidRPr="0072757F" w:rsidRDefault="003F5A31" w:rsidP="00C44DBF">
            <w:pPr>
              <w:spacing w:after="0" w:line="240" w:lineRule="auto"/>
              <w:jc w:val="center"/>
              <w:rPr>
                <w:rFonts w:ascii="Times New Roman" w:hAnsi="Times New Roman" w:cs="Times New Roman"/>
                <w:color w:val="000000" w:themeColor="text1"/>
              </w:rPr>
            </w:pPr>
            <w:r w:rsidRPr="0072757F">
              <w:rPr>
                <w:rFonts w:ascii="Times New Roman" w:hAnsi="Times New Roman" w:cs="Times New Roman"/>
                <w:color w:val="000000" w:themeColor="text1"/>
              </w:rPr>
              <w:t>13</w:t>
            </w:r>
          </w:p>
        </w:tc>
        <w:tc>
          <w:tcPr>
            <w:tcW w:w="4401" w:type="dxa"/>
            <w:tcBorders>
              <w:top w:val="single" w:sz="4" w:space="0" w:color="000000"/>
              <w:bottom w:val="single" w:sz="4" w:space="0" w:color="000000"/>
            </w:tcBorders>
          </w:tcPr>
          <w:p w:rsidR="003F5A31" w:rsidRPr="0072757F" w:rsidRDefault="003F5A31" w:rsidP="00C44DBF">
            <w:pPr>
              <w:spacing w:after="0" w:line="240" w:lineRule="auto"/>
              <w:jc w:val="both"/>
              <w:rPr>
                <w:rFonts w:ascii="Times New Roman" w:hAnsi="Times New Roman" w:cs="Times New Roman"/>
                <w:color w:val="000000" w:themeColor="text1"/>
              </w:rPr>
            </w:pPr>
            <w:r w:rsidRPr="0072757F">
              <w:rPr>
                <w:rFonts w:ascii="Times New Roman" w:hAnsi="Times New Roman" w:cs="Times New Roman"/>
                <w:noProof/>
                <w:color w:val="000000" w:themeColor="text1"/>
              </w:rPr>
              <w:t>Wiyarsi, et al (2018)</w:t>
            </w:r>
          </w:p>
        </w:tc>
        <w:tc>
          <w:tcPr>
            <w:tcW w:w="4111" w:type="dxa"/>
            <w:tcBorders>
              <w:top w:val="single" w:sz="4" w:space="0" w:color="000000"/>
              <w:bottom w:val="single" w:sz="4" w:space="0" w:color="000000"/>
            </w:tcBorders>
          </w:tcPr>
          <w:p w:rsidR="003F5A31" w:rsidRPr="0072757F" w:rsidRDefault="003F5A31" w:rsidP="00C44DBF">
            <w:pPr>
              <w:spacing w:after="0" w:line="240" w:lineRule="auto"/>
              <w:ind w:left="23"/>
              <w:jc w:val="center"/>
              <w:rPr>
                <w:rFonts w:ascii="Times New Roman" w:hAnsi="Times New Roman" w:cs="Times New Roman"/>
                <w:color w:val="000000" w:themeColor="text1"/>
              </w:rPr>
            </w:pPr>
            <w:r w:rsidRPr="0072757F">
              <w:rPr>
                <w:rStyle w:val="markedcontent"/>
                <w:rFonts w:ascii="Times New Roman" w:hAnsi="Times New Roman" w:cs="Times New Roman"/>
                <w:color w:val="000000" w:themeColor="text1"/>
              </w:rPr>
              <w:t xml:space="preserve">Multiple Representation </w:t>
            </w:r>
          </w:p>
        </w:tc>
      </w:tr>
    </w:tbl>
    <w:p w:rsidR="003F5A31" w:rsidRPr="003F5A31" w:rsidRDefault="003F5A31" w:rsidP="008C4AA0">
      <w:pPr>
        <w:spacing w:before="240" w:after="0" w:line="240" w:lineRule="auto"/>
        <w:ind w:firstLine="567"/>
        <w:jc w:val="both"/>
        <w:rPr>
          <w:rFonts w:ascii="Times New Roman" w:hAnsi="Times New Roman" w:cs="Times New Roman"/>
          <w:noProof/>
          <w:sz w:val="24"/>
          <w:szCs w:val="24"/>
        </w:rPr>
      </w:pPr>
      <w:r w:rsidRPr="003F5A31">
        <w:rPr>
          <w:rFonts w:ascii="Times New Roman" w:hAnsi="Times New Roman" w:cs="Times New Roman"/>
          <w:noProof/>
          <w:sz w:val="24"/>
          <w:szCs w:val="24"/>
        </w:rPr>
        <w:t xml:space="preserve">Berdasarkan Tabel 3 dapat dilihat bahwa representasi visual sering diterapkan pada beberapa pendekatan pembelajaran kimia berbasis representasi partikulat seperti penelitian yang dilakukan oleh (Prilliman, 2014;Santos et al, 2016) memulai dengan meminta siswa dibagi menjadi beberapa kelompok kecil untuk mengeksplorasi tingkat partikulat </w:t>
      </w:r>
      <w:r w:rsidRPr="003F5A31">
        <w:rPr>
          <w:rFonts w:ascii="Times New Roman" w:hAnsi="Times New Roman" w:cs="Times New Roman"/>
          <w:noProof/>
          <w:sz w:val="24"/>
          <w:szCs w:val="24"/>
        </w:rPr>
        <w:lastRenderedPageBreak/>
        <w:t xml:space="preserve">(submikroskopik) dari topik kimia yang dipelajari. Selanjutnya siswa diminta untuk menghubungkan kadar partikulat yang telah dieksplorasi dengan representasi makroskopik dan simbolik serta perhitungan matematis. Sedangkan pembelajaran berbasis multiple representation yang dilakukan oleh (Baptista et al, 2019;Wiyarsi et al, 2018) juga diminta untuk dibagi menjadi beberapa kelompok kecil untuk mengamati suatu fenomena, kemudian siswa diminta untuk menghubungkan pengamatan mereka dengan ketiga tingkat representasi yakni makroskopik, submikroskopik, dan simbolik. Setelah itu siswa mendiskusikan di depan kelas mengenai hasil dari pengamatan fenomena yang dihubungkan dengan ketiga tingkat representasi visual. </w:t>
      </w:r>
    </w:p>
    <w:p w:rsidR="003F5A31" w:rsidRPr="003F5A31" w:rsidRDefault="003F5A31" w:rsidP="00C44DBF">
      <w:pPr>
        <w:spacing w:after="0" w:line="240" w:lineRule="auto"/>
        <w:ind w:firstLine="567"/>
        <w:jc w:val="both"/>
        <w:rPr>
          <w:rFonts w:ascii="Times New Roman" w:hAnsi="Times New Roman" w:cs="Times New Roman"/>
          <w:noProof/>
          <w:color w:val="000000" w:themeColor="text1"/>
          <w:sz w:val="24"/>
          <w:szCs w:val="24"/>
        </w:rPr>
      </w:pPr>
      <w:r w:rsidRPr="003F5A31">
        <w:rPr>
          <w:rFonts w:ascii="Times New Roman" w:hAnsi="Times New Roman" w:cs="Times New Roman"/>
          <w:noProof/>
          <w:sz w:val="24"/>
          <w:szCs w:val="24"/>
        </w:rPr>
        <w:t xml:space="preserve">Representasi visual juga diterapkan dalam kegiatan pendekatan 5R </w:t>
      </w:r>
      <w:r w:rsidRPr="003F5A31">
        <w:rPr>
          <w:rStyle w:val="markedcontent"/>
          <w:rFonts w:ascii="Times New Roman" w:hAnsi="Times New Roman" w:cs="Times New Roman"/>
          <w:color w:val="000000" w:themeColor="text1"/>
          <w:sz w:val="24"/>
          <w:szCs w:val="24"/>
        </w:rPr>
        <w:t xml:space="preserve">(Read, Reflect, Recite, Review, dan Write), pendekatan ini dapat membantu siswa lebih efektif memahami, mengingat informasi yang disajikan melalui representasi visual dalam pembelajaran kimia </w:t>
      </w:r>
      <w:r w:rsidRPr="003F5A31">
        <w:rPr>
          <w:rFonts w:ascii="Times New Roman" w:hAnsi="Times New Roman" w:cs="Times New Roman"/>
          <w:noProof/>
          <w:color w:val="000000" w:themeColor="text1"/>
          <w:sz w:val="24"/>
          <w:szCs w:val="24"/>
        </w:rPr>
        <w:t xml:space="preserve">(Berg et al, 2019). Selain 5R, representasi visual juga diterapkan dalam pendekatan </w:t>
      </w:r>
      <w:r w:rsidRPr="003F5A31">
        <w:rPr>
          <w:rStyle w:val="markedcontent"/>
          <w:rFonts w:ascii="Times New Roman" w:hAnsi="Times New Roman" w:cs="Times New Roman"/>
          <w:color w:val="000000" w:themeColor="text1"/>
          <w:sz w:val="24"/>
          <w:szCs w:val="24"/>
        </w:rPr>
        <w:t>Science Writing Heuristic,</w:t>
      </w:r>
      <w:r w:rsidRPr="003F5A31">
        <w:rPr>
          <w:rFonts w:ascii="Times New Roman" w:hAnsi="Times New Roman" w:cs="Times New Roman"/>
          <w:color w:val="000000" w:themeColor="text1"/>
          <w:sz w:val="24"/>
          <w:szCs w:val="24"/>
        </w:rPr>
        <w:t xml:space="preserve"> Marzano’s Taxonomy, </w:t>
      </w:r>
      <w:r w:rsidRPr="003F5A31">
        <w:rPr>
          <w:rStyle w:val="markedcontent"/>
          <w:rFonts w:ascii="Times New Roman" w:hAnsi="Times New Roman" w:cs="Times New Roman"/>
          <w:color w:val="000000" w:themeColor="text1"/>
          <w:sz w:val="24"/>
          <w:szCs w:val="24"/>
        </w:rPr>
        <w:t xml:space="preserve">dimana pada pendekatan ini menekankan pada kegiatan menulis dapat membantu siswa memahami konsep-konsep ilmiah yang menggabungkan unsur menulis dan berpikir ilmiah untuk meningkatkan pemahaman siswa dalam konteks representasi visual </w:t>
      </w:r>
      <w:r w:rsidRPr="003F5A31">
        <w:rPr>
          <w:rFonts w:ascii="Times New Roman" w:hAnsi="Times New Roman" w:cs="Times New Roman"/>
          <w:noProof/>
          <w:color w:val="000000" w:themeColor="text1"/>
          <w:sz w:val="24"/>
          <w:szCs w:val="24"/>
        </w:rPr>
        <w:t>(Stephenson et al, 2013; Toledo et al, 2016)</w:t>
      </w:r>
      <w:r w:rsidRPr="003F5A31">
        <w:rPr>
          <w:rStyle w:val="markedcontent"/>
          <w:rFonts w:ascii="Times New Roman" w:hAnsi="Times New Roman" w:cs="Times New Roman"/>
          <w:color w:val="000000" w:themeColor="text1"/>
          <w:sz w:val="24"/>
          <w:szCs w:val="24"/>
        </w:rPr>
        <w:t xml:space="preserve">. Sedangkan dengan menggunakan peta konsep sangat mendukung pembelajaran representasi visual, peta konsep membantu siswa mengorganisir dan menghubungkan konsep-konsep dalam topik kimia elektrolisis menggunakan peta konsep terhadap pemahaman dan kemampuan HOTS </w:t>
      </w:r>
      <w:r w:rsidRPr="003F5A31">
        <w:rPr>
          <w:rFonts w:ascii="Times New Roman" w:hAnsi="Times New Roman" w:cs="Times New Roman"/>
          <w:noProof/>
          <w:color w:val="000000" w:themeColor="text1"/>
          <w:sz w:val="24"/>
          <w:szCs w:val="24"/>
        </w:rPr>
        <w:t>(A Ghani et al, 2016).</w:t>
      </w:r>
    </w:p>
    <w:p w:rsidR="003F5A31" w:rsidRPr="003F5A31" w:rsidRDefault="003F5A31" w:rsidP="00C44DBF">
      <w:pPr>
        <w:spacing w:after="0" w:line="240" w:lineRule="auto"/>
        <w:ind w:firstLine="567"/>
        <w:jc w:val="both"/>
        <w:rPr>
          <w:rFonts w:ascii="Times New Roman" w:hAnsi="Times New Roman" w:cs="Times New Roman"/>
          <w:noProof/>
          <w:color w:val="000000" w:themeColor="text1"/>
          <w:sz w:val="24"/>
          <w:szCs w:val="24"/>
        </w:rPr>
      </w:pPr>
      <w:r w:rsidRPr="003F5A31">
        <w:rPr>
          <w:rFonts w:ascii="Times New Roman" w:hAnsi="Times New Roman" w:cs="Times New Roman"/>
          <w:noProof/>
          <w:color w:val="000000" w:themeColor="text1"/>
          <w:sz w:val="24"/>
          <w:szCs w:val="24"/>
        </w:rPr>
        <w:t xml:space="preserve">Selain diimplementasikan dalam pendekatan pembelajaran, representasi visual juga diimplementasikan menggunakan model pembelajaran Pictorial Based Learning </w:t>
      </w:r>
      <w:r w:rsidRPr="003F5A31">
        <w:rPr>
          <w:rFonts w:ascii="Times New Roman" w:hAnsi="Times New Roman" w:cs="Times New Roman"/>
          <w:i/>
          <w:noProof/>
          <w:color w:val="000000" w:themeColor="text1"/>
          <w:sz w:val="24"/>
          <w:szCs w:val="24"/>
        </w:rPr>
        <w:t>(PcBL)</w:t>
      </w:r>
      <w:r w:rsidRPr="003F5A31">
        <w:rPr>
          <w:rFonts w:ascii="Times New Roman" w:hAnsi="Times New Roman" w:cs="Times New Roman"/>
          <w:noProof/>
          <w:color w:val="000000" w:themeColor="text1"/>
          <w:sz w:val="24"/>
          <w:szCs w:val="24"/>
        </w:rPr>
        <w:t xml:space="preserve">. Model ini terdiri dari 5 tahap pembelajaran yakni, (opening stage; pictorial trigger; presentation and sharing; verification; closure). Hasil penelitian menunjukkan bahwa model </w:t>
      </w:r>
      <w:r w:rsidRPr="003F5A31">
        <w:rPr>
          <w:rFonts w:ascii="Times New Roman" w:hAnsi="Times New Roman" w:cs="Times New Roman"/>
          <w:i/>
          <w:noProof/>
          <w:color w:val="000000" w:themeColor="text1"/>
          <w:sz w:val="24"/>
          <w:szCs w:val="24"/>
        </w:rPr>
        <w:t>PcBL</w:t>
      </w:r>
      <w:r w:rsidRPr="003F5A31">
        <w:rPr>
          <w:rFonts w:ascii="Times New Roman" w:hAnsi="Times New Roman" w:cs="Times New Roman"/>
          <w:noProof/>
          <w:color w:val="000000" w:themeColor="text1"/>
          <w:sz w:val="24"/>
          <w:szCs w:val="24"/>
        </w:rPr>
        <w:t xml:space="preserve"> </w:t>
      </w:r>
      <w:r w:rsidRPr="003F5A31">
        <w:rPr>
          <w:rFonts w:ascii="Times New Roman" w:hAnsi="Times New Roman" w:cs="Times New Roman"/>
          <w:noProof/>
          <w:sz w:val="24"/>
          <w:szCs w:val="24"/>
        </w:rPr>
        <w:t>dalam menghadapi representasi bergambar, terdapat dua masalah menantang yang dihadapi oleh beberapa siswa yaitu kesulitan dalam penggalian informasi yang relevan serta kesalahan dalam mentransformasikan informasi yang diekstrak dari konteks bergambar menjadi perilaku kimia. Hal tersebut mendorong untuk dilakukan pengembangan kemampuan siswa dalam menginterpretasikan gambar, grafik dan tabel agar siswa dapat mengekstraksi informasi berharga dari representasi ini (Habiddin et al, 2023).</w:t>
      </w:r>
    </w:p>
    <w:p w:rsidR="0099091A" w:rsidRDefault="0099091A" w:rsidP="00C44DBF">
      <w:pPr>
        <w:shd w:val="clear" w:color="auto" w:fill="FFFFFF"/>
        <w:spacing w:after="0" w:line="240" w:lineRule="auto"/>
        <w:jc w:val="both"/>
        <w:rPr>
          <w:rFonts w:ascii="Times New Roman" w:eastAsia="Times New Roman" w:hAnsi="Times New Roman" w:cs="Times New Roman"/>
          <w:color w:val="000000"/>
          <w:sz w:val="24"/>
          <w:szCs w:val="24"/>
        </w:rPr>
      </w:pPr>
    </w:p>
    <w:p w:rsidR="0099091A" w:rsidRDefault="004D22C9" w:rsidP="00C44DB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KESIMPULAN</w:t>
      </w:r>
    </w:p>
    <w:p w:rsidR="00A27DDD" w:rsidRPr="00A27DDD" w:rsidRDefault="00A27DDD" w:rsidP="00C44DBF">
      <w:pPr>
        <w:spacing w:after="0" w:line="240" w:lineRule="auto"/>
        <w:ind w:firstLine="567"/>
        <w:jc w:val="both"/>
        <w:rPr>
          <w:rStyle w:val="markedcontent"/>
          <w:rFonts w:ascii="Times New Roman" w:eastAsia="Garamond" w:hAnsi="Times New Roman" w:cs="Times New Roman"/>
          <w:sz w:val="24"/>
          <w:szCs w:val="24"/>
        </w:rPr>
      </w:pPr>
      <w:r w:rsidRPr="00A27DDD">
        <w:rPr>
          <w:rFonts w:ascii="Times New Roman" w:eastAsia="Garamond" w:hAnsi="Times New Roman" w:cs="Times New Roman"/>
          <w:sz w:val="24"/>
          <w:szCs w:val="24"/>
        </w:rPr>
        <w:t xml:space="preserve">Hasil review ini menunjukkan pentingnya pelibatan multiple representation khususnya representasi visual dalam pembelajaran kimia untuk meningkatkan HOTS siswa. Multiple representation membuat keabstrakan konsep kimia akan menjadi lebih nyata dan mudah dipahami siswa dalam proses pembelajaran. Dengan demikian pemahaman siswa terhadap konsep-konsep kimia dapat meningkat dan dampak HOTS siswa juga meningkat. Selain itu, melibatkan multiple representation dalam pembelajaran dapat mengurangi asumsi siswa bahwa kimia merupakan mata pelajaran sulit yang </w:t>
      </w:r>
      <w:r w:rsidRPr="00A27DDD">
        <w:rPr>
          <w:rFonts w:ascii="Times New Roman" w:hAnsi="Times New Roman" w:cs="Times New Roman"/>
          <w:noProof/>
          <w:sz w:val="24"/>
          <w:szCs w:val="24"/>
        </w:rPr>
        <w:t>tersusun dari konsep dan topik yang abstrak</w:t>
      </w:r>
      <w:r w:rsidRPr="00A27DDD">
        <w:rPr>
          <w:rFonts w:ascii="Times New Roman" w:eastAsia="Garamond" w:hAnsi="Times New Roman" w:cs="Times New Roman"/>
          <w:sz w:val="24"/>
          <w:szCs w:val="24"/>
        </w:rPr>
        <w:t xml:space="preserve">. Serta siswa dapat menyelesaikan permasalahan, membangun dan menemukan suatu konsep kimia dalam pembelajaran secara mandiri. Dengan demikian, pemahaman konsep kimia yang efektif harus mengintegrasikan representasi visual sebagai alat untuk merangsang dan meningkatkan HOTS siswa. Berdasarkan penelitian yang diperoleh dari hasil artikel review ini, bahwa representasi visual telah diterapkan pada beberapa pendekatan atau model model pembelajaran kimia seperti </w:t>
      </w:r>
      <w:r w:rsidRPr="00A27DDD">
        <w:rPr>
          <w:rStyle w:val="markedcontent"/>
          <w:rFonts w:ascii="Times New Roman" w:hAnsi="Times New Roman" w:cs="Times New Roman"/>
          <w:color w:val="000000" w:themeColor="text1"/>
          <w:sz w:val="24"/>
          <w:szCs w:val="24"/>
        </w:rPr>
        <w:t xml:space="preserve">Multiple Representation, Representasi Partikulat, 5R, SWH, </w:t>
      </w:r>
      <w:r w:rsidRPr="00A27DDD">
        <w:rPr>
          <w:rFonts w:ascii="Times New Roman" w:hAnsi="Times New Roman" w:cs="Times New Roman"/>
          <w:color w:val="000000" w:themeColor="text1"/>
          <w:sz w:val="24"/>
          <w:szCs w:val="24"/>
        </w:rPr>
        <w:t xml:space="preserve">Marzano’s Taxonomy, </w:t>
      </w:r>
      <w:r w:rsidRPr="00A27DDD">
        <w:rPr>
          <w:rStyle w:val="markedcontent"/>
          <w:rFonts w:ascii="Times New Roman" w:hAnsi="Times New Roman" w:cs="Times New Roman"/>
          <w:color w:val="000000" w:themeColor="text1"/>
          <w:sz w:val="24"/>
          <w:szCs w:val="24"/>
        </w:rPr>
        <w:t>Penggunaan Peta Konsep, dan PcBL. Hasil penelitian menunjukkan bahwa  penerapan representasi visual pada beberapa pendekatan atau model pembelajaran pada HOTS siswa meningkat secara efektif.</w:t>
      </w:r>
    </w:p>
    <w:p w:rsidR="00A27DDD" w:rsidRPr="00A27DDD" w:rsidRDefault="00A27DDD" w:rsidP="00C44DBF">
      <w:pPr>
        <w:spacing w:after="0" w:line="240" w:lineRule="auto"/>
        <w:ind w:firstLine="567"/>
        <w:jc w:val="both"/>
        <w:rPr>
          <w:rStyle w:val="markedcontent"/>
          <w:rFonts w:ascii="Times New Roman" w:hAnsi="Times New Roman" w:cs="Times New Roman"/>
          <w:color w:val="000000" w:themeColor="text1"/>
          <w:sz w:val="24"/>
          <w:szCs w:val="24"/>
        </w:rPr>
      </w:pPr>
      <w:r w:rsidRPr="00A27DDD">
        <w:rPr>
          <w:rStyle w:val="markedcontent"/>
          <w:rFonts w:ascii="Times New Roman" w:hAnsi="Times New Roman" w:cs="Times New Roman"/>
          <w:color w:val="000000" w:themeColor="text1"/>
          <w:sz w:val="24"/>
          <w:szCs w:val="24"/>
        </w:rPr>
        <w:t xml:space="preserve">Berdasarkan hasil review artikel yang telah dilakukan, maka perlu dilakukan pelibatan representasi visual dalam pembelajaran kimia agar HOTS siswa dapat meningkat dan juga </w:t>
      </w:r>
      <w:r w:rsidRPr="00A27DDD">
        <w:rPr>
          <w:rStyle w:val="markedcontent"/>
          <w:rFonts w:ascii="Times New Roman" w:hAnsi="Times New Roman" w:cs="Times New Roman"/>
          <w:color w:val="000000" w:themeColor="text1"/>
          <w:sz w:val="24"/>
          <w:szCs w:val="24"/>
        </w:rPr>
        <w:lastRenderedPageBreak/>
        <w:t xml:space="preserve">dapat berpengaruh pada hasil belajar siswa. Guru hendaknya melibatkan representasi visual dalam pembelajaran kimia karena melalui representasi visual keabstrakan konsep kimia akan menjadi lebih nyata dan mudah dipahami siswa. Dengan demikian pemahaman siswa terhadap konsep-konsep kimia dapat meningkat. Selain itu, juga dapat mengurangi asumsi siswa tentang kimia sebagai mata pelajaran yang sulit. </w:t>
      </w:r>
    </w:p>
    <w:p w:rsidR="0099091A" w:rsidRDefault="0099091A" w:rsidP="00C44DBF">
      <w:pPr>
        <w:shd w:val="clear" w:color="auto" w:fill="FFFFFF"/>
        <w:spacing w:after="0" w:line="240" w:lineRule="auto"/>
        <w:jc w:val="both"/>
        <w:rPr>
          <w:rFonts w:ascii="Times New Roman" w:eastAsia="Times New Roman" w:hAnsi="Times New Roman" w:cs="Times New Roman"/>
          <w:color w:val="000000"/>
          <w:sz w:val="24"/>
          <w:szCs w:val="24"/>
        </w:rPr>
      </w:pPr>
    </w:p>
    <w:p w:rsidR="0099091A" w:rsidRDefault="00BD781E" w:rsidP="00C44DB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SARAN</w:t>
      </w:r>
    </w:p>
    <w:p w:rsidR="0099091A" w:rsidRPr="008C4AA0" w:rsidRDefault="008C4AA0" w:rsidP="008C4AA0">
      <w:pPr>
        <w:spacing w:after="0" w:line="240" w:lineRule="auto"/>
        <w:ind w:firstLine="567"/>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Rekomendasi</w:t>
      </w:r>
      <w:proofErr w:type="spellEnd"/>
      <w:r w:rsidR="00197D87">
        <w:rPr>
          <w:rFonts w:ascii="Times New Roman" w:eastAsia="Times New Roman" w:hAnsi="Times New Roman" w:cs="Times New Roman"/>
          <w:color w:val="000000"/>
          <w:sz w:val="24"/>
          <w:szCs w:val="24"/>
          <w:lang w:val="en-US"/>
        </w:rPr>
        <w:t xml:space="preserve"> </w:t>
      </w:r>
      <w:proofErr w:type="spellStart"/>
      <w:r w:rsidR="00197D87">
        <w:rPr>
          <w:rFonts w:ascii="Times New Roman" w:eastAsia="Times New Roman" w:hAnsi="Times New Roman" w:cs="Times New Roman"/>
          <w:color w:val="000000"/>
          <w:sz w:val="24"/>
          <w:szCs w:val="24"/>
          <w:lang w:val="en-US"/>
        </w:rPr>
        <w:t>bagi</w:t>
      </w:r>
      <w:proofErr w:type="spellEnd"/>
      <w:r w:rsidR="00197D87">
        <w:rPr>
          <w:rFonts w:ascii="Times New Roman" w:eastAsia="Times New Roman" w:hAnsi="Times New Roman" w:cs="Times New Roman"/>
          <w:color w:val="000000"/>
          <w:sz w:val="24"/>
          <w:szCs w:val="24"/>
          <w:lang w:val="en-US"/>
        </w:rPr>
        <w:t xml:space="preserve"> </w:t>
      </w:r>
      <w:proofErr w:type="spellStart"/>
      <w:r w:rsidR="00197D87">
        <w:rPr>
          <w:rFonts w:ascii="Times New Roman" w:eastAsia="Times New Roman" w:hAnsi="Times New Roman" w:cs="Times New Roman"/>
          <w:color w:val="000000"/>
          <w:sz w:val="24"/>
          <w:szCs w:val="24"/>
          <w:lang w:val="en-US"/>
        </w:rPr>
        <w:t>peneliti</w:t>
      </w:r>
      <w:proofErr w:type="spellEnd"/>
      <w:r w:rsidR="00197D87">
        <w:rPr>
          <w:rFonts w:ascii="Times New Roman" w:eastAsia="Times New Roman" w:hAnsi="Times New Roman" w:cs="Times New Roman"/>
          <w:color w:val="000000"/>
          <w:sz w:val="24"/>
          <w:szCs w:val="24"/>
          <w:lang w:val="en-US"/>
        </w:rPr>
        <w:t xml:space="preserve"> </w:t>
      </w:r>
      <w:proofErr w:type="spellStart"/>
      <w:r w:rsidR="00197D87">
        <w:rPr>
          <w:rFonts w:ascii="Times New Roman" w:eastAsia="Times New Roman" w:hAnsi="Times New Roman" w:cs="Times New Roman"/>
          <w:color w:val="000000"/>
          <w:sz w:val="24"/>
          <w:szCs w:val="24"/>
          <w:lang w:val="en-US"/>
        </w:rPr>
        <w:t>selanjutnya</w:t>
      </w:r>
      <w:proofErr w:type="spellEnd"/>
      <w:r w:rsidR="00197D87">
        <w:rPr>
          <w:rFonts w:ascii="Times New Roman" w:eastAsia="Times New Roman" w:hAnsi="Times New Roman" w:cs="Times New Roman"/>
          <w:color w:val="000000"/>
          <w:sz w:val="24"/>
          <w:szCs w:val="24"/>
          <w:lang w:val="en-US"/>
        </w:rPr>
        <w:t xml:space="preserve"> </w:t>
      </w:r>
      <w:proofErr w:type="spellStart"/>
      <w:r w:rsidR="00197D87">
        <w:rPr>
          <w:rFonts w:ascii="Times New Roman" w:eastAsia="Times New Roman" w:hAnsi="Times New Roman" w:cs="Times New Roman"/>
          <w:color w:val="000000"/>
          <w:sz w:val="24"/>
          <w:szCs w:val="24"/>
          <w:lang w:val="en-US"/>
        </w:rPr>
        <w:t>perlu</w:t>
      </w:r>
      <w:proofErr w:type="spellEnd"/>
      <w:r>
        <w:rPr>
          <w:rFonts w:ascii="Times New Roman" w:eastAsia="Times New Roman" w:hAnsi="Times New Roman" w:cs="Times New Roman"/>
          <w:color w:val="000000"/>
          <w:sz w:val="24"/>
          <w:szCs w:val="24"/>
          <w:lang w:val="en-US"/>
        </w:rPr>
        <w:t xml:space="preserve"> </w:t>
      </w:r>
      <w:proofErr w:type="spellStart"/>
      <w:r w:rsidR="00197D87">
        <w:rPr>
          <w:rFonts w:ascii="Times New Roman" w:eastAsia="Times New Roman" w:hAnsi="Times New Roman" w:cs="Times New Roman"/>
          <w:color w:val="000000"/>
          <w:sz w:val="24"/>
          <w:szCs w:val="24"/>
          <w:lang w:val="en-US"/>
        </w:rPr>
        <w:t>dilakukan</w:t>
      </w:r>
      <w:proofErr w:type="spellEnd"/>
      <w:r w:rsidR="00197D87">
        <w:rPr>
          <w:rFonts w:ascii="Times New Roman" w:eastAsia="Times New Roman" w:hAnsi="Times New Roman" w:cs="Times New Roman"/>
          <w:color w:val="000000"/>
          <w:sz w:val="24"/>
          <w:szCs w:val="24"/>
          <w:lang w:val="en-US"/>
        </w:rPr>
        <w:t xml:space="preserve"> </w:t>
      </w:r>
      <w:proofErr w:type="spellStart"/>
      <w:r w:rsidR="00197D87">
        <w:rPr>
          <w:rFonts w:ascii="Times New Roman" w:eastAsia="Times New Roman" w:hAnsi="Times New Roman" w:cs="Times New Roman"/>
          <w:color w:val="000000"/>
          <w:sz w:val="24"/>
          <w:szCs w:val="24"/>
          <w:lang w:val="en-US"/>
        </w:rPr>
        <w:t>analisis</w:t>
      </w:r>
      <w:proofErr w:type="spellEnd"/>
      <w:r w:rsidR="00197D87">
        <w:rPr>
          <w:rFonts w:ascii="Times New Roman" w:eastAsia="Times New Roman" w:hAnsi="Times New Roman" w:cs="Times New Roman"/>
          <w:color w:val="000000"/>
          <w:sz w:val="24"/>
          <w:szCs w:val="24"/>
          <w:lang w:val="en-US"/>
        </w:rPr>
        <w:t xml:space="preserve"> </w:t>
      </w:r>
      <w:proofErr w:type="spellStart"/>
      <w:r w:rsidR="00197D87">
        <w:rPr>
          <w:rFonts w:ascii="Times New Roman" w:eastAsia="Times New Roman" w:hAnsi="Times New Roman" w:cs="Times New Roman"/>
          <w:color w:val="000000"/>
          <w:sz w:val="24"/>
          <w:szCs w:val="24"/>
          <w:lang w:val="en-US"/>
        </w:rPr>
        <w:t>pada</w:t>
      </w:r>
      <w:proofErr w:type="spellEnd"/>
      <w:r w:rsidR="00197D87">
        <w:rPr>
          <w:rFonts w:ascii="Times New Roman" w:eastAsia="Times New Roman" w:hAnsi="Times New Roman" w:cs="Times New Roman"/>
          <w:color w:val="000000"/>
          <w:sz w:val="24"/>
          <w:szCs w:val="24"/>
          <w:lang w:val="en-US"/>
        </w:rPr>
        <w:t xml:space="preserve"> </w:t>
      </w:r>
      <w:proofErr w:type="spellStart"/>
      <w:r w:rsidR="00C551D1">
        <w:rPr>
          <w:rFonts w:ascii="Times New Roman" w:eastAsia="Times New Roman" w:hAnsi="Times New Roman" w:cs="Times New Roman"/>
          <w:color w:val="000000"/>
          <w:sz w:val="24"/>
          <w:szCs w:val="24"/>
          <w:lang w:val="en-US"/>
        </w:rPr>
        <w:t>representasi</w:t>
      </w:r>
      <w:proofErr w:type="spellEnd"/>
      <w:r w:rsidR="00C551D1">
        <w:rPr>
          <w:rFonts w:ascii="Times New Roman" w:eastAsia="Times New Roman" w:hAnsi="Times New Roman" w:cs="Times New Roman"/>
          <w:color w:val="000000"/>
          <w:sz w:val="24"/>
          <w:szCs w:val="24"/>
          <w:lang w:val="en-US"/>
        </w:rPr>
        <w:t xml:space="preserve"> visual </w:t>
      </w:r>
      <w:r w:rsidR="00197D87">
        <w:rPr>
          <w:rFonts w:ascii="Times New Roman" w:eastAsia="Times New Roman" w:hAnsi="Times New Roman" w:cs="Times New Roman"/>
          <w:color w:val="000000"/>
          <w:sz w:val="24"/>
          <w:szCs w:val="24"/>
          <w:lang w:val="en-US"/>
        </w:rPr>
        <w:t xml:space="preserve">yang lain </w:t>
      </w:r>
      <w:proofErr w:type="spellStart"/>
      <w:r w:rsidR="00221DEF">
        <w:rPr>
          <w:rFonts w:ascii="Times New Roman" w:eastAsia="Times New Roman" w:hAnsi="Times New Roman" w:cs="Times New Roman"/>
          <w:color w:val="000000"/>
          <w:sz w:val="24"/>
          <w:szCs w:val="24"/>
          <w:lang w:val="en-US"/>
        </w:rPr>
        <w:t>dan</w:t>
      </w:r>
      <w:proofErr w:type="spellEnd"/>
      <w:r w:rsidR="00221DEF">
        <w:rPr>
          <w:rFonts w:ascii="Times New Roman" w:eastAsia="Times New Roman" w:hAnsi="Times New Roman" w:cs="Times New Roman"/>
          <w:color w:val="000000"/>
          <w:sz w:val="24"/>
          <w:szCs w:val="24"/>
          <w:lang w:val="en-US"/>
        </w:rPr>
        <w:t xml:space="preserve"> </w:t>
      </w:r>
      <w:proofErr w:type="spellStart"/>
      <w:r w:rsidR="00C551D1">
        <w:rPr>
          <w:rFonts w:ascii="Times New Roman" w:eastAsia="Times New Roman" w:hAnsi="Times New Roman" w:cs="Times New Roman"/>
          <w:color w:val="000000"/>
          <w:sz w:val="24"/>
          <w:szCs w:val="24"/>
          <w:lang w:val="en-US"/>
        </w:rPr>
        <w:t>pada</w:t>
      </w:r>
      <w:proofErr w:type="spellEnd"/>
      <w:r w:rsidR="00C551D1">
        <w:rPr>
          <w:rFonts w:ascii="Times New Roman" w:eastAsia="Times New Roman" w:hAnsi="Times New Roman" w:cs="Times New Roman"/>
          <w:color w:val="000000"/>
          <w:sz w:val="24"/>
          <w:szCs w:val="24"/>
          <w:lang w:val="en-US"/>
        </w:rPr>
        <w:t xml:space="preserve"> </w:t>
      </w:r>
      <w:proofErr w:type="spellStart"/>
      <w:r w:rsidR="00C551D1">
        <w:rPr>
          <w:rFonts w:ascii="Times New Roman" w:eastAsia="Times New Roman" w:hAnsi="Times New Roman" w:cs="Times New Roman"/>
          <w:color w:val="000000"/>
          <w:sz w:val="24"/>
          <w:szCs w:val="24"/>
          <w:lang w:val="en-US"/>
        </w:rPr>
        <w:t>pendekatan</w:t>
      </w:r>
      <w:proofErr w:type="spellEnd"/>
      <w:r w:rsidR="00C551D1">
        <w:rPr>
          <w:rFonts w:ascii="Times New Roman" w:eastAsia="Times New Roman" w:hAnsi="Times New Roman" w:cs="Times New Roman"/>
          <w:color w:val="000000"/>
          <w:sz w:val="24"/>
          <w:szCs w:val="24"/>
          <w:lang w:val="en-US"/>
        </w:rPr>
        <w:t xml:space="preserve"> </w:t>
      </w:r>
      <w:proofErr w:type="spellStart"/>
      <w:r w:rsidR="00C551D1">
        <w:rPr>
          <w:rFonts w:ascii="Times New Roman" w:eastAsia="Times New Roman" w:hAnsi="Times New Roman" w:cs="Times New Roman"/>
          <w:color w:val="000000"/>
          <w:sz w:val="24"/>
          <w:szCs w:val="24"/>
          <w:lang w:val="en-US"/>
        </w:rPr>
        <w:t>atau</w:t>
      </w:r>
      <w:proofErr w:type="spellEnd"/>
      <w:r w:rsidR="00C551D1">
        <w:rPr>
          <w:rFonts w:ascii="Times New Roman" w:eastAsia="Times New Roman" w:hAnsi="Times New Roman" w:cs="Times New Roman"/>
          <w:color w:val="000000"/>
          <w:sz w:val="24"/>
          <w:szCs w:val="24"/>
          <w:lang w:val="en-US"/>
        </w:rPr>
        <w:t xml:space="preserve"> model </w:t>
      </w:r>
      <w:r w:rsidR="00221DEF">
        <w:rPr>
          <w:rFonts w:ascii="Times New Roman" w:eastAsia="Times New Roman" w:hAnsi="Times New Roman" w:cs="Times New Roman"/>
          <w:color w:val="000000"/>
          <w:sz w:val="24"/>
          <w:szCs w:val="24"/>
          <w:lang w:val="en-US"/>
        </w:rPr>
        <w:t xml:space="preserve">yang lain </w:t>
      </w:r>
      <w:proofErr w:type="spellStart"/>
      <w:r w:rsidR="00221DEF">
        <w:rPr>
          <w:rFonts w:ascii="Times New Roman" w:eastAsia="Times New Roman" w:hAnsi="Times New Roman" w:cs="Times New Roman"/>
          <w:color w:val="000000"/>
          <w:sz w:val="24"/>
          <w:szCs w:val="24"/>
          <w:lang w:val="en-US"/>
        </w:rPr>
        <w:t>untuk</w:t>
      </w:r>
      <w:proofErr w:type="spellEnd"/>
      <w:r w:rsidR="00221DEF">
        <w:rPr>
          <w:rFonts w:ascii="Times New Roman" w:eastAsia="Times New Roman" w:hAnsi="Times New Roman" w:cs="Times New Roman"/>
          <w:color w:val="000000"/>
          <w:sz w:val="24"/>
          <w:szCs w:val="24"/>
          <w:lang w:val="en-US"/>
        </w:rPr>
        <w:t xml:space="preserve"> </w:t>
      </w:r>
      <w:proofErr w:type="spellStart"/>
      <w:r w:rsidR="00221DEF">
        <w:rPr>
          <w:rFonts w:ascii="Times New Roman" w:eastAsia="Times New Roman" w:hAnsi="Times New Roman" w:cs="Times New Roman"/>
          <w:color w:val="000000"/>
          <w:sz w:val="24"/>
          <w:szCs w:val="24"/>
          <w:lang w:val="en-US"/>
        </w:rPr>
        <w:t>diterapkan</w:t>
      </w:r>
      <w:proofErr w:type="spellEnd"/>
      <w:r w:rsidR="00221DEF">
        <w:rPr>
          <w:rFonts w:ascii="Times New Roman" w:eastAsia="Times New Roman" w:hAnsi="Times New Roman" w:cs="Times New Roman"/>
          <w:color w:val="000000"/>
          <w:sz w:val="24"/>
          <w:szCs w:val="24"/>
          <w:lang w:val="en-US"/>
        </w:rPr>
        <w:t xml:space="preserve"> </w:t>
      </w:r>
      <w:proofErr w:type="spellStart"/>
      <w:r w:rsidR="00221DEF">
        <w:rPr>
          <w:rFonts w:ascii="Times New Roman" w:eastAsia="Times New Roman" w:hAnsi="Times New Roman" w:cs="Times New Roman"/>
          <w:color w:val="000000"/>
          <w:sz w:val="24"/>
          <w:szCs w:val="24"/>
          <w:lang w:val="en-US"/>
        </w:rPr>
        <w:t>dalam</w:t>
      </w:r>
      <w:proofErr w:type="spellEnd"/>
      <w:r w:rsidR="00221DEF">
        <w:rPr>
          <w:rFonts w:ascii="Times New Roman" w:eastAsia="Times New Roman" w:hAnsi="Times New Roman" w:cs="Times New Roman"/>
          <w:color w:val="000000"/>
          <w:sz w:val="24"/>
          <w:szCs w:val="24"/>
          <w:lang w:val="en-US"/>
        </w:rPr>
        <w:t xml:space="preserve"> </w:t>
      </w:r>
      <w:proofErr w:type="spellStart"/>
      <w:r w:rsidR="00221DEF">
        <w:rPr>
          <w:rFonts w:ascii="Times New Roman" w:eastAsia="Times New Roman" w:hAnsi="Times New Roman" w:cs="Times New Roman"/>
          <w:color w:val="000000"/>
          <w:sz w:val="24"/>
          <w:szCs w:val="24"/>
          <w:lang w:val="en-US"/>
        </w:rPr>
        <w:t>pembelajaran</w:t>
      </w:r>
      <w:proofErr w:type="spellEnd"/>
      <w:r w:rsidR="00221DEF">
        <w:rPr>
          <w:rFonts w:ascii="Times New Roman" w:eastAsia="Times New Roman" w:hAnsi="Times New Roman" w:cs="Times New Roman"/>
          <w:color w:val="000000"/>
          <w:sz w:val="24"/>
          <w:szCs w:val="24"/>
          <w:lang w:val="en-US"/>
        </w:rPr>
        <w:t xml:space="preserve"> </w:t>
      </w:r>
      <w:proofErr w:type="spellStart"/>
      <w:r w:rsidR="00221DEF">
        <w:rPr>
          <w:rFonts w:ascii="Times New Roman" w:eastAsia="Times New Roman" w:hAnsi="Times New Roman" w:cs="Times New Roman"/>
          <w:color w:val="000000"/>
          <w:sz w:val="24"/>
          <w:szCs w:val="24"/>
          <w:lang w:val="en-US"/>
        </w:rPr>
        <w:t>kimia</w:t>
      </w:r>
      <w:proofErr w:type="spellEnd"/>
      <w:r w:rsidR="00221DEF">
        <w:rPr>
          <w:rFonts w:ascii="Times New Roman" w:eastAsia="Times New Roman" w:hAnsi="Times New Roman" w:cs="Times New Roman"/>
          <w:color w:val="000000"/>
          <w:sz w:val="24"/>
          <w:szCs w:val="24"/>
          <w:lang w:val="en-US"/>
        </w:rPr>
        <w:t xml:space="preserve"> </w:t>
      </w:r>
      <w:proofErr w:type="spellStart"/>
      <w:r w:rsidR="00221DEF">
        <w:rPr>
          <w:rFonts w:ascii="Times New Roman" w:eastAsia="Times New Roman" w:hAnsi="Times New Roman" w:cs="Times New Roman"/>
          <w:color w:val="000000"/>
          <w:sz w:val="24"/>
          <w:szCs w:val="24"/>
          <w:lang w:val="en-US"/>
        </w:rPr>
        <w:t>sehingga</w:t>
      </w:r>
      <w:proofErr w:type="spellEnd"/>
      <w:r w:rsidR="00221DEF">
        <w:rPr>
          <w:rFonts w:ascii="Times New Roman" w:eastAsia="Times New Roman" w:hAnsi="Times New Roman" w:cs="Times New Roman"/>
          <w:color w:val="000000"/>
          <w:sz w:val="24"/>
          <w:szCs w:val="24"/>
          <w:lang w:val="en-US"/>
        </w:rPr>
        <w:t xml:space="preserve"> </w:t>
      </w:r>
      <w:proofErr w:type="spellStart"/>
      <w:r w:rsidR="00221DEF">
        <w:rPr>
          <w:rFonts w:ascii="Times New Roman" w:eastAsia="Times New Roman" w:hAnsi="Times New Roman" w:cs="Times New Roman"/>
          <w:color w:val="000000"/>
          <w:sz w:val="24"/>
          <w:szCs w:val="24"/>
          <w:lang w:val="en-US"/>
        </w:rPr>
        <w:t>dapat</w:t>
      </w:r>
      <w:proofErr w:type="spellEnd"/>
      <w:r w:rsidR="00221DEF">
        <w:rPr>
          <w:rFonts w:ascii="Times New Roman" w:eastAsia="Times New Roman" w:hAnsi="Times New Roman" w:cs="Times New Roman"/>
          <w:color w:val="000000"/>
          <w:sz w:val="24"/>
          <w:szCs w:val="24"/>
          <w:lang w:val="en-US"/>
        </w:rPr>
        <w:t xml:space="preserve"> </w:t>
      </w:r>
      <w:proofErr w:type="spellStart"/>
      <w:r w:rsidR="00221DEF">
        <w:rPr>
          <w:rFonts w:ascii="Times New Roman" w:eastAsia="Times New Roman" w:hAnsi="Times New Roman" w:cs="Times New Roman"/>
          <w:color w:val="000000"/>
          <w:sz w:val="24"/>
          <w:szCs w:val="24"/>
          <w:lang w:val="en-US"/>
        </w:rPr>
        <w:t>memaksimalkan</w:t>
      </w:r>
      <w:proofErr w:type="spellEnd"/>
      <w:r w:rsidR="00221DEF">
        <w:rPr>
          <w:rFonts w:ascii="Times New Roman" w:eastAsia="Times New Roman" w:hAnsi="Times New Roman" w:cs="Times New Roman"/>
          <w:color w:val="000000"/>
          <w:sz w:val="24"/>
          <w:szCs w:val="24"/>
          <w:lang w:val="en-US"/>
        </w:rPr>
        <w:t xml:space="preserve"> </w:t>
      </w:r>
      <w:r w:rsidR="00024E30">
        <w:rPr>
          <w:rFonts w:ascii="Times New Roman" w:eastAsia="Times New Roman" w:hAnsi="Times New Roman" w:cs="Times New Roman"/>
          <w:color w:val="000000"/>
          <w:sz w:val="24"/>
          <w:szCs w:val="24"/>
          <w:lang w:val="en-US"/>
        </w:rPr>
        <w:t xml:space="preserve">proses </w:t>
      </w:r>
      <w:proofErr w:type="spellStart"/>
      <w:r w:rsidR="00024E30">
        <w:rPr>
          <w:rFonts w:ascii="Times New Roman" w:eastAsia="Times New Roman" w:hAnsi="Times New Roman" w:cs="Times New Roman"/>
          <w:color w:val="000000"/>
          <w:sz w:val="24"/>
          <w:szCs w:val="24"/>
          <w:lang w:val="en-US"/>
        </w:rPr>
        <w:t>pembelajaran</w:t>
      </w:r>
      <w:proofErr w:type="spellEnd"/>
      <w:r w:rsidR="00024E30">
        <w:rPr>
          <w:rFonts w:ascii="Times New Roman" w:eastAsia="Times New Roman" w:hAnsi="Times New Roman" w:cs="Times New Roman"/>
          <w:color w:val="000000"/>
          <w:sz w:val="24"/>
          <w:szCs w:val="24"/>
          <w:lang w:val="en-US"/>
        </w:rPr>
        <w:t>.</w:t>
      </w:r>
    </w:p>
    <w:p w:rsidR="00BD781E" w:rsidRDefault="00BD781E" w:rsidP="00C44DBF">
      <w:pPr>
        <w:shd w:val="clear" w:color="auto" w:fill="FFFFFF"/>
        <w:spacing w:after="0" w:line="240" w:lineRule="auto"/>
        <w:jc w:val="both"/>
        <w:rPr>
          <w:rFonts w:ascii="Times New Roman" w:eastAsia="Times New Roman" w:hAnsi="Times New Roman" w:cs="Times New Roman"/>
          <w:color w:val="000000"/>
          <w:sz w:val="24"/>
          <w:szCs w:val="24"/>
        </w:rPr>
      </w:pPr>
    </w:p>
    <w:p w:rsidR="0099091A" w:rsidRPr="00BD781E" w:rsidRDefault="00BD781E" w:rsidP="00C44DBF">
      <w:pPr>
        <w:shd w:val="clear" w:color="auto" w:fill="FFFFFF"/>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DAFTAR PUSTAKA</w:t>
      </w:r>
    </w:p>
    <w:bookmarkStart w:id="1" w:name="_heading=h.gjdgxs" w:colFirst="0" w:colLast="0" w:displacedByCustomXml="next"/>
    <w:bookmarkEnd w:id="1" w:displacedByCustomXml="next"/>
    <w:sdt>
      <w:sdtPr>
        <w:rPr>
          <w:rFonts w:ascii="Garamond" w:hAnsi="Garamond"/>
        </w:rPr>
        <w:id w:val="111145805"/>
        <w:bibliography/>
      </w:sdtPr>
      <w:sdtEndPr/>
      <w:sdtContent>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sz w:val="24"/>
              <w:szCs w:val="24"/>
            </w:rPr>
            <w:fldChar w:fldCharType="begin"/>
          </w:r>
          <w:r w:rsidRPr="00A27DDD">
            <w:rPr>
              <w:rFonts w:ascii="Times New Roman" w:hAnsi="Times New Roman" w:cs="Times New Roman"/>
              <w:sz w:val="24"/>
              <w:szCs w:val="24"/>
            </w:rPr>
            <w:instrText xml:space="preserve"> BIBLIOGRAPHY </w:instrText>
          </w:r>
          <w:r w:rsidRPr="00A27DDD">
            <w:rPr>
              <w:rFonts w:ascii="Times New Roman" w:hAnsi="Times New Roman" w:cs="Times New Roman"/>
              <w:sz w:val="24"/>
              <w:szCs w:val="24"/>
            </w:rPr>
            <w:fldChar w:fldCharType="separate"/>
          </w:r>
          <w:r w:rsidRPr="00A27DDD">
            <w:rPr>
              <w:rFonts w:ascii="Times New Roman" w:hAnsi="Times New Roman" w:cs="Times New Roman"/>
              <w:noProof/>
              <w:sz w:val="24"/>
              <w:szCs w:val="24"/>
            </w:rPr>
            <w:t xml:space="preserve">A Ghani, I. B., Ibrahim, N. H., Yahaya, N. A., &amp; Surif, J. (2016). Enhancing Students' HOTS in Laboratory Educational Activity by using Concept Map as an Assessment Tool. </w:t>
          </w:r>
          <w:r w:rsidRPr="00A27DDD">
            <w:rPr>
              <w:rFonts w:ascii="Times New Roman" w:hAnsi="Times New Roman" w:cs="Times New Roman"/>
              <w:i/>
              <w:iCs/>
              <w:noProof/>
              <w:sz w:val="24"/>
              <w:szCs w:val="24"/>
            </w:rPr>
            <w:t>Chemistry Education Research and Practice</w:t>
          </w:r>
          <w:r w:rsidRPr="00A27DDD">
            <w:rPr>
              <w:rFonts w:ascii="Times New Roman" w:hAnsi="Times New Roman" w:cs="Times New Roman"/>
              <w:noProof/>
              <w:sz w:val="24"/>
              <w:szCs w:val="24"/>
            </w:rPr>
            <w:t>, 1-12.</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Abdurrahman, A., Setyaningsih, C. A., &amp; Jalmo, T. (2019). Implementating Multiple Representation-Based Worksheet to Develop Critical Thinking Skills. </w:t>
          </w:r>
          <w:r w:rsidRPr="00A27DDD">
            <w:rPr>
              <w:rFonts w:ascii="Times New Roman" w:hAnsi="Times New Roman" w:cs="Times New Roman"/>
              <w:i/>
              <w:iCs/>
              <w:noProof/>
              <w:sz w:val="24"/>
              <w:szCs w:val="24"/>
            </w:rPr>
            <w:t>Journal of Turkish Science Education, 16</w:t>
          </w:r>
          <w:r w:rsidRPr="00A27DDD">
            <w:rPr>
              <w:rFonts w:ascii="Times New Roman" w:hAnsi="Times New Roman" w:cs="Times New Roman"/>
              <w:noProof/>
              <w:sz w:val="24"/>
              <w:szCs w:val="24"/>
            </w:rPr>
            <w:t>(1), 138-155.</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Arcavi, A. (2003). The Role of Visual Representations in the Learning of Mathematics. </w:t>
          </w:r>
          <w:r w:rsidRPr="00A27DDD">
            <w:rPr>
              <w:rFonts w:ascii="Times New Roman" w:hAnsi="Times New Roman" w:cs="Times New Roman"/>
              <w:i/>
              <w:iCs/>
              <w:noProof/>
              <w:sz w:val="24"/>
              <w:szCs w:val="24"/>
            </w:rPr>
            <w:t>Proceedings International Group for the Psychology of Mathematics Education, 52</w:t>
          </w:r>
          <w:r w:rsidRPr="00A27DDD">
            <w:rPr>
              <w:rFonts w:ascii="Times New Roman" w:hAnsi="Times New Roman" w:cs="Times New Roman"/>
              <w:noProof/>
              <w:sz w:val="24"/>
              <w:szCs w:val="24"/>
            </w:rPr>
            <w:t>, 215-241.</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Baptista, M., Martins, I., Conceicao, T., &amp; Reis, P. (2019). Multiple Representations in the Development of Students' Cognitive Structure About the Saponification Reaction. </w:t>
          </w:r>
          <w:r w:rsidRPr="00A27DDD">
            <w:rPr>
              <w:rFonts w:ascii="Times New Roman" w:hAnsi="Times New Roman" w:cs="Times New Roman"/>
              <w:i/>
              <w:iCs/>
              <w:noProof/>
              <w:sz w:val="24"/>
              <w:szCs w:val="24"/>
            </w:rPr>
            <w:t>Chemistry Education Research and Practice</w:t>
          </w:r>
          <w:r w:rsidRPr="00A27DDD">
            <w:rPr>
              <w:rFonts w:ascii="Times New Roman" w:hAnsi="Times New Roman" w:cs="Times New Roman"/>
              <w:noProof/>
              <w:sz w:val="24"/>
              <w:szCs w:val="24"/>
            </w:rPr>
            <w:t>. doi:10.1039/c9rp00018f</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Berg, A., Orraryd, D., Pettersson, A. J., &amp; Hulten, M. (2019). Representational Challenges in Animated Chemistry: Self-Generated Animations as a Means to Encourage Students' Reflections on Sub-Micro Processes in Laboratory Exercises. </w:t>
          </w:r>
          <w:r w:rsidRPr="00A27DDD">
            <w:rPr>
              <w:rFonts w:ascii="Times New Roman" w:hAnsi="Times New Roman" w:cs="Times New Roman"/>
              <w:i/>
              <w:iCs/>
              <w:noProof/>
              <w:sz w:val="24"/>
              <w:szCs w:val="24"/>
            </w:rPr>
            <w:t>Chemistry Education Research and Practice</w:t>
          </w:r>
          <w:r w:rsidRPr="00A27DDD">
            <w:rPr>
              <w:rFonts w:ascii="Times New Roman" w:hAnsi="Times New Roman" w:cs="Times New Roman"/>
              <w:noProof/>
              <w:sz w:val="24"/>
              <w:szCs w:val="24"/>
            </w:rPr>
            <w:t>. doi:10.1039/c8rp00288f</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Chang, R. (2005). </w:t>
          </w:r>
          <w:r w:rsidRPr="00A27DDD">
            <w:rPr>
              <w:rFonts w:ascii="Times New Roman" w:hAnsi="Times New Roman" w:cs="Times New Roman"/>
              <w:i/>
              <w:iCs/>
              <w:noProof/>
              <w:sz w:val="24"/>
              <w:szCs w:val="24"/>
            </w:rPr>
            <w:t>Kimia Dasar: Konsep-Konsep Inti Jilid I Edisi Ketiga.</w:t>
          </w:r>
          <w:r w:rsidRPr="00A27DDD">
            <w:rPr>
              <w:rFonts w:ascii="Times New Roman" w:hAnsi="Times New Roman" w:cs="Times New Roman"/>
              <w:noProof/>
              <w:sz w:val="24"/>
              <w:szCs w:val="24"/>
            </w:rPr>
            <w:t xml:space="preserve"> Jakarta: Erlangga.</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Davidowitz, B., &amp; Chittleborough, G. (2009). Linking the Macroscopic and Sub-microscopic Levels: Diagrams. In: J. Gilbert &amp; D. Treagust (Eds.). </w:t>
          </w:r>
          <w:r w:rsidRPr="00A27DDD">
            <w:rPr>
              <w:rFonts w:ascii="Times New Roman" w:hAnsi="Times New Roman" w:cs="Times New Roman"/>
              <w:i/>
              <w:iCs/>
              <w:noProof/>
              <w:sz w:val="24"/>
              <w:szCs w:val="24"/>
            </w:rPr>
            <w:t>Multiple Representation in Chemical Education and Modeling in Science Education. Dordrecht: Springer</w:t>
          </w:r>
          <w:r w:rsidRPr="00A27DDD">
            <w:rPr>
              <w:rFonts w:ascii="Times New Roman" w:hAnsi="Times New Roman" w:cs="Times New Roman"/>
              <w:noProof/>
              <w:sz w:val="24"/>
              <w:szCs w:val="24"/>
            </w:rPr>
            <w:t>, 169-191.</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Gilbert, J. K., Reiner, M., &amp; Nakhleh, M. (2008). </w:t>
          </w:r>
          <w:r w:rsidRPr="00A27DDD">
            <w:rPr>
              <w:rFonts w:ascii="Times New Roman" w:hAnsi="Times New Roman" w:cs="Times New Roman"/>
              <w:i/>
              <w:iCs/>
              <w:noProof/>
              <w:sz w:val="24"/>
              <w:szCs w:val="24"/>
            </w:rPr>
            <w:t>Visualization: Theory and Practice in Science Education.</w:t>
          </w:r>
          <w:r w:rsidRPr="00A27DDD">
            <w:rPr>
              <w:rFonts w:ascii="Times New Roman" w:hAnsi="Times New Roman" w:cs="Times New Roman"/>
              <w:noProof/>
              <w:sz w:val="24"/>
              <w:szCs w:val="24"/>
            </w:rPr>
            <w:t xml:space="preserve"> Springer.</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Habiddin, H., &amp; Page, E. M. (2020). Examing Students' Ability to Solve Algorithmic and Pictorial Sytle Questions in Chemical Kinetics. </w:t>
          </w:r>
          <w:r w:rsidRPr="00A27DDD">
            <w:rPr>
              <w:rFonts w:ascii="Times New Roman" w:hAnsi="Times New Roman" w:cs="Times New Roman"/>
              <w:i/>
              <w:iCs/>
              <w:noProof/>
              <w:sz w:val="24"/>
              <w:szCs w:val="24"/>
            </w:rPr>
            <w:t>International Journal of Science and Mathematics Education</w:t>
          </w:r>
          <w:r w:rsidRPr="00A27DDD">
            <w:rPr>
              <w:rFonts w:ascii="Times New Roman" w:hAnsi="Times New Roman" w:cs="Times New Roman"/>
              <w:noProof/>
              <w:sz w:val="24"/>
              <w:szCs w:val="24"/>
            </w:rPr>
            <w:t>. doi:https://doi.org/10.1007/s10763-019-10037-w</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Habiddin, H., &amp; Page, E. M. (2020). Probing Students'Higher Order Thinking Skills Using Pictorial Style Questions. </w:t>
          </w:r>
          <w:r w:rsidRPr="00A27DDD">
            <w:rPr>
              <w:rFonts w:ascii="Times New Roman" w:hAnsi="Times New Roman" w:cs="Times New Roman"/>
              <w:i/>
              <w:iCs/>
              <w:noProof/>
              <w:sz w:val="24"/>
              <w:szCs w:val="24"/>
            </w:rPr>
            <w:t>Macedonian Journal of Chemistry and Chemical Engineering, 39</w:t>
          </w:r>
          <w:r w:rsidRPr="00A27DDD">
            <w:rPr>
              <w:rFonts w:ascii="Times New Roman" w:hAnsi="Times New Roman" w:cs="Times New Roman"/>
              <w:noProof/>
              <w:sz w:val="24"/>
              <w:szCs w:val="24"/>
            </w:rPr>
            <w:t>(2), 251-263.</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Habiddin, H., Herunata, H., Sulistina, O., Haetami, A., Maysara, M., &amp; Rodic, D. (2023). Pictorial Based Learning: Promoting Conceptual Change in Chemical Kinetics. </w:t>
          </w:r>
          <w:r w:rsidRPr="00A27DDD">
            <w:rPr>
              <w:rFonts w:ascii="Times New Roman" w:hAnsi="Times New Roman" w:cs="Times New Roman"/>
              <w:i/>
              <w:iCs/>
              <w:noProof/>
              <w:sz w:val="24"/>
              <w:szCs w:val="24"/>
            </w:rPr>
            <w:t>Journal of the Serbian Chemical Society, 88</w:t>
          </w:r>
          <w:r w:rsidRPr="00A27DDD">
            <w:rPr>
              <w:rFonts w:ascii="Times New Roman" w:hAnsi="Times New Roman" w:cs="Times New Roman"/>
              <w:noProof/>
              <w:sz w:val="24"/>
              <w:szCs w:val="24"/>
            </w:rPr>
            <w:t>(1), 97-111. doi:https://doi.org/10.2298/JSC220403070H</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LaDue, N. D., Libarkin, J. C., &amp; Thomas, S. R. (2015). Visual Representations on High School Biology, Chemistry, Earth Science, and Physics Assessments. </w:t>
          </w:r>
          <w:r w:rsidRPr="00A27DDD">
            <w:rPr>
              <w:rFonts w:ascii="Times New Roman" w:hAnsi="Times New Roman" w:cs="Times New Roman"/>
              <w:i/>
              <w:iCs/>
              <w:noProof/>
              <w:sz w:val="24"/>
              <w:szCs w:val="24"/>
            </w:rPr>
            <w:t>J. Sci Educ Technol, 24</w:t>
          </w:r>
          <w:r w:rsidRPr="00A27DDD">
            <w:rPr>
              <w:rFonts w:ascii="Times New Roman" w:hAnsi="Times New Roman" w:cs="Times New Roman"/>
              <w:noProof/>
              <w:sz w:val="24"/>
              <w:szCs w:val="24"/>
            </w:rPr>
            <w:t>, 818-834.</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Middlecamp, C., &amp; Kean, E. (1994). </w:t>
          </w:r>
          <w:r w:rsidRPr="00A27DDD">
            <w:rPr>
              <w:rFonts w:ascii="Times New Roman" w:hAnsi="Times New Roman" w:cs="Times New Roman"/>
              <w:i/>
              <w:iCs/>
              <w:noProof/>
              <w:sz w:val="24"/>
              <w:szCs w:val="24"/>
            </w:rPr>
            <w:t>Panduan Belajar Kimia Dasar.</w:t>
          </w:r>
          <w:r w:rsidRPr="00A27DDD">
            <w:rPr>
              <w:rFonts w:ascii="Times New Roman" w:hAnsi="Times New Roman" w:cs="Times New Roman"/>
              <w:noProof/>
              <w:sz w:val="24"/>
              <w:szCs w:val="24"/>
            </w:rPr>
            <w:t xml:space="preserve"> Jakarta: PT Gramedia.</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lastRenderedPageBreak/>
            <w:t xml:space="preserve">Nugrahaeni, A., Redhana, I. W., &amp; Kartawan, I. A. (2017). Penerapan Model Pembelajaran Discovery Learning untuk Meningkatkan Kemampuan Berpikir Kritis dan Hasil Belajar Kimia. </w:t>
          </w:r>
          <w:r w:rsidRPr="00A27DDD">
            <w:rPr>
              <w:rFonts w:ascii="Times New Roman" w:hAnsi="Times New Roman" w:cs="Times New Roman"/>
              <w:i/>
              <w:iCs/>
              <w:noProof/>
              <w:sz w:val="24"/>
              <w:szCs w:val="24"/>
            </w:rPr>
            <w:t>Jurnal Pendidikan Kimia Indonesia, 1</w:t>
          </w:r>
          <w:r w:rsidRPr="00A27DDD">
            <w:rPr>
              <w:rFonts w:ascii="Times New Roman" w:hAnsi="Times New Roman" w:cs="Times New Roman"/>
              <w:noProof/>
              <w:sz w:val="24"/>
              <w:szCs w:val="24"/>
            </w:rPr>
            <w:t>(1), 23-29.</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Prilliman, S. G. (2014). Integrating Particulate Representations into AP Chemistry and Introductory Chemistry Courses. </w:t>
          </w:r>
          <w:r w:rsidRPr="00A27DDD">
            <w:rPr>
              <w:rFonts w:ascii="Times New Roman" w:hAnsi="Times New Roman" w:cs="Times New Roman"/>
              <w:i/>
              <w:iCs/>
              <w:noProof/>
              <w:sz w:val="24"/>
              <w:szCs w:val="24"/>
            </w:rPr>
            <w:t>Journal of Chemical Education, 91</w:t>
          </w:r>
          <w:r w:rsidRPr="00A27DDD">
            <w:rPr>
              <w:rFonts w:ascii="Times New Roman" w:hAnsi="Times New Roman" w:cs="Times New Roman"/>
              <w:noProof/>
              <w:sz w:val="24"/>
              <w:szCs w:val="24"/>
            </w:rPr>
            <w:t>, 1291-1298. doi:dx.doi.org/10.1021/ed5000197</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Rangkuti, A. N. (2014). Representasi Matematis. </w:t>
          </w:r>
          <w:r w:rsidRPr="00A27DDD">
            <w:rPr>
              <w:rFonts w:ascii="Times New Roman" w:hAnsi="Times New Roman" w:cs="Times New Roman"/>
              <w:i/>
              <w:iCs/>
              <w:noProof/>
              <w:sz w:val="24"/>
              <w:szCs w:val="24"/>
            </w:rPr>
            <w:t>Forum Pedagogik, 6</w:t>
          </w:r>
          <w:r w:rsidRPr="00A27DDD">
            <w:rPr>
              <w:rFonts w:ascii="Times New Roman" w:hAnsi="Times New Roman" w:cs="Times New Roman"/>
              <w:noProof/>
              <w:sz w:val="24"/>
              <w:szCs w:val="24"/>
            </w:rPr>
            <w:t>(1), 110-127.</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Santos, V. C., &amp; Arroio, A. (2016). The Representational Levels: Influences and Contributions to Research in Chemical Education. </w:t>
          </w:r>
          <w:r w:rsidRPr="00A27DDD">
            <w:rPr>
              <w:rFonts w:ascii="Times New Roman" w:hAnsi="Times New Roman" w:cs="Times New Roman"/>
              <w:i/>
              <w:iCs/>
              <w:noProof/>
              <w:sz w:val="24"/>
              <w:szCs w:val="24"/>
            </w:rPr>
            <w:t>Journal of Turkish Science Education, 13</w:t>
          </w:r>
          <w:r w:rsidRPr="00A27DDD">
            <w:rPr>
              <w:rFonts w:ascii="Times New Roman" w:hAnsi="Times New Roman" w:cs="Times New Roman"/>
              <w:noProof/>
              <w:sz w:val="24"/>
              <w:szCs w:val="24"/>
            </w:rPr>
            <w:t>(1), 3-18.</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Santos, V. C., &amp; Arroio, A. (2016). The Representational Levels: Influences and Contributions to Research in Chemical Education. </w:t>
          </w:r>
          <w:r w:rsidRPr="00A27DDD">
            <w:rPr>
              <w:rFonts w:ascii="Times New Roman" w:hAnsi="Times New Roman" w:cs="Times New Roman"/>
              <w:i/>
              <w:iCs/>
              <w:noProof/>
              <w:sz w:val="24"/>
              <w:szCs w:val="24"/>
            </w:rPr>
            <w:t>Journal of Turkish Science Education, 13</w:t>
          </w:r>
          <w:r w:rsidRPr="00A27DDD">
            <w:rPr>
              <w:rFonts w:ascii="Times New Roman" w:hAnsi="Times New Roman" w:cs="Times New Roman"/>
              <w:noProof/>
              <w:sz w:val="24"/>
              <w:szCs w:val="24"/>
            </w:rPr>
            <w:t>(1), 3-18.</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Sirhan, G. (2007). Learning Difficulties in Chemistry: An Overview. </w:t>
          </w:r>
          <w:r w:rsidRPr="00A27DDD">
            <w:rPr>
              <w:rFonts w:ascii="Times New Roman" w:hAnsi="Times New Roman" w:cs="Times New Roman"/>
              <w:i/>
              <w:iCs/>
              <w:noProof/>
              <w:sz w:val="24"/>
              <w:szCs w:val="24"/>
            </w:rPr>
            <w:t>Journal of Turkish Science Education, 4</w:t>
          </w:r>
          <w:r w:rsidRPr="00A27DDD">
            <w:rPr>
              <w:rFonts w:ascii="Times New Roman" w:hAnsi="Times New Roman" w:cs="Times New Roman"/>
              <w:noProof/>
              <w:sz w:val="24"/>
              <w:szCs w:val="24"/>
            </w:rPr>
            <w:t>(2), 2-20.</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Stephenson, N. S., &amp; Sadler-McKnight, N. P. (2013). Developing Critical Thinking Skills Using the Science Writing Heuristic in the Chemistry Laboratory. </w:t>
          </w:r>
          <w:r w:rsidRPr="00A27DDD">
            <w:rPr>
              <w:rFonts w:ascii="Times New Roman" w:hAnsi="Times New Roman" w:cs="Times New Roman"/>
              <w:i/>
              <w:iCs/>
              <w:noProof/>
              <w:sz w:val="24"/>
              <w:szCs w:val="24"/>
            </w:rPr>
            <w:t>Chemistry Education Research and Practice</w:t>
          </w:r>
          <w:r w:rsidRPr="00A27DDD">
            <w:rPr>
              <w:rFonts w:ascii="Times New Roman" w:hAnsi="Times New Roman" w:cs="Times New Roman"/>
              <w:noProof/>
              <w:sz w:val="24"/>
              <w:szCs w:val="24"/>
            </w:rPr>
            <w:t>. doi:10.1039/x0xx00000x</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Sunyono. (2015). </w:t>
          </w:r>
          <w:r w:rsidRPr="00A27DDD">
            <w:rPr>
              <w:rFonts w:ascii="Times New Roman" w:hAnsi="Times New Roman" w:cs="Times New Roman"/>
              <w:i/>
              <w:iCs/>
              <w:noProof/>
              <w:sz w:val="24"/>
              <w:szCs w:val="24"/>
            </w:rPr>
            <w:t>Model Pembelajaran Multiplr Representasi.</w:t>
          </w:r>
          <w:r w:rsidRPr="00A27DDD">
            <w:rPr>
              <w:rFonts w:ascii="Times New Roman" w:hAnsi="Times New Roman" w:cs="Times New Roman"/>
              <w:noProof/>
              <w:sz w:val="24"/>
              <w:szCs w:val="24"/>
            </w:rPr>
            <w:t xml:space="preserve"> Yogyakarta: Media Akademi.</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Toledo, S., &amp; Dubas, J. M. (2016). Encouraging Higher-Order Thinking in General Chemistry by Scaffolding Students Learning Using Marzano's Taxonomy. </w:t>
          </w:r>
          <w:r w:rsidRPr="00A27DDD">
            <w:rPr>
              <w:rFonts w:ascii="Times New Roman" w:hAnsi="Times New Roman" w:cs="Times New Roman"/>
              <w:i/>
              <w:iCs/>
              <w:noProof/>
              <w:sz w:val="24"/>
              <w:szCs w:val="24"/>
            </w:rPr>
            <w:t>Journal of Chemical Education, 93</w:t>
          </w:r>
          <w:r w:rsidRPr="00A27DDD">
            <w:rPr>
              <w:rFonts w:ascii="Times New Roman" w:hAnsi="Times New Roman" w:cs="Times New Roman"/>
              <w:noProof/>
              <w:sz w:val="24"/>
              <w:szCs w:val="24"/>
            </w:rPr>
            <w:t>(1), 64-69. doi:https://doi.org/10.1021/acs.jchemed.5b00184</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Treagust, D. F., Chittleborough, &amp; Mamiala. (2003). The role of submicroscopic and symbloic representations in chemical explanations. </w:t>
          </w:r>
          <w:r w:rsidRPr="00A27DDD">
            <w:rPr>
              <w:rFonts w:ascii="Times New Roman" w:hAnsi="Times New Roman" w:cs="Times New Roman"/>
              <w:i/>
              <w:iCs/>
              <w:noProof/>
              <w:sz w:val="24"/>
              <w:szCs w:val="24"/>
            </w:rPr>
            <w:t>Int. J. Sci. Educ, 25</w:t>
          </w:r>
          <w:r w:rsidRPr="00A27DDD">
            <w:rPr>
              <w:rFonts w:ascii="Times New Roman" w:hAnsi="Times New Roman" w:cs="Times New Roman"/>
              <w:noProof/>
              <w:sz w:val="24"/>
              <w:szCs w:val="24"/>
            </w:rPr>
            <w:t>(11), 1353-1368.</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Treagust, D., &amp; Chandrasegaran. (2009). The Efficacy of an Alternative Instructional Progmme Designed to Enhance Secondary Student' Competence in the Triplet Relationship. In:Gilbert, J.K &amp; D. Treagust (Eds.). </w:t>
          </w:r>
          <w:r w:rsidRPr="00A27DDD">
            <w:rPr>
              <w:rFonts w:ascii="Times New Roman" w:hAnsi="Times New Roman" w:cs="Times New Roman"/>
              <w:i/>
              <w:iCs/>
              <w:noProof/>
              <w:sz w:val="24"/>
              <w:szCs w:val="24"/>
            </w:rPr>
            <w:t>Multiple representation in chemical education. Model &amp; Modelling in science education</w:t>
          </w:r>
          <w:r w:rsidRPr="00A27DDD">
            <w:rPr>
              <w:rFonts w:ascii="Times New Roman" w:hAnsi="Times New Roman" w:cs="Times New Roman"/>
              <w:noProof/>
              <w:sz w:val="24"/>
              <w:szCs w:val="24"/>
            </w:rPr>
            <w:t>, 151-164.</w:t>
          </w:r>
        </w:p>
        <w:p w:rsid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Wiyarsi, A., Sutrisno, H., &amp; Rohaeti, E. (2018). The Effect of Multiple Representation Approach on Students' Creative Thinking Skills: A Case of Rate of Reaction Topic. </w:t>
          </w:r>
          <w:r w:rsidRPr="00A27DDD">
            <w:rPr>
              <w:rFonts w:ascii="Times New Roman" w:hAnsi="Times New Roman" w:cs="Times New Roman"/>
              <w:i/>
              <w:iCs/>
              <w:noProof/>
              <w:sz w:val="24"/>
              <w:szCs w:val="24"/>
            </w:rPr>
            <w:t>Journal of Physics: Conference Series, 1097</w:t>
          </w:r>
          <w:r w:rsidRPr="00A27DDD">
            <w:rPr>
              <w:rFonts w:ascii="Times New Roman" w:hAnsi="Times New Roman" w:cs="Times New Roman"/>
              <w:noProof/>
              <w:sz w:val="24"/>
              <w:szCs w:val="24"/>
            </w:rPr>
            <w:t>(1). doi:10.1088/1742-6596/1097/1/012054</w:t>
          </w:r>
        </w:p>
        <w:p w:rsidR="00A27DDD" w:rsidRPr="00A27DDD" w:rsidRDefault="00A27DDD" w:rsidP="00C44DBF">
          <w:pPr>
            <w:pStyle w:val="Bibliography"/>
            <w:spacing w:after="0" w:line="240" w:lineRule="auto"/>
            <w:ind w:left="709" w:hanging="709"/>
            <w:jc w:val="both"/>
            <w:rPr>
              <w:rFonts w:ascii="Times New Roman" w:hAnsi="Times New Roman" w:cs="Times New Roman"/>
              <w:noProof/>
              <w:sz w:val="24"/>
              <w:szCs w:val="24"/>
            </w:rPr>
          </w:pPr>
          <w:r w:rsidRPr="00A27DDD">
            <w:rPr>
              <w:rFonts w:ascii="Times New Roman" w:hAnsi="Times New Roman" w:cs="Times New Roman"/>
              <w:noProof/>
              <w:sz w:val="24"/>
              <w:szCs w:val="24"/>
            </w:rPr>
            <w:t xml:space="preserve">Xiao, Y., &amp; Watson, M. (2019). Guidance on Conducting a Systematic Literature Review. </w:t>
          </w:r>
          <w:r w:rsidRPr="00A27DDD">
            <w:rPr>
              <w:rFonts w:ascii="Times New Roman" w:hAnsi="Times New Roman" w:cs="Times New Roman"/>
              <w:i/>
              <w:iCs/>
              <w:noProof/>
              <w:sz w:val="24"/>
              <w:szCs w:val="24"/>
            </w:rPr>
            <w:t>Journal of Planning Education and Research, 39</w:t>
          </w:r>
          <w:r w:rsidRPr="00A27DDD">
            <w:rPr>
              <w:rFonts w:ascii="Times New Roman" w:hAnsi="Times New Roman" w:cs="Times New Roman"/>
              <w:noProof/>
              <w:sz w:val="24"/>
              <w:szCs w:val="24"/>
            </w:rPr>
            <w:t>(1), 93-112.</w:t>
          </w:r>
        </w:p>
        <w:p w:rsidR="0099091A" w:rsidRPr="008C4AA0" w:rsidRDefault="00A27DDD">
          <w:pPr>
            <w:spacing w:after="0" w:line="240" w:lineRule="auto"/>
            <w:jc w:val="both"/>
            <w:rPr>
              <w:rFonts w:ascii="Garamond" w:hAnsi="Garamond"/>
            </w:rPr>
          </w:pPr>
          <w:r w:rsidRPr="00A27DDD">
            <w:rPr>
              <w:rFonts w:ascii="Times New Roman" w:hAnsi="Times New Roman" w:cs="Times New Roman"/>
              <w:b/>
              <w:bCs/>
              <w:noProof/>
              <w:sz w:val="24"/>
              <w:szCs w:val="24"/>
            </w:rPr>
            <w:fldChar w:fldCharType="end"/>
          </w:r>
        </w:p>
      </w:sdtContent>
    </w:sdt>
    <w:p w:rsidR="0099091A" w:rsidRDefault="0099091A">
      <w:pPr>
        <w:spacing w:after="0" w:line="240" w:lineRule="auto"/>
        <w:jc w:val="both"/>
        <w:rPr>
          <w:rFonts w:ascii="Times New Roman" w:eastAsia="Times New Roman" w:hAnsi="Times New Roman" w:cs="Times New Roman"/>
          <w:b/>
          <w:sz w:val="24"/>
          <w:szCs w:val="24"/>
        </w:rPr>
      </w:pPr>
    </w:p>
    <w:sectPr w:rsidR="0099091A">
      <w:headerReference w:type="default" r:id="rId13"/>
      <w:footerReference w:type="default" r:id="rId14"/>
      <w:headerReference w:type="first" r:id="rId15"/>
      <w:footerReference w:type="first" r:id="rId16"/>
      <w:pgSz w:w="11906" w:h="16838"/>
      <w:pgMar w:top="1124" w:right="1440" w:bottom="1440" w:left="1440" w:header="283"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C4B" w:rsidRDefault="00F33C4B">
      <w:pPr>
        <w:spacing w:after="0" w:line="240" w:lineRule="auto"/>
      </w:pPr>
      <w:r>
        <w:separator/>
      </w:r>
    </w:p>
  </w:endnote>
  <w:endnote w:type="continuationSeparator" w:id="0">
    <w:p w:rsidR="00F33C4B" w:rsidRDefault="00F3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91A" w:rsidRDefault="00417F0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Hydrogen: Jurnal Kependidikan Kimia, Month Year, Vol(No)</w:t>
    </w:r>
    <w:r>
      <w:rPr>
        <w:rFonts w:ascii="Times New Roman" w:eastAsia="Times New Roman" w:hAnsi="Times New Roman" w:cs="Times New Roman"/>
        <w:color w:val="000000"/>
        <w:sz w:val="20"/>
        <w:szCs w:val="20"/>
      </w:rPr>
      <w:tab/>
      <w:t>|</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3E16D7">
      <w:rPr>
        <w:rFonts w:ascii="Times New Roman" w:eastAsia="Times New Roman" w:hAnsi="Times New Roman" w:cs="Times New Roman"/>
        <w:b/>
        <w:noProof/>
        <w:color w:val="000000"/>
        <w:sz w:val="20"/>
        <w:szCs w:val="20"/>
      </w:rPr>
      <w:t>10</w:t>
    </w:r>
    <w:r>
      <w:rPr>
        <w:rFonts w:ascii="Times New Roman" w:eastAsia="Times New Roman" w:hAnsi="Times New Roman" w:cs="Times New Roman"/>
        <w:b/>
        <w:color w:val="000000"/>
        <w:sz w:val="20"/>
        <w:szCs w:val="20"/>
      </w:rPr>
      <w:fldChar w:fldCharType="end"/>
    </w:r>
  </w:p>
  <w:p w:rsidR="0099091A" w:rsidRDefault="0099091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91A" w:rsidRDefault="00417F01">
    <w:pPr>
      <w:pBdr>
        <w:top w:val="nil"/>
        <w:left w:val="nil"/>
        <w:bottom w:val="nil"/>
        <w:right w:val="nil"/>
        <w:between w:val="nil"/>
      </w:pBdr>
      <w:tabs>
        <w:tab w:val="center" w:pos="4680"/>
        <w:tab w:val="right" w:pos="9360"/>
      </w:tabs>
      <w:spacing w:after="0" w:line="240" w:lineRule="auto"/>
      <w:rPr>
        <w:color w:val="000000"/>
        <w:sz w:val="24"/>
        <w:szCs w:val="24"/>
      </w:rPr>
    </w:pPr>
    <w:r>
      <w:rPr>
        <w:rFonts w:ascii="Times New Roman" w:eastAsia="Times New Roman" w:hAnsi="Times New Roman" w:cs="Times New Roman"/>
        <w:color w:val="000000"/>
        <w:sz w:val="20"/>
        <w:szCs w:val="20"/>
      </w:rPr>
      <w:t>Copyright © HJKK, Authors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C4B" w:rsidRDefault="00F33C4B">
      <w:pPr>
        <w:spacing w:after="0" w:line="240" w:lineRule="auto"/>
      </w:pPr>
      <w:r>
        <w:separator/>
      </w:r>
    </w:p>
  </w:footnote>
  <w:footnote w:type="continuationSeparator" w:id="0">
    <w:p w:rsidR="00F33C4B" w:rsidRDefault="00F33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91A" w:rsidRDefault="0099091A"/>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99091A">
      <w:tc>
        <w:tcPr>
          <w:tcW w:w="4508" w:type="dxa"/>
        </w:tcPr>
        <w:p w:rsidR="0099091A" w:rsidRDefault="001F6A29">
          <w:pPr>
            <w:pBdr>
              <w:top w:val="nil"/>
              <w:left w:val="nil"/>
              <w:bottom w:val="nil"/>
              <w:right w:val="nil"/>
              <w:between w:val="nil"/>
            </w:pBdr>
            <w:tabs>
              <w:tab w:val="center" w:pos="4680"/>
              <w:tab w:val="right" w:pos="9360"/>
            </w:tabs>
            <w:ind w:left="-113"/>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val="en-US"/>
            </w:rPr>
            <w:t>Basimin, M</w:t>
          </w:r>
          <w:r>
            <w:rPr>
              <w:rFonts w:ascii="Times New Roman" w:eastAsia="Times New Roman" w:hAnsi="Times New Roman" w:cs="Times New Roman"/>
              <w:sz w:val="20"/>
              <w:szCs w:val="20"/>
            </w:rPr>
            <w:t>.Q.</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Habiddin</w:t>
          </w:r>
          <w:proofErr w:type="spellEnd"/>
          <w:r>
            <w:rPr>
              <w:rFonts w:ascii="Times New Roman" w:eastAsia="Times New Roman" w:hAnsi="Times New Roman" w:cs="Times New Roman"/>
              <w:sz w:val="20"/>
              <w:szCs w:val="20"/>
              <w:lang w:val="en-US"/>
            </w:rPr>
            <w:t xml:space="preserve">, H., </w:t>
          </w:r>
          <w:proofErr w:type="spellStart"/>
          <w:r>
            <w:rPr>
              <w:rFonts w:ascii="Times New Roman" w:eastAsia="Times New Roman" w:hAnsi="Times New Roman" w:cs="Times New Roman"/>
              <w:sz w:val="20"/>
              <w:szCs w:val="20"/>
              <w:lang w:val="en-US"/>
            </w:rPr>
            <w:t>Joharmawan</w:t>
          </w:r>
          <w:proofErr w:type="spellEnd"/>
          <w:r>
            <w:rPr>
              <w:rFonts w:ascii="Times New Roman" w:eastAsia="Times New Roman" w:hAnsi="Times New Roman" w:cs="Times New Roman"/>
              <w:sz w:val="20"/>
              <w:szCs w:val="20"/>
              <w:lang w:val="en-US"/>
            </w:rPr>
            <w:t>, R</w:t>
          </w:r>
          <w:r>
            <w:rPr>
              <w:rFonts w:ascii="Times New Roman" w:eastAsia="Times New Roman" w:hAnsi="Times New Roman" w:cs="Times New Roman"/>
              <w:sz w:val="20"/>
              <w:szCs w:val="20"/>
            </w:rPr>
            <w:t>.</w:t>
          </w:r>
        </w:p>
      </w:tc>
      <w:tc>
        <w:tcPr>
          <w:tcW w:w="4508" w:type="dxa"/>
        </w:tcPr>
        <w:p w:rsidR="0099091A" w:rsidRDefault="00563B86">
          <w:pPr>
            <w:pBdr>
              <w:top w:val="nil"/>
              <w:left w:val="nil"/>
              <w:bottom w:val="nil"/>
              <w:right w:val="nil"/>
              <w:between w:val="nil"/>
            </w:pBdr>
            <w:tabs>
              <w:tab w:val="center" w:pos="4680"/>
              <w:tab w:val="right" w:pos="9360"/>
            </w:tabs>
            <w:ind w:right="-113"/>
            <w:jc w:val="right"/>
            <w:rPr>
              <w:color w:val="000000"/>
              <w:sz w:val="20"/>
              <w:szCs w:val="20"/>
            </w:rPr>
          </w:pPr>
          <w:r>
            <w:rPr>
              <w:rFonts w:ascii="Times New Roman" w:eastAsia="Times New Roman" w:hAnsi="Times New Roman" w:cs="Times New Roman"/>
              <w:color w:val="000000"/>
              <w:sz w:val="20"/>
              <w:szCs w:val="20"/>
              <w:lang w:val="en-US"/>
            </w:rPr>
            <w:t>Higher Order Thinking Skills</w:t>
          </w:r>
          <w:r>
            <w:rPr>
              <w:rFonts w:ascii="Times New Roman" w:eastAsia="Times New Roman" w:hAnsi="Times New Roman" w:cs="Times New Roman"/>
              <w:color w:val="000000"/>
              <w:sz w:val="20"/>
              <w:szCs w:val="20"/>
            </w:rPr>
            <w:t xml:space="preserve"> …</w:t>
          </w:r>
          <w:r w:rsidR="00417F01">
            <w:rPr>
              <w:rFonts w:ascii="Times New Roman" w:eastAsia="Times New Roman" w:hAnsi="Times New Roman" w:cs="Times New Roman"/>
              <w:color w:val="000000"/>
              <w:sz w:val="20"/>
              <w:szCs w:val="20"/>
            </w:rPr>
            <w:t>.</w:t>
          </w:r>
        </w:p>
      </w:tc>
    </w:tr>
  </w:tbl>
  <w:p w:rsidR="0099091A" w:rsidRDefault="0099091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91A" w:rsidRDefault="0099091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2"/>
      <w:tblW w:w="9026" w:type="dxa"/>
      <w:tblBorders>
        <w:top w:val="nil"/>
        <w:left w:val="nil"/>
        <w:bottom w:val="nil"/>
        <w:right w:val="nil"/>
        <w:insideH w:val="nil"/>
        <w:insideV w:val="nil"/>
      </w:tblBorders>
      <w:tblLayout w:type="fixed"/>
      <w:tblLook w:val="0400" w:firstRow="0" w:lastRow="0" w:firstColumn="0" w:lastColumn="0" w:noHBand="0" w:noVBand="1"/>
    </w:tblPr>
    <w:tblGrid>
      <w:gridCol w:w="1356"/>
      <w:gridCol w:w="4594"/>
      <w:gridCol w:w="3076"/>
    </w:tblGrid>
    <w:tr w:rsidR="0099091A">
      <w:trPr>
        <w:trHeight w:val="1269"/>
      </w:trPr>
      <w:tc>
        <w:tcPr>
          <w:tcW w:w="1356" w:type="dxa"/>
          <w:vMerge w:val="restart"/>
          <w:vAlign w:val="center"/>
        </w:tcPr>
        <w:p w:rsidR="0099091A" w:rsidRDefault="00417F01">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0"/>
              <w:szCs w:val="20"/>
            </w:rPr>
          </w:pPr>
          <w:r>
            <w:rPr>
              <w:noProof/>
              <w:color w:val="000000"/>
              <w:lang w:val="en-US"/>
            </w:rPr>
            <w:drawing>
              <wp:inline distT="0" distB="0" distL="0" distR="0">
                <wp:extent cx="720000" cy="720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157"/>
                        <a:stretch>
                          <a:fillRect/>
                        </a:stretch>
                      </pic:blipFill>
                      <pic:spPr>
                        <a:xfrm>
                          <a:off x="0" y="0"/>
                          <a:ext cx="720000" cy="720000"/>
                        </a:xfrm>
                        <a:prstGeom prst="rect">
                          <a:avLst/>
                        </a:prstGeom>
                        <a:ln/>
                      </pic:spPr>
                    </pic:pic>
                  </a:graphicData>
                </a:graphic>
              </wp:inline>
            </w:drawing>
          </w:r>
        </w:p>
      </w:tc>
      <w:tc>
        <w:tcPr>
          <w:tcW w:w="4594" w:type="dxa"/>
          <w:tcBorders>
            <w:bottom w:val="single" w:sz="18" w:space="0" w:color="000000"/>
          </w:tcBorders>
          <w:vAlign w:val="bottom"/>
        </w:tcPr>
        <w:p w:rsidR="0099091A" w:rsidRDefault="00417F01">
          <w:pPr>
            <w:pBdr>
              <w:top w:val="nil"/>
              <w:left w:val="nil"/>
              <w:bottom w:val="nil"/>
              <w:right w:val="nil"/>
              <w:between w:val="nil"/>
            </w:pBdr>
            <w:tabs>
              <w:tab w:val="center" w:pos="4680"/>
              <w:tab w:val="right" w:pos="9360"/>
            </w:tabs>
            <w:rPr>
              <w:rFonts w:ascii="Times New Roman" w:eastAsia="Times New Roman" w:hAnsi="Times New Roman" w:cs="Times New Roman"/>
              <w:b/>
              <w:color w:val="5B9BD5"/>
              <w:sz w:val="20"/>
              <w:szCs w:val="20"/>
            </w:rPr>
          </w:pPr>
          <w:r>
            <w:rPr>
              <w:rFonts w:ascii="Times New Roman" w:eastAsia="Times New Roman" w:hAnsi="Times New Roman" w:cs="Times New Roman"/>
              <w:b/>
              <w:color w:val="5B9BD5"/>
              <w:sz w:val="44"/>
              <w:szCs w:val="44"/>
            </w:rPr>
            <w:t>HYDROGEN</w:t>
          </w:r>
        </w:p>
        <w:p w:rsidR="0099091A" w:rsidRDefault="00417F01">
          <w:pPr>
            <w:pBdr>
              <w:top w:val="nil"/>
              <w:left w:val="nil"/>
              <w:bottom w:val="nil"/>
              <w:right w:val="nil"/>
              <w:between w:val="nil"/>
            </w:pBdr>
            <w:tabs>
              <w:tab w:val="center" w:pos="4680"/>
              <w:tab w:val="right" w:pos="9360"/>
            </w:tabs>
            <w:rPr>
              <w:b/>
              <w:color w:val="2CC89F"/>
            </w:rPr>
          </w:pPr>
          <w:r>
            <w:rPr>
              <w:rFonts w:ascii="Times New Roman" w:eastAsia="Times New Roman" w:hAnsi="Times New Roman" w:cs="Times New Roman"/>
              <w:b/>
              <w:color w:val="2CC89F"/>
              <w:sz w:val="20"/>
              <w:szCs w:val="20"/>
            </w:rPr>
            <w:t>JURNAL KEPENDIDIKAN KIMIA</w:t>
          </w:r>
        </w:p>
        <w:p w:rsidR="0099091A" w:rsidRDefault="00417F01">
          <w:pPr>
            <w:pBdr>
              <w:top w:val="nil"/>
              <w:left w:val="nil"/>
              <w:bottom w:val="nil"/>
              <w:right w:val="nil"/>
              <w:between w:val="nil"/>
            </w:pBdr>
            <w:tabs>
              <w:tab w:val="center" w:pos="4680"/>
              <w:tab w:val="right" w:pos="9360"/>
            </w:tabs>
            <w:rPr>
              <w:rFonts w:ascii="Times New Roman" w:eastAsia="Times New Roman" w:hAnsi="Times New Roman" w:cs="Times New Roman"/>
              <w:i/>
              <w:color w:val="0000FF"/>
              <w:sz w:val="18"/>
              <w:szCs w:val="18"/>
            </w:rPr>
          </w:pPr>
          <w:r>
            <w:rPr>
              <w:rFonts w:ascii="Times New Roman" w:eastAsia="Times New Roman" w:hAnsi="Times New Roman" w:cs="Times New Roman"/>
              <w:i/>
              <w:color w:val="0000FF"/>
              <w:sz w:val="18"/>
              <w:szCs w:val="18"/>
            </w:rPr>
            <w:t>https://e-journal.undikma.ac.id/index.php/hydrogen/index</w:t>
          </w:r>
        </w:p>
      </w:tc>
      <w:tc>
        <w:tcPr>
          <w:tcW w:w="3076" w:type="dxa"/>
          <w:tcBorders>
            <w:bottom w:val="single" w:sz="18" w:space="0" w:color="000000"/>
          </w:tcBorders>
          <w:vAlign w:val="bottom"/>
        </w:tcPr>
        <w:p w:rsidR="0099091A" w:rsidRDefault="00417F01">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Month Year. Vol(No) </w:t>
          </w:r>
        </w:p>
        <w:p w:rsidR="0099091A" w:rsidRDefault="00417F01">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2656-3061 </w:t>
          </w:r>
        </w:p>
        <w:p w:rsidR="0099091A" w:rsidRDefault="00417F01">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p-ISSN: 2338-6487</w:t>
          </w:r>
        </w:p>
        <w:p w:rsidR="0099091A" w:rsidRDefault="00417F01">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pp….</w:t>
          </w:r>
          <w:r>
            <w:rPr>
              <w:rFonts w:ascii="Times New Roman" w:eastAsia="Times New Roman" w:hAnsi="Times New Roman" w:cs="Times New Roman"/>
              <w:i/>
              <w:color w:val="000000"/>
              <w:sz w:val="20"/>
              <w:szCs w:val="20"/>
            </w:rPr>
            <w:t xml:space="preserve">    </w:t>
          </w:r>
        </w:p>
      </w:tc>
    </w:tr>
    <w:tr w:rsidR="0099091A">
      <w:trPr>
        <w:trHeight w:val="70"/>
      </w:trPr>
      <w:tc>
        <w:tcPr>
          <w:tcW w:w="1356" w:type="dxa"/>
          <w:vMerge/>
          <w:vAlign w:val="center"/>
        </w:tcPr>
        <w:p w:rsidR="0099091A" w:rsidRDefault="0099091A">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4594" w:type="dxa"/>
          <w:tcBorders>
            <w:top w:val="single" w:sz="18" w:space="0" w:color="000000"/>
          </w:tcBorders>
        </w:tcPr>
        <w:p w:rsidR="0099091A" w:rsidRDefault="0099091A">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0"/>
              <w:szCs w:val="20"/>
            </w:rPr>
          </w:pPr>
        </w:p>
      </w:tc>
      <w:tc>
        <w:tcPr>
          <w:tcW w:w="3076" w:type="dxa"/>
          <w:tcBorders>
            <w:top w:val="single" w:sz="18" w:space="0" w:color="000000"/>
          </w:tcBorders>
        </w:tcPr>
        <w:p w:rsidR="0099091A" w:rsidRDefault="0099091A">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p>
      </w:tc>
    </w:tr>
  </w:tbl>
  <w:p w:rsidR="0099091A" w:rsidRDefault="0099091A">
    <w:pPr>
      <w:pBdr>
        <w:top w:val="nil"/>
        <w:left w:val="nil"/>
        <w:bottom w:val="nil"/>
        <w:right w:val="nil"/>
        <w:between w:val="nil"/>
      </w:pBdr>
      <w:tabs>
        <w:tab w:val="center" w:pos="4680"/>
        <w:tab w:val="right" w:pos="9360"/>
      </w:tabs>
      <w:spacing w:after="0" w:line="240" w:lineRule="auto"/>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5B473E"/>
    <w:multiLevelType w:val="multilevel"/>
    <w:tmpl w:val="B2EA5CB4"/>
    <w:lvl w:ilvl="0">
      <w:start w:val="1"/>
      <w:numFmt w:val="decimal"/>
      <w:pStyle w:val="IEEEReferenceItem"/>
      <w:lvlText w:val="%1."/>
      <w:lvlJc w:val="left"/>
      <w:pPr>
        <w:ind w:left="1146" w:hanging="360"/>
      </w:pPr>
      <w:rPr>
        <w:i w:val="0"/>
      </w:rPr>
    </w:lvl>
    <w:lvl w:ilvl="1">
      <w:start w:val="1"/>
      <w:numFmt w:val="lowerLetter"/>
      <w:lvlText w:val="%2."/>
      <w:lvlJc w:val="left"/>
      <w:pPr>
        <w:ind w:left="1866" w:hanging="360"/>
      </w:pPr>
    </w:lvl>
    <w:lvl w:ilvl="2">
      <w:start w:val="1"/>
      <w:numFmt w:val="lowerRoman"/>
      <w:pStyle w:val="Heading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713E21E1"/>
    <w:multiLevelType w:val="multilevel"/>
    <w:tmpl w:val="F51E16AE"/>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1A"/>
    <w:rsid w:val="00024E30"/>
    <w:rsid w:val="0003386E"/>
    <w:rsid w:val="00040759"/>
    <w:rsid w:val="00143BCD"/>
    <w:rsid w:val="00197D87"/>
    <w:rsid w:val="001F6A29"/>
    <w:rsid w:val="00221DEF"/>
    <w:rsid w:val="00326047"/>
    <w:rsid w:val="00331706"/>
    <w:rsid w:val="003560E6"/>
    <w:rsid w:val="003E16D7"/>
    <w:rsid w:val="003F5A31"/>
    <w:rsid w:val="00417F01"/>
    <w:rsid w:val="004C6DF9"/>
    <w:rsid w:val="004D22C9"/>
    <w:rsid w:val="0053540B"/>
    <w:rsid w:val="00563B86"/>
    <w:rsid w:val="00662260"/>
    <w:rsid w:val="006B02D3"/>
    <w:rsid w:val="006B2B89"/>
    <w:rsid w:val="0072757F"/>
    <w:rsid w:val="00893070"/>
    <w:rsid w:val="008A5C43"/>
    <w:rsid w:val="008C4AA0"/>
    <w:rsid w:val="008C5729"/>
    <w:rsid w:val="008D1068"/>
    <w:rsid w:val="008D1154"/>
    <w:rsid w:val="00927AA2"/>
    <w:rsid w:val="00940D15"/>
    <w:rsid w:val="0099091A"/>
    <w:rsid w:val="009C7B84"/>
    <w:rsid w:val="00A27DDD"/>
    <w:rsid w:val="00AA5757"/>
    <w:rsid w:val="00AA5BA7"/>
    <w:rsid w:val="00B1502C"/>
    <w:rsid w:val="00B247E9"/>
    <w:rsid w:val="00B427FC"/>
    <w:rsid w:val="00B46092"/>
    <w:rsid w:val="00B7350C"/>
    <w:rsid w:val="00B76FFE"/>
    <w:rsid w:val="00BD781E"/>
    <w:rsid w:val="00BE03AD"/>
    <w:rsid w:val="00BE69F3"/>
    <w:rsid w:val="00C00F33"/>
    <w:rsid w:val="00C44DBF"/>
    <w:rsid w:val="00C551D1"/>
    <w:rsid w:val="00CF52BE"/>
    <w:rsid w:val="00D328CD"/>
    <w:rsid w:val="00D943CD"/>
    <w:rsid w:val="00E25950"/>
    <w:rsid w:val="00E6058C"/>
    <w:rsid w:val="00E71406"/>
    <w:rsid w:val="00EF5B27"/>
    <w:rsid w:val="00F33C4B"/>
    <w:rsid w:val="00FF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C4E650-7B89-4DC0-A152-E6EEF31E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24"/>
    <w:rPr>
      <w:lang w:val="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Body of text+1,Body of text+2,Body of text+3,List Paragraph11,KhusBay,Colorful List - Accent 11,Medium Grid 1 - Accent 21,kepala 1,Body of textCxSp,heading 3,A,KEPALA 3,kep,HEADING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Body of text+1 Char,Body of text+2 Char,Body of text+3 Char,List Paragraph11 Char,KhusBay Char,Colorful List - Accent 11 Char,Medium Grid 1 - Accent 21 Char,A Char"/>
    <w:basedOn w:val="DefaultParagraphFont"/>
    <w:link w:val="ListParagraph"/>
    <w:uiPriority w:val="34"/>
    <w:qFormat/>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character" w:customStyle="1" w:styleId="UnresolvedMention">
    <w:name w:val="Unresolved Mention"/>
    <w:basedOn w:val="DefaultParagraphFont"/>
    <w:uiPriority w:val="99"/>
    <w:semiHidden/>
    <w:unhideWhenUsed/>
    <w:rsid w:val="00B0148E"/>
    <w:rPr>
      <w:color w:val="605E5C"/>
      <w:shd w:val="clear" w:color="auto" w:fill="E1DFDD"/>
    </w:rPr>
  </w:style>
  <w:style w:type="character" w:styleId="Emphasis">
    <w:name w:val="Emphasis"/>
    <w:uiPriority w:val="20"/>
    <w:qFormat/>
    <w:rsid w:val="00CB3FE8"/>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customStyle="1" w:styleId="markedcontent">
    <w:name w:val="markedcontent"/>
    <w:basedOn w:val="DefaultParagraphFont"/>
    <w:rsid w:val="00B1502C"/>
  </w:style>
  <w:style w:type="paragraph" w:customStyle="1" w:styleId="Normal0">
    <w:name w:val="Normal0"/>
    <w:qFormat/>
    <w:rsid w:val="003F5A31"/>
    <w:rPr>
      <w:lang w:val="en-US"/>
    </w:rPr>
  </w:style>
  <w:style w:type="paragraph" w:styleId="Bibliography">
    <w:name w:val="Bibliography"/>
    <w:basedOn w:val="Normal"/>
    <w:next w:val="Normal"/>
    <w:uiPriority w:val="37"/>
    <w:semiHidden/>
    <w:unhideWhenUsed/>
    <w:rsid w:val="00A27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oi.org/10.33394/hjk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SI9CJIITGrYNM3xS/9lxvDU2zA==">AMUW2mUyQK6rxENcA0oLXKgTl1nRktTSws82Sz8sOWjYlFn2yy8bOgA906qYkN073jd+gdKeBWrfJ5qJdRyt5XdVVBWmK9Ysno+X9fFIHNsNLikg+JiUf/uzgxRM554DGRTCvcVXKCoz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Tol16</b:Tag>
    <b:SourceType>JournalArticle</b:SourceType>
    <b:Guid>{CD00A8AE-DA0C-46D5-8348-1C0FA3B2F21F}</b:Guid>
    <b:Title>Encouraging Higher-Order Thinking in General Chemistry by Scaffolding Students Learning Using Marzano's Taxonomy</b:Title>
    <b:JournalName>Journal of Chemical Education</b:JournalName>
    <b:Year>2016</b:Year>
    <b:Pages>64-69</b:Pages>
    <b:Author>
      <b:Author>
        <b:NameList>
          <b:Person>
            <b:Last>Toledo</b:Last>
            <b:First>Santiago</b:First>
          </b:Person>
          <b:Person>
            <b:Last>Dubas</b:Last>
            <b:Middle>M.</b:Middle>
            <b:First>Justin</b:First>
          </b:Person>
        </b:NameList>
      </b:Author>
    </b:Author>
    <b:Volume>93</b:Volume>
    <b:Issue>1</b:Issue>
    <b:DOI>https://doi.org/10.1021/acs.jchemed.5b00184</b:DOI>
    <b:RefOrder>1</b:RefOrder>
  </b:Source>
  <b:Source>
    <b:Tag>San16</b:Tag>
    <b:SourceType>JournalArticle</b:SourceType>
    <b:Guid>{96816A9B-51B0-4C12-ABF2-AC1C563BC57C}</b:Guid>
    <b:Title>The Representational Levels: Influences and Contributions to Research in Chemical Education</b:Title>
    <b:JournalName>Journal of Turkish Science Education</b:JournalName>
    <b:Year>2016</b:Year>
    <b:Pages>3-18</b:Pages>
    <b:Author>
      <b:Author>
        <b:NameList>
          <b:Person>
            <b:Last>Santos</b:Last>
            <b:Middle>Campos</b:Middle>
            <b:First>Valeria </b:First>
          </b:Person>
          <b:Person>
            <b:Last>Arroio</b:Last>
            <b:First>Agnaldo</b:First>
          </b:Person>
        </b:NameList>
      </b:Author>
    </b:Author>
    <b:Volume>13</b:Volume>
    <b:Issue>1</b:Issue>
    <b:RefOrder>2</b:RefOrder>
  </b:Source>
  <b:Source>
    <b:Tag>Dav091</b:Tag>
    <b:SourceType>JournalArticle</b:SourceType>
    <b:Guid>{3AE37FD7-72B9-4BF5-A896-B29EDC905F3F}</b:Guid>
    <b:Title>Linking the Macroscopic and Sub-microscopic Levels: Diagrams. In: J. Gilbert &amp; D. Treagust (Eds.)</b:Title>
    <b:JournalName>Multiple Representation in Chemical Education and Modeling in Science Education. Dordrecht: Springer</b:JournalName>
    <b:Year>2009</b:Year>
    <b:Pages>169-191</b:Pages>
    <b:Author>
      <b:Author>
        <b:NameList>
          <b:Person>
            <b:Last>Davidowitz</b:Last>
            <b:First>Bette</b:First>
          </b:Person>
          <b:Person>
            <b:Last>Chittleborough</b:Last>
            <b:First>Gail</b:First>
          </b:Person>
        </b:NameList>
      </b:Author>
    </b:Author>
    <b:RefOrder>3</b:RefOrder>
  </b:Source>
  <b:Source>
    <b:Tag>Wiy18</b:Tag>
    <b:SourceType>JournalArticle</b:SourceType>
    <b:Guid>{A74B3521-E8CE-4D49-8ADF-66AC291C9CA1}</b:Guid>
    <b:Title>The Effect of Multiple Representation Approach on Students' Creative Thinking Skills: A Case of Rate of Reaction Topic</b:Title>
    <b:JournalName>Journal of Physics: Conference Series</b:JournalName>
    <b:Year>2018</b:Year>
    <b:Author>
      <b:Author>
        <b:NameList>
          <b:Person>
            <b:Last>Wiyarsi</b:Last>
            <b:First>A</b:First>
          </b:Person>
          <b:Person>
            <b:Last>Sutrisno</b:Last>
            <b:First>H</b:First>
          </b:Person>
          <b:Person>
            <b:Last>Rohaeti</b:Last>
            <b:First>E</b:First>
          </b:Person>
        </b:NameList>
      </b:Author>
    </b:Author>
    <b:Volume>1097</b:Volume>
    <b:Issue>1</b:Issue>
    <b:DOI>10.1088/1742-6596/1097/1/012054</b:DOI>
    <b:RefOrder>4</b:RefOrder>
  </b:Source>
  <b:Source>
    <b:Tag>Ran141</b:Tag>
    <b:SourceType>JournalArticle</b:SourceType>
    <b:Guid>{6E93ED42-4F12-4AFD-B494-F535B21C5563}</b:Guid>
    <b:Title>Representasi Matematis</b:Title>
    <b:JournalName>Forum Pedagogik</b:JournalName>
    <b:Year>2014</b:Year>
    <b:Pages>110-127</b:Pages>
    <b:Author>
      <b:Author>
        <b:NameList>
          <b:Person>
            <b:Last>Rangkuti</b:Last>
            <b:Middle>N.</b:Middle>
            <b:First>A.</b:First>
          </b:Person>
        </b:NameList>
      </b:Author>
    </b:Author>
    <b:Volume>6</b:Volume>
    <b:Issue>1</b:Issue>
    <b:RefOrder>5</b:RefOrder>
  </b:Source>
  <b:Source>
    <b:Tag>Arc031</b:Tag>
    <b:SourceType>JournalArticle</b:SourceType>
    <b:Guid>{B2328849-E1B6-41BB-A47C-2304C7921344}</b:Guid>
    <b:Title>The Role of Visual Representations in the Learning of Mathematics</b:Title>
    <b:JournalName>Proceedings International Group for the Psychology of Mathematics Education</b:JournalName>
    <b:Year>2003</b:Year>
    <b:Pages>215-241</b:Pages>
    <b:Author>
      <b:Author>
        <b:NameList>
          <b:Person>
            <b:Last>Arcavi</b:Last>
            <b:First>A.</b:First>
          </b:Person>
        </b:NameList>
      </b:Author>
    </b:Author>
    <b:Volume>52</b:Volume>
    <b:RefOrder>6</b:RefOrder>
  </b:Source>
  <b:Source>
    <b:Tag>Sun151</b:Tag>
    <b:SourceType>Book</b:SourceType>
    <b:Guid>{CD27FB74-BB15-41F2-80C9-A33F8691FFCA}</b:Guid>
    <b:Title>Model Pembelajaran Multiplr Representasi</b:Title>
    <b:Year>2015</b:Year>
    <b:City>Yogyakarta</b:City>
    <b:Publisher>Media Akademi</b:Publisher>
    <b:Author>
      <b:Author>
        <b:NameList>
          <b:Person>
            <b:Last>Sunyono</b:Last>
          </b:Person>
        </b:NameList>
      </b:Author>
    </b:Author>
    <b:RefOrder>7</b:RefOrder>
  </b:Source>
  <b:Source>
    <b:Tag>Tre</b:Tag>
    <b:SourceType>JournalArticle</b:SourceType>
    <b:Guid>{87935ACB-6DFF-4E65-9975-D733070AAB63}</b:Guid>
    <b:Title>The role of submicroscopic and symbloic representations in chemical explanations</b:Title>
    <b:Author>
      <b:Author>
        <b:NameList>
          <b:Person>
            <b:Last>Treagust</b:Last>
            <b:Middle>F.</b:Middle>
            <b:First>D.</b:First>
          </b:Person>
          <b:Person>
            <b:Last>Chittleborough</b:Last>
          </b:Person>
          <b:Person>
            <b:Last>Mamiala</b:Last>
          </b:Person>
        </b:NameList>
      </b:Author>
    </b:Author>
    <b:JournalName>Int. J. Sci. Educ</b:JournalName>
    <b:Year>2003</b:Year>
    <b:Pages>1353-1368</b:Pages>
    <b:Volume>25</b:Volume>
    <b:Issue>11</b:Issue>
    <b:RefOrder>8</b:RefOrder>
  </b:Source>
  <b:Source>
    <b:Tag>Sir071</b:Tag>
    <b:SourceType>JournalArticle</b:SourceType>
    <b:Guid>{344E59C0-E043-4DC4-8FB3-6FC22341B53C}</b:Guid>
    <b:Title>Learning Difficulties in Chemistry: An Overview</b:Title>
    <b:JournalName>Journal of Turkish Science Education</b:JournalName>
    <b:Year>2007</b:Year>
    <b:Pages>2-20</b:Pages>
    <b:Author>
      <b:Author>
        <b:NameList>
          <b:Person>
            <b:Last>Sirhan</b:Last>
            <b:First>G.</b:First>
          </b:Person>
        </b:NameList>
      </b:Author>
    </b:Author>
    <b:Volume>4</b:Volume>
    <b:Issue>2</b:Issue>
    <b:RefOrder>9</b:RefOrder>
  </b:Source>
  <b:Source>
    <b:Tag>Xia19</b:Tag>
    <b:SourceType>JournalArticle</b:SourceType>
    <b:Guid>{A7B973FD-CE83-449A-AC66-EA2900FF4CD0}</b:Guid>
    <b:Title>Guidance on Conducting a Systematic Literature Review</b:Title>
    <b:JournalName>Journal of Planning Education and Research</b:JournalName>
    <b:Year>2019</b:Year>
    <b:Pages>93-112</b:Pages>
    <b:Author>
      <b:Author>
        <b:NameList>
          <b:Person>
            <b:Last>Xiao</b:Last>
            <b:First>Y.</b:First>
          </b:Person>
          <b:Person>
            <b:Last>Watson</b:Last>
            <b:First>M.</b:First>
          </b:Person>
        </b:NameList>
      </b:Author>
    </b:Author>
    <b:Volume>39</b:Volume>
    <b:Issue>1</b:Issue>
    <b:RefOrder>10</b:RefOrder>
  </b:Source>
  <b:Source>
    <b:Tag>Hab20</b:Tag>
    <b:SourceType>JournalArticle</b:SourceType>
    <b:Guid>{A3F15ED0-8E7D-4900-ABED-4B20BF8E931C}</b:Guid>
    <b:Title>Probing Students'Higher Order Thinking Skills Using Pictorial Style Questions</b:Title>
    <b:JournalName>Macedonian Journal of Chemistry and Chemical Engineering</b:JournalName>
    <b:Year>2020</b:Year>
    <b:Pages>251-263</b:Pages>
    <b:Author>
      <b:Author>
        <b:NameList>
          <b:Person>
            <b:Last>Habiddin</b:Last>
            <b:First>Habiddin</b:First>
          </b:Person>
          <b:Person>
            <b:Last>Page</b:Last>
            <b:Middle>Mary</b:Middle>
            <b:First>Elizabeth</b:First>
          </b:Person>
        </b:NameList>
      </b:Author>
    </b:Author>
    <b:Volume>39</b:Volume>
    <b:Issue>2</b:Issue>
    <b:RefOrder>11</b:RefOrder>
  </b:Source>
  <b:Source>
    <b:Tag>Hab231</b:Tag>
    <b:SourceType>JournalArticle</b:SourceType>
    <b:Guid>{4105D1C9-3ADA-475F-B56D-7F104579F4C5}</b:Guid>
    <b:Title>Pictorial Based Learning: Promoting Conceptual Change in Chemical Kinetics</b:Title>
    <b:JournalName>Journal of the Serbian Chemical Society</b:JournalName>
    <b:Year>2023</b:Year>
    <b:Pages>97-111</b:Pages>
    <b:Author>
      <b:Author>
        <b:NameList>
          <b:Person>
            <b:Last>Habiddin</b:Last>
            <b:First>Habiddin</b:First>
          </b:Person>
          <b:Person>
            <b:Last>Herunata</b:Last>
            <b:First>Herunata</b:First>
          </b:Person>
          <b:Person>
            <b:Last>Sulistina</b:Last>
            <b:First>Oktavia </b:First>
          </b:Person>
          <b:Person>
            <b:Last>Haetami</b:Last>
            <b:First>Aceng </b:First>
          </b:Person>
          <b:Person>
            <b:Last>Maysara</b:Last>
            <b:First>Maysara</b:First>
          </b:Person>
          <b:Person>
            <b:Last>Rodic</b:Last>
            <b:First>Dusica</b:First>
          </b:Person>
        </b:NameList>
      </b:Author>
    </b:Author>
    <b:Volume>88</b:Volume>
    <b:Issue>1</b:Issue>
    <b:DOI>https://doi.org/10.2298/JSC220403070H</b:DOI>
    <b:RefOrder>12</b:RefOrder>
  </b:Source>
  <b:Source>
    <b:Tag>Hab201</b:Tag>
    <b:SourceType>JournalArticle</b:SourceType>
    <b:Guid>{CB8C307F-0B6B-441B-A745-D5F4608C9E53}</b:Guid>
    <b:Title>Examing Students' Ability to Solve Algorithmic and Pictorial Sytle Questions in Chemical Kinetics</b:Title>
    <b:JournalName>International Journal of Science and Mathematics Education</b:JournalName>
    <b:Year>2020</b:Year>
    <b:Author>
      <b:Author>
        <b:NameList>
          <b:Person>
            <b:Last>Habiddin</b:Last>
            <b:First>Habiddin</b:First>
          </b:Person>
          <b:Person>
            <b:Last>Page</b:Last>
            <b:Middle>Mary</b:Middle>
            <b:First>Elizabeth</b:First>
          </b:Person>
        </b:NameList>
      </b:Author>
    </b:Author>
    <b:DOI>https://doi.org/10.1007/s10763-019-10037-w</b:DOI>
    <b:RefOrder>13</b:RefOrder>
  </b:Source>
  <b:Source>
    <b:Tag>LaD15</b:Tag>
    <b:SourceType>JournalArticle</b:SourceType>
    <b:Guid>{55D96653-F192-4ECC-9D17-B9BC94BDE353}</b:Guid>
    <b:Title>Visual Representations on High School Biology, Chemistry, Earth Science, and Physics Assessments</b:Title>
    <b:JournalName>J. Sci Educ Technol</b:JournalName>
    <b:Year>2015</b:Year>
    <b:Pages>818-834</b:Pages>
    <b:Author>
      <b:Author>
        <b:NameList>
          <b:Person>
            <b:Last>LaDue</b:Last>
            <b:Middle>D.</b:Middle>
            <b:First>Nicole</b:First>
          </b:Person>
          <b:Person>
            <b:Last>Libarkin</b:Last>
            <b:Middle>C.</b:Middle>
            <b:First>Julie</b:First>
          </b:Person>
          <b:Person>
            <b:Last>Thomas</b:Last>
            <b:Middle>R.</b:Middle>
            <b:First>Stephen</b:First>
          </b:Person>
        </b:NameList>
      </b:Author>
    </b:Author>
    <b:Volume>24</b:Volume>
    <b:RefOrder>14</b:RefOrder>
  </b:Source>
  <b:Source>
    <b:Tag>AGh16</b:Tag>
    <b:SourceType>JournalArticle</b:SourceType>
    <b:Guid>{53D85015-ED2F-4ECC-AE5B-E5BE6AF144C8}</b:Guid>
    <b:Title>Enhancing Students' HOTS in Laboratory  Educational Activity by using Concept Map as an Assessment Tool</b:Title>
    <b:JournalName>Chemistry Education Research and Practice</b:JournalName>
    <b:Year>2016</b:Year>
    <b:Pages>1-12</b:Pages>
    <b:Author>
      <b:Author>
        <b:NameList>
          <b:Person>
            <b:Last>A Ghani</b:Last>
            <b:Middle>B.</b:Middle>
            <b:First>I. </b:First>
          </b:Person>
          <b:Person>
            <b:Last>Ibrahim</b:Last>
            <b:Middle>H.</b:Middle>
            <b:First>N.</b:First>
          </b:Person>
          <b:Person>
            <b:Last>Yahaya</b:Last>
            <b:Middle>A.</b:Middle>
            <b:First>N.</b:First>
          </b:Person>
          <b:Person>
            <b:Last>Surif</b:Last>
            <b:First>J.</b:First>
          </b:Person>
        </b:NameList>
      </b:Author>
    </b:Author>
    <b:RefOrder>15</b:RefOrder>
  </b:Source>
  <b:Source>
    <b:Tag>Bap19</b:Tag>
    <b:SourceType>JournalArticle</b:SourceType>
    <b:Guid>{6692536C-E94A-4ABC-9D0F-B43E869BC795}</b:Guid>
    <b:Title>Multiple Representations in the Development of Students' Cognitive Structure About the Saponification Reaction</b:Title>
    <b:JournalName>Chemistry Education Research and Practice</b:JournalName>
    <b:Year>2019</b:Year>
    <b:Author>
      <b:Author>
        <b:NameList>
          <b:Person>
            <b:Last>Baptista</b:Last>
            <b:First>Monica</b:First>
          </b:Person>
          <b:Person>
            <b:Last>Martins</b:Last>
            <b:First>Iva</b:First>
          </b:Person>
          <b:Person>
            <b:Last>Conceicao</b:Last>
            <b:First>Teresa</b:First>
          </b:Person>
          <b:Person>
            <b:Last>Reis</b:Last>
            <b:First>Pedro</b:First>
          </b:Person>
        </b:NameList>
      </b:Author>
    </b:Author>
    <b:DOI>10.1039/c9rp00018f</b:DOI>
    <b:RefOrder>16</b:RefOrder>
  </b:Source>
  <b:Source>
    <b:Tag>Ber19</b:Tag>
    <b:SourceType>JournalArticle</b:SourceType>
    <b:Guid>{E80B243C-2D62-43F0-995A-ACB028A7D589}</b:Guid>
    <b:Title>Representational Challenges in Animated Chemistry: Self-Generated Animations as a Means to Encourage Students' Reflections on Sub-Micro Processes in Laboratory Exercises</b:Title>
    <b:JournalName>Chemistry Education Research and Practice</b:JournalName>
    <b:Year>2019</b:Year>
    <b:Author>
      <b:Author>
        <b:NameList>
          <b:Person>
            <b:Last>Berg</b:Last>
            <b:First>Astrid</b:First>
          </b:Person>
          <b:Person>
            <b:Last>Orraryd</b:Last>
            <b:First>Daniel</b:First>
          </b:Person>
          <b:Person>
            <b:Last>Pettersson</b:Last>
            <b:Middle>Jahic</b:Middle>
            <b:First>Alma</b:First>
          </b:Person>
          <b:Person>
            <b:Last>Hulten</b:Last>
            <b:First>Magnus</b:First>
          </b:Person>
        </b:NameList>
      </b:Author>
    </b:Author>
    <b:DOI>10.1039/c8rp00288f</b:DOI>
    <b:RefOrder>17</b:RefOrder>
  </b:Source>
  <b:Source>
    <b:Tag>Ste13</b:Tag>
    <b:SourceType>JournalArticle</b:SourceType>
    <b:Guid>{C42DC520-2834-4AC9-B4B7-5D222A280894}</b:Guid>
    <b:Title>Developing Critical Thinking Skills Using the Science Writing Heuristic in the Chemistry Laboratory</b:Title>
    <b:JournalName>Chemistry Education Research and Practice</b:JournalName>
    <b:Year>2013</b:Year>
    <b:Author>
      <b:Author>
        <b:NameList>
          <b:Person>
            <b:Last>Stephenson</b:Last>
            <b:Middle>S.</b:Middle>
            <b:First>N.</b:First>
          </b:Person>
          <b:Person>
            <b:Last>Sadler-McKnight</b:Last>
            <b:Middle>P.</b:Middle>
            <b:First>N.</b:First>
          </b:Person>
        </b:NameList>
      </b:Author>
    </b:Author>
    <b:DOI>10.1039/x0xx00000x</b:DOI>
    <b:RefOrder>18</b:RefOrder>
  </b:Source>
  <b:Source>
    <b:Tag>Pri14</b:Tag>
    <b:SourceType>JournalArticle</b:SourceType>
    <b:Guid>{1243DB72-0641-43BA-B8F4-038F43F274E1}</b:Guid>
    <b:Title>Integrating Particulate Representations into AP Chemistry and Introductory Chemistry Courses</b:Title>
    <b:JournalName>Journal of Chemical Education</b:JournalName>
    <b:Year>2014</b:Year>
    <b:Pages>1291-1298</b:Pages>
    <b:Author>
      <b:Author>
        <b:NameList>
          <b:Person>
            <b:Last>Prilliman</b:Last>
            <b:Middle>G.</b:Middle>
            <b:First>Stephen</b:First>
          </b:Person>
        </b:NameList>
      </b:Author>
    </b:Author>
    <b:Volume>91</b:Volume>
    <b:DOI>dx.doi.org/10.1021/ed5000197</b:DOI>
    <b:RefOrder>19</b:RefOrder>
  </b:Source>
  <b:Source>
    <b:Tag>Gil08</b:Tag>
    <b:SourceType>Book</b:SourceType>
    <b:Guid>{C80C3F5C-7853-409A-9D71-FDC154F17C80}</b:Guid>
    <b:Title>Visualization: Theory and Practice in Science Education</b:Title>
    <b:Year>2008</b:Year>
    <b:Author>
      <b:Author>
        <b:NameList>
          <b:Person>
            <b:Last>Gilbert</b:Last>
            <b:Middle>K.</b:Middle>
            <b:First>J.</b:First>
          </b:Person>
          <b:Person>
            <b:Last>Reiner</b:Last>
            <b:First>M.</b:First>
          </b:Person>
          <b:Person>
            <b:Last>Nakhleh</b:Last>
            <b:First>M.</b:First>
          </b:Person>
        </b:NameList>
      </b:Author>
    </b:Author>
    <b:Publisher>Springer</b:Publisher>
    <b:RefOrder>20</b:RefOrder>
  </b:Source>
  <b:Source>
    <b:Tag>Cha05</b:Tag>
    <b:SourceType>Book</b:SourceType>
    <b:Guid>{30E13226-CE26-4CBF-9FCE-CAC698E147C1}</b:Guid>
    <b:Title>Kimia Dasar: Konsep-Konsep Inti Jilid I Edisi Ketiga</b:Title>
    <b:Year>2005</b:Year>
    <b:City>Jakarta</b:City>
    <b:Publisher>Erlangga</b:Publisher>
    <b:Author>
      <b:Author>
        <b:NameList>
          <b:Person>
            <b:Last>Chang</b:Last>
            <b:First>R.</b:First>
          </b:Person>
        </b:NameList>
      </b:Author>
    </b:Author>
    <b:RefOrder>21</b:RefOrder>
  </b:Source>
  <b:Source>
    <b:Tag>Nug171</b:Tag>
    <b:SourceType>JournalArticle</b:SourceType>
    <b:Guid>{236E9F92-31B7-4C30-AAAA-3CEB83BE8B50}</b:Guid>
    <b:Title>Penerapan Model Pembelajaran Discovery Learning untuk Meningkatkan Kemampuan Berpikir Kritis dan Hasil Belajar Kimia</b:Title>
    <b:Year>2017</b:Year>
    <b:JournalName>Jurnal Pendidikan Kimia Indonesia</b:JournalName>
    <b:Pages>23-29</b:Pages>
    <b:Author>
      <b:Author>
        <b:NameList>
          <b:Person>
            <b:Last>Nugrahaeni</b:Last>
            <b:First>A.</b:First>
          </b:Person>
          <b:Person>
            <b:Last>Redhana</b:Last>
            <b:Middle>W.</b:Middle>
            <b:First>I.</b:First>
          </b:Person>
          <b:Person>
            <b:Last>Kartawan</b:Last>
            <b:Middle>A.</b:Middle>
            <b:First>I. M.</b:First>
          </b:Person>
        </b:NameList>
      </b:Author>
    </b:Author>
    <b:Volume>1</b:Volume>
    <b:Issue>1</b:Issue>
    <b:RefOrder>22</b:RefOrder>
  </b:Source>
  <b:Source>
    <b:Tag>Abd19</b:Tag>
    <b:SourceType>JournalArticle</b:SourceType>
    <b:Guid>{6BC29B3D-FF1F-4E25-81E0-25E1340B0554}</b:Guid>
    <b:Title>Implementating Multiple Representation-Based Worksheet to Develop Critical Thinking Skills</b:Title>
    <b:JournalName>Journal of Turkish Science Education</b:JournalName>
    <b:Year>2019</b:Year>
    <b:Pages>138-155</b:Pages>
    <b:Author>
      <b:Author>
        <b:NameList>
          <b:Person>
            <b:Last>Abdurrahman</b:Last>
            <b:First>A.</b:First>
          </b:Person>
          <b:Person>
            <b:Last>Setyaningsih</b:Last>
            <b:Middle>A.</b:Middle>
            <b:First>C.</b:First>
          </b:Person>
          <b:Person>
            <b:Last>Jalmo</b:Last>
            <b:First>T.</b:First>
          </b:Person>
        </b:NameList>
      </b:Author>
    </b:Author>
    <b:Volume>16</b:Volume>
    <b:Issue>1</b:Issue>
    <b:RefOrder>23</b:RefOrder>
  </b:Source>
  <b:Source>
    <b:Tag>Mid</b:Tag>
    <b:SourceType>Book</b:SourceType>
    <b:Guid>{433ACDD1-E9BC-4F6A-B15F-1FC065AE1384}</b:Guid>
    <b:Title>Panduan Belajar Kimia Dasar</b:Title>
    <b:Author>
      <b:Author>
        <b:NameList>
          <b:Person>
            <b:Last>Middlecamp</b:Last>
            <b:First>C.</b:First>
          </b:Person>
          <b:Person>
            <b:Last>Kean</b:Last>
            <b:First>E.</b:First>
          </b:Person>
        </b:NameList>
      </b:Author>
    </b:Author>
    <b:Year>1994</b:Year>
    <b:City>Jakarta</b:City>
    <b:Publisher>PT Gramedia</b:Publisher>
    <b:RefOrder>24</b:RefOrder>
  </b:Source>
  <b:Source>
    <b:Tag>San161</b:Tag>
    <b:SourceType>JournalArticle</b:SourceType>
    <b:Guid>{F0FD38D3-3078-409D-9310-7F114457E233}</b:Guid>
    <b:Title>The Representational Levels: Influences and Contributions to Research in Chemical Education</b:Title>
    <b:Year>2016</b:Year>
    <b:JournalName>Journal of Turkish Science Education</b:JournalName>
    <b:Pages>3-18</b:Pages>
    <b:Author>
      <b:Author>
        <b:NameList>
          <b:Person>
            <b:Last>Santos</b:Last>
            <b:Middle>Campos</b:Middle>
            <b:First>Valéria</b:First>
          </b:Person>
          <b:Person>
            <b:Last>Arroio</b:Last>
            <b:First>Agnaldo</b:First>
          </b:Person>
        </b:NameList>
      </b:Author>
    </b:Author>
    <b:Volume>13</b:Volume>
    <b:Issue>1</b:Issue>
    <b:RefOrder>25</b:RefOrder>
  </b:Source>
  <b:Source>
    <b:Tag>Tre091</b:Tag>
    <b:SourceType>JournalArticle</b:SourceType>
    <b:Guid>{5CDE7E21-29EA-4BC3-9B15-D6029B29B62D}</b:Guid>
    <b:Title>The Efficacy of an Alternative Instructional Progmme Designed to Enhance Secondary Student' Competence in the Triplet Relationship. In:Gilbert, J.K &amp; D. Treagust (Eds.)</b:Title>
    <b:JournalName>Multiple representation in chemical education. Model &amp; Modelling in science education</b:JournalName>
    <b:Year>2009</b:Year>
    <b:Pages>151-164</b:Pages>
    <b:Author>
      <b:Author>
        <b:NameList>
          <b:Person>
            <b:Last>Treagust</b:Last>
            <b:First>D.</b:First>
          </b:Person>
          <b:Person>
            <b:Last>Chandrasegaran</b:Last>
          </b:Person>
        </b:NameList>
      </b:Author>
    </b:Author>
    <b:RefOrder>26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A5EBC8-7839-48CE-8D90-ED914244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4994</Words>
  <Characters>28472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Microsoft account</cp:lastModifiedBy>
  <cp:revision>11</cp:revision>
  <cp:lastPrinted>2023-12-15T09:19:00Z</cp:lastPrinted>
  <dcterms:created xsi:type="dcterms:W3CDTF">2022-12-24T04:07:00Z</dcterms:created>
  <dcterms:modified xsi:type="dcterms:W3CDTF">2023-12-15T09:22:00Z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ec3d85b7286067dfa1912ac778978b7724c2c65ba9c86c93f9d0543a7ea0b993</vt:lpwstr>
  </property>
</Properties>
</file>