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B7C6" w14:textId="09141258" w:rsidR="000F7562" w:rsidRDefault="000F7562" w:rsidP="004C0FF7">
      <w:pPr>
        <w:spacing w:after="0" w:line="276" w:lineRule="auto"/>
        <w:jc w:val="center"/>
        <w:rPr>
          <w:rFonts w:ascii="Times New Roman" w:hAnsi="Times New Roman" w:cs="Times New Roman"/>
          <w:b/>
          <w:bCs/>
          <w:color w:val="000000"/>
          <w:sz w:val="28"/>
          <w:szCs w:val="28"/>
        </w:rPr>
      </w:pPr>
      <w:r w:rsidRPr="000F7562">
        <w:rPr>
          <w:rFonts w:ascii="Times New Roman" w:hAnsi="Times New Roman" w:cs="Times New Roman"/>
          <w:b/>
          <w:bCs/>
          <w:color w:val="000000"/>
          <w:sz w:val="28"/>
          <w:szCs w:val="28"/>
        </w:rPr>
        <w:t xml:space="preserve">PENALARAN MATEMATIS CALON GURU MATEMATIKA DALAM MENYELESAIKAN SOAL DITINJAU DARI </w:t>
      </w:r>
      <w:r w:rsidR="007F0880">
        <w:rPr>
          <w:rFonts w:ascii="Times New Roman" w:hAnsi="Times New Roman" w:cs="Times New Roman"/>
          <w:b/>
          <w:bCs/>
          <w:color w:val="000000"/>
          <w:sz w:val="28"/>
          <w:szCs w:val="28"/>
        </w:rPr>
        <w:t>GAYA BELAJAR</w:t>
      </w:r>
      <w:r w:rsidR="00B90091" w:rsidRPr="000F7562">
        <w:rPr>
          <w:rFonts w:ascii="Times New Roman" w:hAnsi="Times New Roman" w:cs="Times New Roman"/>
          <w:b/>
          <w:bCs/>
          <w:color w:val="000000"/>
          <w:sz w:val="28"/>
          <w:szCs w:val="28"/>
        </w:rPr>
        <w:t xml:space="preserve"> </w:t>
      </w:r>
      <w:r w:rsidRPr="000F7562">
        <w:rPr>
          <w:rFonts w:ascii="Times New Roman" w:hAnsi="Times New Roman" w:cs="Times New Roman"/>
          <w:b/>
          <w:bCs/>
          <w:color w:val="000000"/>
          <w:sz w:val="28"/>
          <w:szCs w:val="28"/>
        </w:rPr>
        <w:t xml:space="preserve">DAN </w:t>
      </w:r>
      <w:r w:rsidR="007F0880">
        <w:rPr>
          <w:rFonts w:ascii="Times New Roman" w:hAnsi="Times New Roman" w:cs="Times New Roman"/>
          <w:b/>
          <w:bCs/>
          <w:color w:val="000000"/>
          <w:sz w:val="28"/>
          <w:szCs w:val="28"/>
        </w:rPr>
        <w:t>JENIS KELAMIN</w:t>
      </w:r>
    </w:p>
    <w:p w14:paraId="64963EA7" w14:textId="72EE7ABC" w:rsidR="000F7562" w:rsidRDefault="000F7562" w:rsidP="000F7562">
      <w:pPr>
        <w:spacing w:after="0" w:line="276" w:lineRule="auto"/>
        <w:jc w:val="center"/>
        <w:rPr>
          <w:rFonts w:ascii="Times New Roman" w:hAnsi="Times New Roman" w:cs="Times New Roman"/>
          <w:b/>
          <w:bCs/>
          <w:color w:val="000000"/>
          <w:sz w:val="28"/>
          <w:szCs w:val="28"/>
        </w:rPr>
      </w:pPr>
    </w:p>
    <w:p w14:paraId="7BD589D3" w14:textId="7D28E44B" w:rsidR="000F7562" w:rsidRPr="00093F53" w:rsidRDefault="000F7562" w:rsidP="000F7562">
      <w:pPr>
        <w:spacing w:after="0" w:line="276" w:lineRule="auto"/>
        <w:jc w:val="center"/>
        <w:rPr>
          <w:rFonts w:ascii="Times New Roman" w:hAnsi="Times New Roman" w:cs="Times New Roman"/>
          <w:b/>
          <w:bCs/>
          <w:color w:val="000000"/>
          <w:sz w:val="24"/>
          <w:szCs w:val="24"/>
        </w:rPr>
      </w:pPr>
      <w:r w:rsidRPr="00093F53">
        <w:rPr>
          <w:rFonts w:ascii="Times New Roman" w:hAnsi="Times New Roman" w:cs="Times New Roman"/>
          <w:b/>
          <w:bCs/>
          <w:color w:val="000000"/>
          <w:sz w:val="24"/>
          <w:szCs w:val="24"/>
        </w:rPr>
        <w:t>Ratri Candra Hastari</w:t>
      </w:r>
    </w:p>
    <w:p w14:paraId="21C387F4" w14:textId="743E348E" w:rsidR="000F7562" w:rsidRPr="00093F53" w:rsidRDefault="000F7562" w:rsidP="000F7562">
      <w:pPr>
        <w:spacing w:after="0" w:line="276" w:lineRule="auto"/>
        <w:jc w:val="center"/>
        <w:rPr>
          <w:rFonts w:ascii="Times New Roman" w:hAnsi="Times New Roman" w:cs="Times New Roman"/>
          <w:b/>
          <w:bCs/>
          <w:color w:val="000000"/>
        </w:rPr>
      </w:pPr>
      <w:r w:rsidRPr="00093F53">
        <w:rPr>
          <w:rFonts w:ascii="Times New Roman" w:hAnsi="Times New Roman" w:cs="Times New Roman"/>
          <w:b/>
          <w:bCs/>
          <w:color w:val="000000"/>
        </w:rPr>
        <w:t>Universitas Bhinneka PGRI</w:t>
      </w:r>
    </w:p>
    <w:p w14:paraId="41E777FB" w14:textId="24CAFB92" w:rsidR="000F7562" w:rsidRPr="00093F53" w:rsidRDefault="000F7562" w:rsidP="000F7562">
      <w:pPr>
        <w:spacing w:after="0" w:line="276" w:lineRule="auto"/>
        <w:jc w:val="center"/>
        <w:rPr>
          <w:rFonts w:ascii="Times New Roman" w:hAnsi="Times New Roman" w:cs="Times New Roman"/>
          <w:b/>
          <w:bCs/>
          <w:i/>
          <w:color w:val="000000"/>
        </w:rPr>
      </w:pPr>
      <w:r w:rsidRPr="00093F53">
        <w:rPr>
          <w:rFonts w:ascii="Times New Roman" w:hAnsi="Times New Roman" w:cs="Times New Roman"/>
          <w:b/>
          <w:bCs/>
          <w:i/>
          <w:color w:val="000000"/>
        </w:rPr>
        <w:t xml:space="preserve">ratricandrahastari@gmail.com </w:t>
      </w:r>
    </w:p>
    <w:p w14:paraId="1A21E04A" w14:textId="20A63EF7" w:rsidR="00A256E8" w:rsidRDefault="00A256E8" w:rsidP="000F7562">
      <w:pPr>
        <w:spacing w:after="0" w:line="276" w:lineRule="auto"/>
        <w:jc w:val="center"/>
        <w:rPr>
          <w:rFonts w:ascii="Times New Roman" w:hAnsi="Times New Roman" w:cs="Times New Roman"/>
          <w:b/>
          <w:bCs/>
          <w:color w:val="000000"/>
        </w:rPr>
      </w:pPr>
    </w:p>
    <w:p w14:paraId="24CA5988" w14:textId="6BEE6132" w:rsidR="00A256E8" w:rsidRDefault="00A256E8" w:rsidP="000F7562">
      <w:pPr>
        <w:spacing w:after="0" w:line="276" w:lineRule="auto"/>
        <w:jc w:val="center"/>
        <w:rPr>
          <w:rFonts w:ascii="Times New Roman" w:hAnsi="Times New Roman" w:cs="Times New Roman"/>
          <w:b/>
          <w:bCs/>
          <w:color w:val="000000"/>
        </w:rPr>
      </w:pPr>
    </w:p>
    <w:p w14:paraId="61659C47" w14:textId="77777777" w:rsidR="008B52E5" w:rsidRPr="008B52E5" w:rsidRDefault="008B52E5" w:rsidP="008B52E5">
      <w:pPr>
        <w:spacing w:after="0" w:line="276" w:lineRule="auto"/>
        <w:jc w:val="center"/>
        <w:rPr>
          <w:rFonts w:ascii="Times New Roman" w:hAnsi="Times New Roman" w:cs="Times New Roman"/>
          <w:bCs/>
          <w:i/>
          <w:color w:val="000000"/>
          <w:sz w:val="20"/>
          <w:szCs w:val="20"/>
        </w:rPr>
      </w:pPr>
      <w:r w:rsidRPr="008B52E5">
        <w:rPr>
          <w:rFonts w:ascii="Times New Roman" w:hAnsi="Times New Roman" w:cs="Times New Roman"/>
          <w:bCs/>
          <w:i/>
          <w:color w:val="000000"/>
          <w:sz w:val="20"/>
          <w:szCs w:val="20"/>
        </w:rPr>
        <w:t>Abstract</w:t>
      </w:r>
    </w:p>
    <w:p w14:paraId="122933C0" w14:textId="77777777" w:rsidR="008B52E5" w:rsidRPr="008B52E5" w:rsidRDefault="008B52E5" w:rsidP="008B52E5">
      <w:pPr>
        <w:spacing w:after="0" w:line="276" w:lineRule="auto"/>
        <w:jc w:val="both"/>
        <w:rPr>
          <w:rFonts w:ascii="Times New Roman" w:hAnsi="Times New Roman" w:cs="Times New Roman"/>
          <w:bCs/>
          <w:i/>
          <w:color w:val="000000"/>
          <w:sz w:val="20"/>
          <w:szCs w:val="20"/>
        </w:rPr>
      </w:pPr>
      <w:r w:rsidRPr="008B52E5">
        <w:rPr>
          <w:rFonts w:ascii="Times New Roman" w:hAnsi="Times New Roman" w:cs="Times New Roman"/>
          <w:bCs/>
          <w:i/>
          <w:color w:val="000000"/>
          <w:sz w:val="20"/>
          <w:szCs w:val="20"/>
        </w:rPr>
        <w:t>The research objective was to analyze the mathematical reasoning of male and female math teacher candidates with auditory learning styles and male and female math teacher candidates with kinesthetic learning styles in solving analytical geometry problems. In this study, researchers used qualitative research with case studies. This case study intensively studies an individual or group. The results showed that the mathematical reasoning ability of male subjects was better than female subjects, because male math teacher candidates with auditory and kinesthetic learning styles met almost all indicators of mathematical reasoning. only on the indicators of investigating mathematical assumptions, there are still answers that are not correct because they are less accurate than the results of the analysis of the subject of male math teacher candidates with auditory learning styles, while in the subject of male math teacher candidates with kinesthetic learning styles, indicators of investigating mathematical conjectures are still there is a wrong step in the calculation, even though the subject is actually able to provide an explanation of the steps for the solution with existing concepts. The subject of female mathematics teacher candidates with auditory and kinesthetic learning styles has not been able to meet all indicators of mathematical reasoning.</w:t>
      </w:r>
    </w:p>
    <w:p w14:paraId="51B30C10" w14:textId="77777777" w:rsidR="008B52E5" w:rsidRPr="008B52E5" w:rsidRDefault="008B52E5" w:rsidP="008B52E5">
      <w:pPr>
        <w:spacing w:after="0" w:line="276" w:lineRule="auto"/>
        <w:jc w:val="both"/>
        <w:rPr>
          <w:rFonts w:ascii="Times New Roman" w:hAnsi="Times New Roman" w:cs="Times New Roman"/>
          <w:bCs/>
          <w:i/>
          <w:color w:val="000000"/>
          <w:sz w:val="20"/>
          <w:szCs w:val="20"/>
        </w:rPr>
      </w:pPr>
    </w:p>
    <w:p w14:paraId="6F80E8F5" w14:textId="08905BB3" w:rsidR="008B52E5" w:rsidRDefault="008B52E5" w:rsidP="008B52E5">
      <w:pPr>
        <w:spacing w:after="0" w:line="276" w:lineRule="auto"/>
        <w:jc w:val="both"/>
        <w:rPr>
          <w:rFonts w:ascii="Times New Roman" w:hAnsi="Times New Roman" w:cs="Times New Roman"/>
          <w:bCs/>
          <w:i/>
          <w:color w:val="000000"/>
          <w:sz w:val="20"/>
          <w:szCs w:val="20"/>
        </w:rPr>
      </w:pPr>
      <w:r w:rsidRPr="008B52E5">
        <w:rPr>
          <w:rFonts w:ascii="Times New Roman" w:hAnsi="Times New Roman" w:cs="Times New Roman"/>
          <w:bCs/>
          <w:i/>
          <w:color w:val="000000"/>
          <w:sz w:val="20"/>
          <w:szCs w:val="20"/>
        </w:rPr>
        <w:t>Keywords: learning style, gender, mathematical reasoning</w:t>
      </w:r>
    </w:p>
    <w:p w14:paraId="251A99ED" w14:textId="77777777" w:rsidR="008B52E5" w:rsidRPr="008B52E5" w:rsidRDefault="008B52E5" w:rsidP="008B52E5">
      <w:pPr>
        <w:spacing w:after="0" w:line="276" w:lineRule="auto"/>
        <w:jc w:val="both"/>
        <w:rPr>
          <w:rFonts w:ascii="Times New Roman" w:hAnsi="Times New Roman" w:cs="Times New Roman"/>
          <w:bCs/>
          <w:i/>
          <w:color w:val="000000"/>
          <w:sz w:val="20"/>
          <w:szCs w:val="20"/>
        </w:rPr>
      </w:pPr>
    </w:p>
    <w:p w14:paraId="0F521729" w14:textId="55AFDE6A" w:rsidR="00A256E8" w:rsidRPr="008B52E5" w:rsidRDefault="00A256E8" w:rsidP="00CD23D3">
      <w:pPr>
        <w:spacing w:after="0" w:line="240" w:lineRule="auto"/>
        <w:jc w:val="center"/>
        <w:rPr>
          <w:rFonts w:ascii="Times New Roman" w:hAnsi="Times New Roman" w:cs="Times New Roman"/>
          <w:bCs/>
          <w:color w:val="000000"/>
          <w:sz w:val="20"/>
          <w:szCs w:val="20"/>
        </w:rPr>
      </w:pPr>
      <w:r w:rsidRPr="008B52E5">
        <w:rPr>
          <w:rFonts w:ascii="Times New Roman" w:hAnsi="Times New Roman" w:cs="Times New Roman"/>
          <w:bCs/>
          <w:color w:val="000000"/>
          <w:sz w:val="20"/>
          <w:szCs w:val="20"/>
        </w:rPr>
        <w:t>Abstrak</w:t>
      </w:r>
    </w:p>
    <w:p w14:paraId="56F47048" w14:textId="0304C7B5" w:rsidR="00A256E8" w:rsidRPr="008B52E5" w:rsidRDefault="00B90091" w:rsidP="008B52E5">
      <w:pPr>
        <w:pStyle w:val="ListParagraph"/>
        <w:spacing w:after="0" w:line="240" w:lineRule="auto"/>
        <w:ind w:left="0" w:right="47"/>
        <w:jc w:val="both"/>
        <w:rPr>
          <w:rFonts w:ascii="Times New Roman" w:hAnsi="Times New Roman" w:cs="Times New Roman"/>
          <w:b/>
          <w:bCs/>
          <w:color w:val="000000"/>
          <w:sz w:val="20"/>
          <w:szCs w:val="20"/>
        </w:rPr>
      </w:pPr>
      <w:r w:rsidRPr="008B52E5">
        <w:rPr>
          <w:rFonts w:ascii="Times New Roman" w:hAnsi="Times New Roman" w:cs="Times New Roman"/>
          <w:color w:val="000000" w:themeColor="text1"/>
          <w:sz w:val="20"/>
          <w:szCs w:val="20"/>
        </w:rPr>
        <w:t>T</w:t>
      </w:r>
      <w:r w:rsidR="009511E9" w:rsidRPr="008B52E5">
        <w:rPr>
          <w:rFonts w:ascii="Times New Roman" w:hAnsi="Times New Roman" w:cs="Times New Roman"/>
          <w:color w:val="000000" w:themeColor="text1"/>
          <w:sz w:val="20"/>
          <w:szCs w:val="20"/>
        </w:rPr>
        <w:t>ujuan penelitian adalah untuk menganalisa</w:t>
      </w:r>
      <w:r w:rsidR="001D56CC" w:rsidRPr="008B52E5">
        <w:rPr>
          <w:rFonts w:ascii="Times New Roman" w:hAnsi="Times New Roman" w:cs="Times New Roman"/>
          <w:color w:val="000000" w:themeColor="text1"/>
          <w:sz w:val="20"/>
          <w:szCs w:val="20"/>
        </w:rPr>
        <w:t xml:space="preserve"> p</w:t>
      </w:r>
      <w:r w:rsidR="009511E9" w:rsidRPr="008B52E5">
        <w:rPr>
          <w:rFonts w:ascii="Times New Roman" w:hAnsi="Times New Roman" w:cs="Times New Roman"/>
          <w:color w:val="000000" w:themeColor="text1"/>
          <w:sz w:val="20"/>
          <w:szCs w:val="20"/>
        </w:rPr>
        <w:t>enalaran matematis calon guru matematika laki-laki</w:t>
      </w:r>
      <w:r w:rsidR="001D56CC" w:rsidRPr="008B52E5">
        <w:rPr>
          <w:rFonts w:ascii="Times New Roman" w:hAnsi="Times New Roman" w:cs="Times New Roman"/>
          <w:color w:val="000000" w:themeColor="text1"/>
          <w:sz w:val="20"/>
          <w:szCs w:val="20"/>
        </w:rPr>
        <w:t xml:space="preserve"> maupun</w:t>
      </w:r>
      <w:r w:rsidR="009511E9" w:rsidRPr="008B52E5">
        <w:rPr>
          <w:rFonts w:ascii="Times New Roman" w:hAnsi="Times New Roman" w:cs="Times New Roman"/>
          <w:color w:val="000000" w:themeColor="text1"/>
          <w:sz w:val="20"/>
          <w:szCs w:val="20"/>
        </w:rPr>
        <w:t xml:space="preserve"> perempuan dengan gaya belajar auditori </w:t>
      </w:r>
      <w:r w:rsidR="001D56CC" w:rsidRPr="008B52E5">
        <w:rPr>
          <w:rFonts w:ascii="Times New Roman" w:hAnsi="Times New Roman" w:cs="Times New Roman"/>
          <w:color w:val="000000" w:themeColor="text1"/>
          <w:sz w:val="20"/>
          <w:szCs w:val="20"/>
        </w:rPr>
        <w:t>dan p</w:t>
      </w:r>
      <w:r w:rsidR="009511E9" w:rsidRPr="008B52E5">
        <w:rPr>
          <w:rFonts w:ascii="Times New Roman" w:hAnsi="Times New Roman" w:cs="Times New Roman"/>
          <w:color w:val="000000" w:themeColor="text1"/>
          <w:sz w:val="20"/>
          <w:szCs w:val="20"/>
        </w:rPr>
        <w:t>enalaran matematis calon guru matematika laki-laki</w:t>
      </w:r>
      <w:r w:rsidR="001D56CC" w:rsidRPr="008B52E5">
        <w:rPr>
          <w:rFonts w:ascii="Times New Roman" w:hAnsi="Times New Roman" w:cs="Times New Roman"/>
          <w:color w:val="000000" w:themeColor="text1"/>
          <w:sz w:val="20"/>
          <w:szCs w:val="20"/>
        </w:rPr>
        <w:t xml:space="preserve"> maupun perempuan</w:t>
      </w:r>
      <w:r w:rsidR="009511E9" w:rsidRPr="008B52E5">
        <w:rPr>
          <w:rFonts w:ascii="Times New Roman" w:hAnsi="Times New Roman" w:cs="Times New Roman"/>
          <w:color w:val="000000" w:themeColor="text1"/>
          <w:sz w:val="20"/>
          <w:szCs w:val="20"/>
        </w:rPr>
        <w:t xml:space="preserve"> dengan gaya belajar kinestetik dalam menyelesaikan soal geometri analitika.</w:t>
      </w:r>
      <w:r w:rsidR="008315BD" w:rsidRPr="008B52E5">
        <w:rPr>
          <w:rFonts w:ascii="Times New Roman" w:hAnsi="Times New Roman" w:cs="Times New Roman"/>
          <w:color w:val="000000" w:themeColor="text1"/>
          <w:sz w:val="20"/>
          <w:szCs w:val="20"/>
        </w:rPr>
        <w:t xml:space="preserve"> </w:t>
      </w:r>
      <w:r w:rsidR="006B561C" w:rsidRPr="008B52E5">
        <w:rPr>
          <w:rFonts w:ascii="Times New Roman" w:hAnsi="Times New Roman" w:cs="Times New Roman"/>
          <w:color w:val="000000" w:themeColor="text1"/>
          <w:sz w:val="20"/>
          <w:szCs w:val="20"/>
        </w:rPr>
        <w:t xml:space="preserve">Dalam penelitian ini, peneliti menggunakan penelitian kualitatif dengan studi kasus.  </w:t>
      </w:r>
      <w:r w:rsidR="006B561C" w:rsidRPr="008B52E5">
        <w:rPr>
          <w:rFonts w:ascii="Times New Roman" w:hAnsi="Times New Roman" w:cs="Times New Roman"/>
          <w:sz w:val="20"/>
          <w:szCs w:val="20"/>
        </w:rPr>
        <w:t>Studi kasus ini mempelajari secara intensif seorang individu atau kelompok.</w:t>
      </w:r>
      <w:r w:rsidR="00985421" w:rsidRPr="008B52E5">
        <w:rPr>
          <w:rFonts w:ascii="Times New Roman" w:hAnsi="Times New Roman" w:cs="Times New Roman"/>
          <w:sz w:val="20"/>
          <w:szCs w:val="20"/>
        </w:rPr>
        <w:t xml:space="preserve"> Hasil penelitian menunjukkan bahwa </w:t>
      </w:r>
      <w:r w:rsidR="00A061C1" w:rsidRPr="008B52E5">
        <w:rPr>
          <w:rFonts w:ascii="Times New Roman" w:hAnsi="Times New Roman" w:cs="Times New Roman"/>
          <w:sz w:val="20"/>
          <w:szCs w:val="20"/>
        </w:rPr>
        <w:t xml:space="preserve">kemampuan penalaran matematis subjek laki-laki lebih baik daripada subjek perempuan, karena </w:t>
      </w:r>
      <w:r w:rsidR="006E45FE" w:rsidRPr="008B52E5">
        <w:rPr>
          <w:rFonts w:ascii="Times New Roman" w:hAnsi="Times New Roman" w:cs="Times New Roman"/>
          <w:sz w:val="20"/>
          <w:szCs w:val="20"/>
        </w:rPr>
        <w:t>s</w:t>
      </w:r>
      <w:r w:rsidRPr="008B52E5">
        <w:rPr>
          <w:rFonts w:ascii="Times New Roman" w:hAnsi="Times New Roman" w:cs="Times New Roman"/>
          <w:sz w:val="20"/>
          <w:szCs w:val="20"/>
        </w:rPr>
        <w:t xml:space="preserve">ubjek </w:t>
      </w:r>
      <w:r w:rsidRPr="008B52E5">
        <w:rPr>
          <w:rFonts w:ascii="Times New Roman" w:hAnsi="Times New Roman" w:cs="Times New Roman"/>
          <w:color w:val="000000" w:themeColor="text1"/>
          <w:sz w:val="20"/>
          <w:szCs w:val="20"/>
        </w:rPr>
        <w:t xml:space="preserve">calon guru matematika laki-laki dengan gaya belajar auditori dan kinestetik hampir memenuhi semua indikator penalaran matematis. hanya pada indikator </w:t>
      </w:r>
      <w:r w:rsidRPr="008B52E5">
        <w:rPr>
          <w:rFonts w:ascii="Times New Roman" w:hAnsi="Times New Roman" w:cs="Times New Roman"/>
          <w:sz w:val="20"/>
          <w:szCs w:val="20"/>
        </w:rPr>
        <w:t xml:space="preserve">menyelidiki dugaan matematika, masih ada jawaban yang belum benar karena kurang teliti dari hasil analisa subjek </w:t>
      </w:r>
      <w:r w:rsidRPr="008B52E5">
        <w:rPr>
          <w:rFonts w:ascii="Times New Roman" w:hAnsi="Times New Roman" w:cs="Times New Roman"/>
          <w:color w:val="000000" w:themeColor="text1"/>
          <w:sz w:val="20"/>
          <w:szCs w:val="20"/>
        </w:rPr>
        <w:t xml:space="preserve">calon guru matematika laki-laki dengan gaya belajar auditori, sedangkan pada </w:t>
      </w:r>
      <w:r w:rsidRPr="008B52E5">
        <w:rPr>
          <w:rFonts w:ascii="Times New Roman" w:hAnsi="Times New Roman" w:cs="Times New Roman"/>
          <w:sz w:val="20"/>
          <w:szCs w:val="20"/>
        </w:rPr>
        <w:t xml:space="preserve">subjek </w:t>
      </w:r>
      <w:r w:rsidRPr="008B52E5">
        <w:rPr>
          <w:rFonts w:ascii="Times New Roman" w:hAnsi="Times New Roman" w:cs="Times New Roman"/>
          <w:color w:val="000000" w:themeColor="text1"/>
          <w:sz w:val="20"/>
          <w:szCs w:val="20"/>
        </w:rPr>
        <w:t xml:space="preserve">calon guru matematika laki-laki dengan gaya belajar kinestetik pada indikator </w:t>
      </w:r>
      <w:r w:rsidRPr="008B52E5">
        <w:rPr>
          <w:rFonts w:ascii="Times New Roman" w:hAnsi="Times New Roman" w:cs="Times New Roman"/>
          <w:sz w:val="20"/>
          <w:szCs w:val="20"/>
        </w:rPr>
        <w:t xml:space="preserve">menyelidiki dugaan matematika masih ada langkah yang salah dalam penghitungan, walaupun sebenarnya subjek mampu memberikan penjelasan langkah-langkah penyelesaian dengan konsep-konsep yang ada. Subjek </w:t>
      </w:r>
      <w:r w:rsidR="00B34191" w:rsidRPr="008B52E5">
        <w:rPr>
          <w:rFonts w:ascii="Times New Roman" w:hAnsi="Times New Roman" w:cs="Times New Roman"/>
          <w:sz w:val="20"/>
          <w:szCs w:val="20"/>
        </w:rPr>
        <w:t xml:space="preserve">calon guru matematika </w:t>
      </w:r>
      <w:r w:rsidRPr="008B52E5">
        <w:rPr>
          <w:rFonts w:ascii="Times New Roman" w:hAnsi="Times New Roman" w:cs="Times New Roman"/>
          <w:sz w:val="20"/>
          <w:szCs w:val="20"/>
        </w:rPr>
        <w:t>perempuan</w:t>
      </w:r>
      <w:r w:rsidR="00B34191" w:rsidRPr="008B52E5">
        <w:rPr>
          <w:rFonts w:ascii="Times New Roman" w:hAnsi="Times New Roman" w:cs="Times New Roman"/>
          <w:sz w:val="20"/>
          <w:szCs w:val="20"/>
        </w:rPr>
        <w:t xml:space="preserve"> dengan gaya belajar auditori maupun kinestetik</w:t>
      </w:r>
      <w:r w:rsidRPr="008B52E5">
        <w:rPr>
          <w:rFonts w:ascii="Times New Roman" w:hAnsi="Times New Roman" w:cs="Times New Roman"/>
          <w:sz w:val="20"/>
          <w:szCs w:val="20"/>
        </w:rPr>
        <w:t xml:space="preserve"> belum mampu memenuhi semua indikator penalaran matematis</w:t>
      </w:r>
      <w:r w:rsidR="00A061C1" w:rsidRPr="008B52E5">
        <w:rPr>
          <w:rFonts w:ascii="Times New Roman" w:hAnsi="Times New Roman" w:cs="Times New Roman"/>
          <w:sz w:val="20"/>
          <w:szCs w:val="20"/>
        </w:rPr>
        <w:t>.</w:t>
      </w:r>
    </w:p>
    <w:p w14:paraId="115B9E81" w14:textId="2A85CA7E" w:rsidR="000F7562" w:rsidRPr="008B52E5" w:rsidRDefault="000F7562" w:rsidP="00BA5F88">
      <w:pPr>
        <w:spacing w:after="0" w:line="240" w:lineRule="auto"/>
        <w:ind w:right="587"/>
        <w:rPr>
          <w:rFonts w:ascii="Times New Roman" w:hAnsi="Times New Roman" w:cs="Times New Roman"/>
          <w:b/>
          <w:bCs/>
          <w:sz w:val="28"/>
          <w:szCs w:val="28"/>
        </w:rPr>
      </w:pPr>
    </w:p>
    <w:p w14:paraId="69B62015" w14:textId="1ED10CB7" w:rsidR="00BA5F88" w:rsidRDefault="00BA5F88" w:rsidP="00BA5F88">
      <w:pPr>
        <w:spacing w:after="0" w:line="240" w:lineRule="auto"/>
        <w:ind w:right="587"/>
        <w:rPr>
          <w:rFonts w:ascii="Times New Roman" w:hAnsi="Times New Roman" w:cs="Times New Roman"/>
          <w:bCs/>
          <w:sz w:val="20"/>
          <w:szCs w:val="20"/>
        </w:rPr>
      </w:pPr>
      <w:r w:rsidRPr="008B52E5">
        <w:rPr>
          <w:rFonts w:ascii="Times New Roman" w:hAnsi="Times New Roman" w:cs="Times New Roman"/>
          <w:bCs/>
          <w:sz w:val="20"/>
          <w:szCs w:val="20"/>
        </w:rPr>
        <w:t xml:space="preserve">Kata </w:t>
      </w:r>
      <w:proofErr w:type="gramStart"/>
      <w:r w:rsidRPr="008B52E5">
        <w:rPr>
          <w:rFonts w:ascii="Times New Roman" w:hAnsi="Times New Roman" w:cs="Times New Roman"/>
          <w:bCs/>
          <w:sz w:val="20"/>
          <w:szCs w:val="20"/>
        </w:rPr>
        <w:t>Kunci :</w:t>
      </w:r>
      <w:proofErr w:type="gramEnd"/>
      <w:r w:rsidRPr="008B52E5">
        <w:rPr>
          <w:rFonts w:ascii="Times New Roman" w:hAnsi="Times New Roman" w:cs="Times New Roman"/>
          <w:bCs/>
          <w:sz w:val="20"/>
          <w:szCs w:val="20"/>
        </w:rPr>
        <w:t xml:space="preserve"> gaya belajar, jenis kelamin, penalaran matematis</w:t>
      </w:r>
    </w:p>
    <w:p w14:paraId="54E1931C" w14:textId="3EA538B1" w:rsidR="005D6828" w:rsidRDefault="005D6828" w:rsidP="00BA5F88">
      <w:pPr>
        <w:spacing w:after="0" w:line="240" w:lineRule="auto"/>
        <w:ind w:right="587"/>
        <w:rPr>
          <w:rFonts w:ascii="Times New Roman" w:hAnsi="Times New Roman" w:cs="Times New Roman"/>
          <w:bCs/>
          <w:sz w:val="20"/>
          <w:szCs w:val="20"/>
        </w:rPr>
      </w:pPr>
    </w:p>
    <w:p w14:paraId="637CC34D" w14:textId="445D5B7B" w:rsidR="005D6828" w:rsidRDefault="005D6828" w:rsidP="00BA5F88">
      <w:pPr>
        <w:spacing w:after="0" w:line="240" w:lineRule="auto"/>
        <w:ind w:right="587"/>
        <w:rPr>
          <w:rFonts w:ascii="Times New Roman" w:hAnsi="Times New Roman" w:cs="Times New Roman"/>
          <w:bCs/>
          <w:sz w:val="20"/>
          <w:szCs w:val="20"/>
        </w:rPr>
      </w:pPr>
    </w:p>
    <w:p w14:paraId="4C8B56D9" w14:textId="6D05B973" w:rsidR="005D6828" w:rsidRPr="005D6828" w:rsidRDefault="005D6828" w:rsidP="00BA5F88">
      <w:pPr>
        <w:spacing w:after="0" w:line="240" w:lineRule="auto"/>
        <w:ind w:right="587"/>
        <w:rPr>
          <w:rFonts w:ascii="Times New Roman" w:hAnsi="Times New Roman" w:cs="Times New Roman"/>
          <w:b/>
          <w:bCs/>
          <w:sz w:val="24"/>
          <w:szCs w:val="24"/>
        </w:rPr>
      </w:pPr>
      <w:r w:rsidRPr="005D6828">
        <w:rPr>
          <w:rFonts w:ascii="Times New Roman" w:hAnsi="Times New Roman" w:cs="Times New Roman"/>
          <w:b/>
          <w:bCs/>
          <w:sz w:val="24"/>
          <w:szCs w:val="24"/>
        </w:rPr>
        <w:t>PENDAHULUAN</w:t>
      </w:r>
    </w:p>
    <w:p w14:paraId="02C45CFC" w14:textId="0FA85A6E" w:rsidR="0044231C" w:rsidRPr="006E0EA8" w:rsidRDefault="0044231C" w:rsidP="006E0EA8">
      <w:pPr>
        <w:tabs>
          <w:tab w:val="left" w:pos="360"/>
        </w:tabs>
        <w:spacing w:after="0" w:line="360" w:lineRule="auto"/>
        <w:ind w:firstLine="360"/>
        <w:jc w:val="both"/>
        <w:rPr>
          <w:rFonts w:ascii="Times New Roman" w:hAnsi="Times New Roman" w:cs="Times New Roman"/>
        </w:rPr>
      </w:pPr>
      <w:r w:rsidRPr="006E0EA8">
        <w:rPr>
          <w:rFonts w:ascii="Times New Roman" w:hAnsi="Times New Roman" w:cs="Times New Roman"/>
        </w:rPr>
        <w:t xml:space="preserve">Menurut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{"citationItems":[{"id":"ITEM-1","itemData":{"DOI":"10.29408/jel.v4i2.714","ISSN":"2442-4226","abstract":"Tujuan penelitian ini adalah untuk mengetahui perbedaan kemampuan penalaran matematis antara siswa yang menggunakan model Contextual Teaching and Learning (CTL) dengan siswa yang menggunakan model pembelajaran langsung. Jenis penelitian adalah eksperimen dengan metode penelitian quasi eksperimen dan desain penelitian yang digunakan adalah Posttest-Only Control Group Design. Teknik sampel yang digunakan adalah purposive sampling. Untuk melihat hasil penelitian tersebut, dilakukan uji normalitas data, lalu uji homogenitas dengan menggunakan standar deviasi dan rata-rata kelas sampel, kemudian dilakukan uji-t untuk mengetahui hasil perbedaan antar kedua kelas. Berdasarkan hasil analisis data, didapat kesimpulan bahwa: Terdapat perbedaan kemampuan penalaran matematis siswa yang belajar menggunakan model pembelajaran Contextual Teaching and Learning (CTL) dengan siswa yang belajar menggunakan pembelajaran langsung dengan rata-rata kelas eksperimen 93,75 lebih tinggi dari kelas kontrol yaitu 81,90.","author":[{"dropping-particle":"","family":"Setiawan","given":"Agus","non-dropping-particle":"","parse-names":false,"suffix":""}],"container-title":"Jurnal Elemen","id":"ITEM-1","issue":"2","issued":{"date-parts":[["2018"]]},"page":"171","title":"Kemampuan Penalaran Matematis Melalui Pembelajaran Contextual Teaching and Learning (CTL) Pada Siswa SMP","type":"article-journal","volume":"4"},"uris":["http://www.mendeley.com/documents/?uuid=36cbd4e6-cefe-40a8-9f26-c2687ea93a68"]}],"mendeley":{"formattedCitation":"(Setiawan, 2018)","plainTextFormattedCitation":"(Setiawan, 2018)","previouslyFormattedCitation":"(Setiawan, 2018)"},"properties":{"noteIndex":0},"schema":"https://github.com/citation-style-language/schema/raw/master/csl-citation.json"}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(Setiawan, 2018)</w:t>
      </w:r>
      <w:r w:rsidRPr="006E0EA8">
        <w:rPr>
          <w:rFonts w:ascii="Times New Roman" w:hAnsi="Times New Roman" w:cs="Times New Roman"/>
        </w:rPr>
        <w:fldChar w:fldCharType="end"/>
      </w:r>
      <w:r w:rsidRPr="006E0EA8">
        <w:rPr>
          <w:rFonts w:ascii="Times New Roman" w:hAnsi="Times New Roman" w:cs="Times New Roman"/>
        </w:rPr>
        <w:t xml:space="preserve"> matematika, penalaran mempunyai hubungan yang erat, karena materi matematika bisa dipahami dari penalaran dan begitu juga sebaliknya, penalaran bisa diasah dari matematika. Penalaran menjadi salah satu standar matematika di sekolah yang termasuk </w:t>
      </w:r>
      <w:r w:rsidRPr="006E0EA8">
        <w:rPr>
          <w:rFonts w:ascii="Times New Roman" w:hAnsi="Times New Roman" w:cs="Times New Roman"/>
        </w:rPr>
        <w:lastRenderedPageBreak/>
        <w:t xml:space="preserve">kedalam standar proses. Oleh karena itu penalaran begitu penting dalam mata pelajaran matematika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{"citationItems":[{"id":"ITEM-1","itemData":{"DOI":"10.29408/jel.v4i2.714","ISSN":"2442-4226","abstract":"Tujuan penelitian ini adalah untuk mengetahui perbedaan kemampuan penalaran matematis antara siswa yang menggunakan model Contextual Teaching and Learning (CTL) dengan siswa yang menggunakan model pembelajaran langsung. Jenis penelitian adalah eksperimen dengan metode penelitian quasi eksperimen dan desain penelitian yang digunakan adalah Posttest-Only Control Group Design. Teknik sampel yang digunakan adalah purposive sampling. Untuk melihat hasil penelitian tersebut, dilakukan uji normalitas data, lalu uji homogenitas dengan menggunakan standar deviasi dan rata-rata kelas sampel, kemudian dilakukan uji-t untuk mengetahui hasil perbedaan antar kedua kelas. Berdasarkan hasil analisis data, didapat kesimpulan bahwa: Terdapat perbedaan kemampuan penalaran matematis siswa yang belajar menggunakan model pembelajaran Contextual Teaching and Learning (CTL) dengan siswa yang belajar menggunakan pembelajaran langsung dengan rata-rata kelas eksperimen 93,75 lebih tinggi dari kelas kontrol yaitu 81,90.","author":[{"dropping-particle":"","family":"Setiawan","given":"Agus","non-dropping-particle":"","parse-names":false,"suffix":""}],"container-title":"Jurnal Elemen","id":"ITEM-1","issue":"2","issued":{"date-parts":[["2018"]]},"page":"171","title":"Kemampuan Penalaran Matematis Melalui Pembelajaran Contextual Teaching and Learning (CTL) Pada Siswa SMP","type":"article-journal","volume":"4"},"uris":["http://www.mendeley.com/documents/?uuid=36cbd4e6-cefe-40a8-9f26-c2687ea93a68"]}],"mendeley":{"formattedCitation":"(Setiawan, 2018)","plainTextFormattedCitation":"(Setiawan, 2018)","previouslyFormattedCitation":"(Setiawan, 2018)"},"properties":{"noteIndex":0},"schema":"https://github.com/citation-style-language/schema/raw/master/csl-citation.json"}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(Setiawan, 2018)</w:t>
      </w:r>
      <w:r w:rsidRPr="006E0EA8">
        <w:rPr>
          <w:rFonts w:ascii="Times New Roman" w:hAnsi="Times New Roman" w:cs="Times New Roman"/>
        </w:rPr>
        <w:fldChar w:fldCharType="end"/>
      </w:r>
      <w:r w:rsidRPr="006E0EA8">
        <w:rPr>
          <w:rFonts w:ascii="Times New Roman" w:hAnsi="Times New Roman" w:cs="Times New Roman"/>
        </w:rPr>
        <w:t xml:space="preserve">. Menurut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{"citationItems":[{"id":"ITEM-1","itemData":{"DOI":"10.22236/kalamatika.vol2no2.2017pp193-206","ISSN":"2527-5615","abstract":"Students learn according to their learning style, and every learning styles are affecting the process of mathematical reasoning and learning outcomes. The combination of how to absorb, manage and process information is the definition of learning styles. To maximize the students' ability to absorb, manage and process information, first identified learning styles of the students are visual, auditory or kinesthetic (V-A-K). This research aims to reveal the profile of mathematical reasoning abilities of students in terms of learning styles visual, audio and kinesthetic on the material function composition and inverse function. This research is a qualitative descriptive approach ethnography and research subject is grade XI of senior high school. The results of the research of profile learning styles (V-A-K) that profile visual students' mathematical reasoning skill, have the ability to manipulate, draw conclusions, giving reasons or evidence is sufficient. While the ability to deliver his argument lacking. Profile auditory students' mathematical reasoning skills, have the ability to manipulate, giving reason or evidence, and provide argument or the validity of the answer is both. While the ability gets conclusion to enough. Profile kinesthetic students' mathematical reasoning skills have the ability to manipulate and give reasons or evidence is sufficient. The ability to draw conclusions while the less, as well as the ability to provide an answer or the validity of the argument, he answered with a unique and clear","author":[{"dropping-particle":"","family":"Ridwan","given":"Muhamad","non-dropping-particle":"","parse-names":false,"suffix":""}],"container-title":"KALAMATIKA Jurnal Pendidikan Matematika","id":"ITEM-1","issue":"2","issued":{"date-parts":[["2017"]]},"page":"193","title":"Profil Kemampuan Penalaran Matematis Siswa Ditinjau Dari Gaya Belajar","type":"article-journal","volume":"2"},"uris":["http://www.mendeley.com/documents/?uuid=bdfd8e9e-89a7-42c3-8853-cf649157a7bb"]}],"mendeley":{"formattedCitation":"(Ridwan, 2017)","plainTextFormattedCitation":"(Ridwan, 2017)","previouslyFormattedCitation":"(Ridwan, 2017)"},"properties":{"noteIndex":0},"schema":"https://github.com/citation-style-language/schema/raw/master/csl-citation.json"}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(Ridwan, 2017)</w:t>
      </w:r>
      <w:r w:rsidRPr="006E0EA8">
        <w:rPr>
          <w:rFonts w:ascii="Times New Roman" w:hAnsi="Times New Roman" w:cs="Times New Roman"/>
        </w:rPr>
        <w:fldChar w:fldCharType="end"/>
      </w:r>
      <w:r w:rsidRPr="006E0EA8">
        <w:rPr>
          <w:rFonts w:ascii="Times New Roman" w:hAnsi="Times New Roman" w:cs="Times New Roman"/>
        </w:rPr>
        <w:t xml:space="preserve"> Kemampuan penalaran merupakan salah satu hal yang harus dimiliki calon guru dalam belajar matematika. Selain itu, karena matematika merupakan ilmu yang diperoleh dengan bernalar, tetapi juga karena salah satu tujuan dari pembelajaran matematika adalah supaya siswa mampu menggunakan penalaran pada pola maupun sifat, melakukan manipulasi matematika dalam membuat suatu generalisasi, menyusun suatu bukti atau menjelaskan suatu gagasan dan pernyataan matematika. Menurut The National Council of Teachers of Mathematics (2000, p. 262) bahwa, </w:t>
      </w:r>
      <w:r w:rsidRPr="006E0EA8">
        <w:rPr>
          <w:rFonts w:ascii="Times New Roman" w:hAnsi="Times New Roman" w:cs="Times New Roman"/>
          <w:i/>
          <w:iCs/>
        </w:rPr>
        <w:t>reasoning is an integral part of doing mathematics. Students should enter the middle grades with the view that mathematics involves examining patterns and noting regularities, making conjectures about possible generalizations, and evaluating the conjectures</w:t>
      </w:r>
      <w:r w:rsidRPr="006E0EA8">
        <w:rPr>
          <w:rFonts w:ascii="Times New Roman" w:hAnsi="Times New Roman" w:cs="Times New Roman"/>
        </w:rPr>
        <w:t xml:space="preserve">. Pernyataan tersebut mempunyai makna bahwa penalaran merupakan suatu bagian yang tidak terpisahkan dari matematika. Siswa pada tingkat sekolah menengah harus berpandangan bahwa matematika melibatkan kegiatan memeriksa pola dan mencatat keteraturan, membuat suatu dugaan tentang generalisasi yang mungkin, dan mengevaluasi suatu dugaan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{"citationItems":[{"id":"ITEM-1","itemData":{"DOI":"10.21831/jrpm.v4i1.10066","ISSN":"2356-2684","abstract":"Penelitian ini bertujuan untuk mendeskripsikan pengaruh pendekatan pembelajaran realistik dan saintifik terhadap prestasi belajar, kemampuan penalaran matematis, dan minat belajar. Jenis penelitian ini adalah quasi experiment dengan pretest-posttest nonequivalent group design. Sampel penelitian adalah tiga kelas yang dipilih secara acak dari enam kelas yang ada. Instrumen yang digunakan adalah tes prestasi belajar, tes kemampuan penalaran matematis, dan angket minat belajar. Untuk menguji keefektifan pendekatan pembelajaran realistik dan saintifik serta pembelajaran konvensional menggunakan uji t one sample. Hasil penelitian menunjukkan bahwa pendekatan pembelajaran matematika realistik efektif terhadap prestasi belajar, kemampuan penalaran matematis, dan minat belajar; pendekatan pembelajaran saintifik efektif terhadap prestasi belajar dan minat belajar tetapi tidak efektif terhadap kemampuan penalaran matematis; sedangkan pembelajaran konvensional tidak efektif terhadap prestasi belajar, kemampuan penalaran matematis, dan minat belajar. Pendekatan pembelajaran realistik dan saintifik memberikan berpengaruh yang lebih efektif dibandingkan dengan pembelajaran konvensional terhadap prestasi belajar, kemampuan penalaran matematis, dan minat belajar. Pendekatan pembelajaran realistik lebih efektif daripada pendekatan saintifik terhadap prestasi belajar kemampuan penalaran matematis, dan minat belajar.Kata Kunci: Pendekatan realistik, pendekatan saintifik, prestasi belajar, kemampuan penalaran matematis, minat belajar The Effect of Teaching Realistic and Scientific Mathematics Approach on Students Learning Achievement, Mathematical Reasoning Ability, and Interest AbstractThis study aims to describe the effect of realistic and scientific approach on student’s learning achievement, mathematical reasoning ability, and interest. This study is a quasi-experimental study using the pretest-posttest nonequivalent group design. The research sample was randomly selected from six classes, three classes were elected. The instrument used in this study is the learning achievement test, a test of mathematical reasoning ability, and an interest-in-learning questionnaire. To test the effectiveness of teaching realistic and scientific mathematics approach, as well as conventional teaching using one sample t-test. The research findings indicate that the teaching realistic mathematics approach is effective on student’s learning achievement, mathematical reasoning ability, and …","author":[{"dropping-particle":"","family":"Setiawan","given":"Agus","non-dropping-particle":"","parse-names":false,"suffix":""}],"container-title":"Jurnal Riset Pendidikan Matematika","id":"ITEM-1","issue":"1","issued":{"date-parts":[["2017"]]},"page":"1","title":"Pengaruh pendekatan pembelajaran matematika realistik dan saintifik terhadap prestasi belajar, kemampuan penalaran matematis dan minat belajar","type":"article-journal","volume":"4"},"uris":["http://www.mendeley.com/documents/?uuid=6f364f2b-51a9-4d23-97f5-b44774c2f27a"]}],"mendeley":{"formattedCitation":"(Setiawan, 2017)","plainTextFormattedCitation":"(Setiawan, 2017)","previouslyFormattedCitation":"(Setiawan, 2017)"},"properties":{"noteIndex":0},"schema":"https://github.com/citation-style-language/schema/raw/master/csl-citation.json"}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(Setiawan, 2017)</w:t>
      </w:r>
      <w:r w:rsidRPr="006E0EA8">
        <w:rPr>
          <w:rFonts w:ascii="Times New Roman" w:hAnsi="Times New Roman" w:cs="Times New Roman"/>
        </w:rPr>
        <w:fldChar w:fldCharType="end"/>
      </w:r>
      <w:r w:rsidRPr="006E0EA8">
        <w:rPr>
          <w:rFonts w:ascii="Times New Roman" w:hAnsi="Times New Roman" w:cs="Times New Roman"/>
        </w:rPr>
        <w:t xml:space="preserve">. </w:t>
      </w:r>
    </w:p>
    <w:p w14:paraId="39F02F7C" w14:textId="1D2BD46B" w:rsidR="0044231C" w:rsidRPr="006E0EA8" w:rsidRDefault="0044231C" w:rsidP="006E0EA8">
      <w:pPr>
        <w:spacing w:after="0" w:line="360" w:lineRule="auto"/>
        <w:ind w:firstLine="360"/>
        <w:jc w:val="both"/>
        <w:rPr>
          <w:rFonts w:ascii="Times New Roman" w:eastAsia="Times New Roman" w:hAnsi="Times New Roman" w:cs="Times New Roman"/>
          <w:color w:val="000000"/>
        </w:rPr>
      </w:pPr>
      <w:r w:rsidRPr="006E0EA8">
        <w:rPr>
          <w:rFonts w:ascii="Times New Roman" w:hAnsi="Times New Roman" w:cs="Times New Roman"/>
        </w:rPr>
        <w:t xml:space="preserve">Santrock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{"citationItems":[{"id":"ITEM-1","itemData":{"DOI":"10.22342/jme.11.1.7806.145-156","ISSN":"24070610","abstract":"The purpose of this study was to describe how to implement the REACT strategy to develop students’ mathematical representation, reasoning, and disposition ability. This research was a descriptive study with a qualitative approach. The subject of this study was grade 8 junior high school student in Bandung. Data collection techniques in this study with observations, interviews, and documentation. Based on data analysis results, it could be concluded that REACT strategies can be applied to develop a mathematical representation, reasoning, and disposition ability that engages students actively. Implementation of the REACT strategy runs smoothly and gets enthusiastic responses from students. The application of REACT strategies should be undertaken sustainably so that the learning objectives can be achieved by integrating various mathematical skills that were capable.","author":[{"dropping-particle":"","family":"Sari","given":"Delsika Pramata","non-dropping-particle":"","parse-names":false,"suffix":""},{"dropping-particle":"","family":"Darhim","given":"","non-dropping-particle":"","parse-names":false,"suffix":""}],"container-title":"Journal on Mathematics Education","id":"ITEM-1","issue":"1","issued":{"date-parts":[["2020"]]},"page":"145-156","title":"Implementation of react strategy to develop mathematical representation, reasoning, and disposition ability","type":"article-journal","volume":"11"},"uris":["http://www.mendeley.com/documents/?uuid=0e8006c7-e357-4c3d-ae03-42a7ba9abafb"]}],"mendeley":{"formattedCitation":"(Sari &amp; Darhim, 2020)","plainTextFormattedCitation":"(Sari &amp; Darhim, 2020)","previouslyFormattedCitation":"(Sari &amp; Darhim, 2020)"},"properties":{"noteIndex":0},"schema":"https://github.com/citation-style-language/schema/raw/master/csl-citation.json"}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(Sari &amp; Darhim, 2020)</w:t>
      </w:r>
      <w:r w:rsidRPr="006E0EA8">
        <w:rPr>
          <w:rFonts w:ascii="Times New Roman" w:hAnsi="Times New Roman" w:cs="Times New Roman"/>
        </w:rPr>
        <w:fldChar w:fldCharType="end"/>
      </w:r>
      <w:r w:rsidRPr="006E0EA8">
        <w:rPr>
          <w:rFonts w:ascii="Times New Roman" w:hAnsi="Times New Roman" w:cs="Times New Roman"/>
        </w:rPr>
        <w:t xml:space="preserve"> mengatakan bahwa </w:t>
      </w:r>
      <w:r w:rsidRPr="006E0EA8">
        <w:rPr>
          <w:rFonts w:ascii="Times New Roman" w:hAnsi="Times New Roman" w:cs="Times New Roman"/>
          <w:i/>
          <w:iCs/>
        </w:rPr>
        <w:t>Reasoning is logical thinking that uses both induction and deduction techniques to get conclusions</w:t>
      </w:r>
      <w:r w:rsidRPr="006E0EA8">
        <w:rPr>
          <w:rFonts w:ascii="Times New Roman" w:hAnsi="Times New Roman" w:cs="Times New Roman"/>
        </w:rPr>
        <w:t xml:space="preserve">. Pernyataan tersebut bermakna penalaran adalah berpikir logis yang menggunakan kedua teknik yaitu induksi dan deduksi untuk mendapatkan suatu kesimpulan. </w:t>
      </w:r>
      <w:r w:rsidRPr="006E0EA8">
        <w:rPr>
          <w:rFonts w:ascii="Times New Roman" w:eastAsia="Times New Roman" w:hAnsi="Times New Roman" w:cs="Times New Roman"/>
          <w:color w:val="000000"/>
        </w:rPr>
        <w:t xml:space="preserve">Menurut Koenig yang dikutip oleh </w:t>
      </w:r>
      <w:r w:rsidRPr="006E0EA8">
        <w:rPr>
          <w:rFonts w:ascii="Times New Roman" w:eastAsia="Times New Roman" w:hAnsi="Times New Roman" w:cs="Times New Roman"/>
          <w:color w:val="000000"/>
        </w:rPr>
        <w:fldChar w:fldCharType="begin" w:fldLock="1"/>
      </w:r>
      <w:r w:rsidRPr="006E0EA8">
        <w:rPr>
          <w:rFonts w:ascii="Times New Roman" w:eastAsia="Times New Roman" w:hAnsi="Times New Roman" w:cs="Times New Roman"/>
          <w:color w:val="000000"/>
        </w:rPr>
        <w:instrText>ADDIN CSL_CITATION {"citationItems":[{"id":"ITEM-1","itemData":{"DOI":"10.22342/jme.9.1.5049.41-54","ISSN":"24070610","abstract":"By taking the role as a mentor and a facilitator, a teacher in the 4 th grade of elementary school needs to look at the condition of the students in the concrete thinking stage. Learning process needs to be adjusted such that the abstract objects in mathematics can be represented through concrete objects as a bridge to enter the knowledge that the students already had, especially for the material of fraction. This research aims to analyze the achievement and the improvement of students' mathematics reasoning ability through the implementation of Indonesian realistic mathematics education (PMRI) approach. The research subject consisted of 51 students in the experiment group and 45 students in the control group which categorized into three levels (low, intermediate, and high). The result suggests that the achievement and the improvement of students' reasoning ability in the mathematics learning using PMRI approach are better than the conventional learning.","author":[{"dropping-particle":"","family":"Saleh","given":"Muhamad","non-dropping-particle":"","parse-names":false,"suffix":""},{"dropping-particle":"","family":"Prahmana","given":"Rully Charitas Indra","non-dropping-particle":"","parse-names":false,"suffix":""},{"dropping-particle":"","family":"Isa","given":"Muhammad","non-dropping-particle":"","parse-names":false,"suffix":""},{"dropping-particle":"","family":"Murni","given":"","non-dropping-particle":"","parse-names":false,"suffix":""}],"container-title":"Journal on Mathematics Education","id":"ITEM-1","issue":"1","issued":{"date-parts":[["2018"]]},"page":"41-53","title":"Improving the reasoning ability of elementary school student through the Indonesian realistic mathematics education","type":"article-journal","volume":"9"},"uris":["http://www.mendeley.com/documents/?uuid=91e00eec-0e07-4051-aec8-129ed3f3dd1b"]}],"mendeley":{"formattedCitation":"(Saleh, Prahmana, Isa, &amp; Murni, 2018)","plainTextFormattedCitation":"(Saleh, Prahmana, Isa, &amp; Murni, 2018)","previouslyFormattedCitation":"(Saleh, Prahmana, Isa, &amp; Murni, 2018)"},"properties":{"noteIndex":0},"schema":"https://github.com/citation-style-language/schema/raw/master/csl-citation.json"}</w:instrText>
      </w:r>
      <w:r w:rsidRPr="006E0EA8">
        <w:rPr>
          <w:rFonts w:ascii="Times New Roman" w:eastAsia="Times New Roman" w:hAnsi="Times New Roman" w:cs="Times New Roman"/>
          <w:color w:val="000000"/>
        </w:rPr>
        <w:fldChar w:fldCharType="separate"/>
      </w:r>
      <w:r w:rsidRPr="006E0EA8">
        <w:rPr>
          <w:rFonts w:ascii="Times New Roman" w:eastAsia="Times New Roman" w:hAnsi="Times New Roman" w:cs="Times New Roman"/>
          <w:noProof/>
          <w:color w:val="000000"/>
        </w:rPr>
        <w:t>(Saleh, Prahmana, Isa, &amp; Murni, 2018)</w:t>
      </w:r>
      <w:r w:rsidRPr="006E0EA8">
        <w:rPr>
          <w:rFonts w:ascii="Times New Roman" w:eastAsia="Times New Roman" w:hAnsi="Times New Roman" w:cs="Times New Roman"/>
          <w:color w:val="000000"/>
        </w:rPr>
        <w:fldChar w:fldCharType="end"/>
      </w:r>
      <w:r w:rsidRPr="006E0EA8">
        <w:rPr>
          <w:rFonts w:ascii="Times New Roman" w:eastAsia="Times New Roman" w:hAnsi="Times New Roman" w:cs="Times New Roman"/>
          <w:color w:val="000000"/>
        </w:rPr>
        <w:t xml:space="preserve"> </w:t>
      </w:r>
      <w:r w:rsidRPr="006E0EA8">
        <w:rPr>
          <w:rFonts w:ascii="Times New Roman" w:eastAsia="Times New Roman" w:hAnsi="Times New Roman" w:cs="Times New Roman"/>
          <w:i/>
          <w:iCs/>
          <w:color w:val="000000"/>
        </w:rPr>
        <w:t>reasoning and proving activities in the  instructional   program from pre-kindergarten to senior high school level should consist of the following: (1) Recognize reasoning and proof as the basic aspect  of  mathematics; (2) Make and investigate conjecture in mathematics; (3) Develop and evaluate argument in mathematics; (4) Choose and use various kinds of reasoning and proving methods</w:t>
      </w:r>
      <w:r w:rsidRPr="006E0EA8">
        <w:rPr>
          <w:rFonts w:ascii="Times New Roman" w:eastAsia="Times New Roman" w:hAnsi="Times New Roman" w:cs="Times New Roman"/>
          <w:color w:val="000000"/>
        </w:rPr>
        <w:t>.</w:t>
      </w:r>
      <w:r w:rsidR="00062C26">
        <w:rPr>
          <w:rFonts w:ascii="Times New Roman" w:eastAsia="Times New Roman" w:hAnsi="Times New Roman" w:cs="Times New Roman"/>
          <w:color w:val="000000"/>
        </w:rPr>
        <w:t xml:space="preserve"> </w:t>
      </w:r>
      <w:r w:rsidRPr="006E0EA8">
        <w:rPr>
          <w:rFonts w:ascii="Times New Roman" w:eastAsia="Times New Roman" w:hAnsi="Times New Roman" w:cs="Times New Roman"/>
          <w:color w:val="000000"/>
        </w:rPr>
        <w:t>Makna dari pernyataan tersebut adalah kegiatan penalaran dan pembuktian dalam program pembelajaran dari tingkat pra-taman kanak-kanak sampai sekolah menengah atas harus terdiri dari: (1) Mengenali penalaran dan pembuktian sebagai aspek dasar matematika; (2) Membuat dan menyelidiki dugaan di matematika; (3) Mengembangkan dan mengevaluasi argumen dalam matematika; (4) memilih dan menggunakan berbagai jenis metode penalaran dan pembuktian</w:t>
      </w:r>
      <w:r w:rsidR="008050C7" w:rsidRPr="006E0EA8">
        <w:rPr>
          <w:rFonts w:ascii="Times New Roman" w:eastAsia="Times New Roman" w:hAnsi="Times New Roman" w:cs="Times New Roman"/>
          <w:color w:val="000000"/>
        </w:rPr>
        <w:t>.</w:t>
      </w:r>
    </w:p>
    <w:p w14:paraId="65CC6C2D" w14:textId="77777777" w:rsidR="008050C7" w:rsidRPr="006E0EA8" w:rsidRDefault="008050C7" w:rsidP="006E0EA8">
      <w:pPr>
        <w:spacing w:after="0" w:line="360" w:lineRule="auto"/>
        <w:ind w:firstLine="360"/>
        <w:jc w:val="both"/>
        <w:rPr>
          <w:rFonts w:ascii="Times New Roman" w:eastAsia="Times New Roman" w:hAnsi="Times New Roman" w:cs="Times New Roman"/>
          <w:color w:val="000000"/>
        </w:rPr>
      </w:pPr>
      <w:r w:rsidRPr="006E0EA8">
        <w:rPr>
          <w:rFonts w:ascii="Times New Roman" w:hAnsi="Times New Roman" w:cs="Times New Roman"/>
        </w:rPr>
        <w:t xml:space="preserve">Menurut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{"citationItems":[{"id":"ITEM-1","itemData":{"abstract":"This study aims to analyze the effect of income expectation, family environment, and education toward college student entrepreneurial interest in Faculty Economic and Bussiness, Undip. Using survey questionnaires data collection, the samples of this research are student entrepreneurial interest in Faculty Economic and Bussiness, Undip. Data used is primary data with collection method is through questionnaires. Technique data used is multiple regression. The result of this study are : (1) There is positive effect between income expectation and college student entrepreneurial interest in Faculty Economic and Bussiness, Undip. This means the higher income so will be the higher their interest to be entrepreneur. (2) There is positive effect between family environment and college student entrepreneurial interest in Faculty Economic and Bussiness, Undip. This means the higher effect of family so will be the higher their interest to be entrepreneur. (3) There is positive effect between education and college student entrepreneurial interest in Faculty Economic and Bussiness, Undip. This means the higher education level so will be the higher their interest to be","author":[{"dropping-particle":"","family":"Eti Nurhayati","given":"Fitrianto Eko Subekti","non-dropping-particle":"","parse-names":false,"suffix":""}],"container-title":"journal of mathematic education alphamath","id":"ITEM-1","issue":"3","issued":{"date-parts":[["2017"]]},"page":"66-78","title":"DESKRIPSI KEMAMPUAN PENALARAN MATEMATIS SISWA","type":"article-journal","volume":"3"},"uris":["http://www.mendeley.com/documents/?uuid=ebd3653e-9cfe-424a-9b85-0e985471bd27"]}],"mendeley":{"formattedCitation":"(Eti Nurhayati, 2017)","plainTextFormattedCitation":"(Eti Nurhayati, 2017)","previouslyFormattedCitation":"(Eti Nurhayati, 2017)"},"properties":{"noteIndex":0},"schema":"https://github.com/citation-style-language/schema/raw/master/csl-citation.json"}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(Eti Nurhayati, 2017)</w:t>
      </w:r>
      <w:r w:rsidRPr="006E0EA8">
        <w:rPr>
          <w:rFonts w:ascii="Times New Roman" w:hAnsi="Times New Roman" w:cs="Times New Roman"/>
        </w:rPr>
        <w:fldChar w:fldCharType="end"/>
      </w:r>
      <w:r w:rsidRPr="006E0EA8">
        <w:rPr>
          <w:rFonts w:ascii="Times New Roman" w:hAnsi="Times New Roman" w:cs="Times New Roman"/>
        </w:rPr>
        <w:t xml:space="preserve"> indikator penalaran matematis adalah a. mengajukan dugaan, b. melakukan manipulasi matematika, c. menarik kesimpulan dari beberapa pernyataan, menyusun bukti, dan memberikan alasan terhadap kebenaran solusi yang tepat, d. memeriksa kesahihan suatu argumen dengan tepat, dan e. menemukan pola dari suatu gejala matematis. </w:t>
      </w:r>
      <w:r w:rsidRPr="006E0EA8">
        <w:rPr>
          <w:rFonts w:ascii="Times New Roman" w:eastAsia="Times New Roman" w:hAnsi="Times New Roman" w:cs="Times New Roman"/>
          <w:i/>
          <w:iCs/>
          <w:color w:val="000000"/>
        </w:rPr>
        <w:t xml:space="preserve">Mathematical reasoning ability in this research involves students ability to filed the validity, arrange the proof and give giving proof/reson to a truth solution, checking the validity of an </w:t>
      </w:r>
      <w:r w:rsidRPr="006E0EA8">
        <w:rPr>
          <w:rFonts w:ascii="Times New Roman" w:eastAsia="Times New Roman" w:hAnsi="Times New Roman" w:cs="Times New Roman"/>
          <w:i/>
          <w:iCs/>
          <w:color w:val="000000"/>
        </w:rPr>
        <w:lastRenderedPageBreak/>
        <w:t xml:space="preserve">argumen, and take a conclusion of a statement </w:t>
      </w:r>
      <w:r w:rsidRPr="006E0EA8">
        <w:rPr>
          <w:rFonts w:ascii="Times New Roman" w:eastAsia="Times New Roman" w:hAnsi="Times New Roman" w:cs="Times New Roman"/>
          <w:i/>
          <w:iCs/>
          <w:color w:val="000000"/>
        </w:rPr>
        <w:fldChar w:fldCharType="begin" w:fldLock="1"/>
      </w:r>
      <w:r w:rsidRPr="006E0EA8">
        <w:rPr>
          <w:rFonts w:ascii="Times New Roman" w:eastAsia="Times New Roman" w:hAnsi="Times New Roman" w:cs="Times New Roman"/>
          <w:i/>
          <w:iCs/>
          <w:color w:val="000000"/>
        </w:rPr>
        <w:instrText>ADDIN CSL_CITATION {"citationItems":[{"id":"ITEM-1","itemData":{"abstract":"This research is done to know the students’ reasoning ability in learning mathematic. The method of this research is Qualitative Method. This research was done in VIII-3 Sablina Tembung Junior High School YearAcademic 2016/2017 consist of 40 students. Based on research result done, there is 42,5% achieved indicator to recommend the supposition, there were 27,5% achieved indicator arranging the proof, there were 52,5% achieved the indicator checking the validity an argument, and 25 % achieved indicator concluding a statement.","author":[{"dropping-particle":"","family":"Rizqi, N.R., &amp; Surya","given":"E.","non-dropping-particle":"","parse-names":false,"suffix":""}],"container-title":"International Journal of Advance Research and Innovative Ideas in Education (IJARIIE)","id":"ITEM-1","issue":"2 2017","issued":{"date-parts":[["2017"]]},"title":"An Analysis of Students’ Mathematical Reasoning Ability In VIII Grade of Sablina Tembung Junior High School","type":"article-journal","volume":"3"},"uris":["http://www.mendeley.com/documents/?uuid=c9566996-db3f-4e93-9d02-e4bff13f49be"]}],"mendeley":{"formattedCitation":"(Rizqi, N.R., &amp; Surya, 2017)","plainTextFormattedCitation":"(Rizqi, N.R., &amp; Surya, 2017)","previouslyFormattedCitation":"(Rizqi, N.R., &amp; Surya, 2017)"},"properties":{"noteIndex":0},"schema":"https://github.com/citation-style-language/schema/raw/master/csl-citation.json"}</w:instrText>
      </w:r>
      <w:r w:rsidRPr="006E0EA8">
        <w:rPr>
          <w:rFonts w:ascii="Times New Roman" w:eastAsia="Times New Roman" w:hAnsi="Times New Roman" w:cs="Times New Roman"/>
          <w:i/>
          <w:iCs/>
          <w:color w:val="000000"/>
        </w:rPr>
        <w:fldChar w:fldCharType="separate"/>
      </w:r>
      <w:r w:rsidRPr="006E0EA8">
        <w:rPr>
          <w:rFonts w:ascii="Times New Roman" w:eastAsia="Times New Roman" w:hAnsi="Times New Roman" w:cs="Times New Roman"/>
          <w:iCs/>
          <w:noProof/>
          <w:color w:val="000000"/>
        </w:rPr>
        <w:t>(Rizqi, N.R., &amp; Surya, 2017)</w:t>
      </w:r>
      <w:r w:rsidRPr="006E0EA8">
        <w:rPr>
          <w:rFonts w:ascii="Times New Roman" w:eastAsia="Times New Roman" w:hAnsi="Times New Roman" w:cs="Times New Roman"/>
          <w:i/>
          <w:iCs/>
          <w:color w:val="000000"/>
        </w:rPr>
        <w:fldChar w:fldCharType="end"/>
      </w:r>
      <w:r w:rsidRPr="006E0EA8">
        <w:rPr>
          <w:rFonts w:ascii="Times New Roman" w:eastAsia="Times New Roman" w:hAnsi="Times New Roman" w:cs="Times New Roman"/>
          <w:i/>
          <w:iCs/>
          <w:color w:val="000000"/>
        </w:rPr>
        <w:t>.</w:t>
      </w:r>
      <w:r w:rsidRPr="006E0EA8">
        <w:rPr>
          <w:rFonts w:ascii="Times New Roman" w:eastAsia="Times New Roman" w:hAnsi="Times New Roman" w:cs="Times New Roman"/>
          <w:color w:val="000000"/>
        </w:rPr>
        <w:t xml:space="preserve">Pernyataan tersebut bermakna kemampuan penalaran matematis dalam penelitian ini meliputi kemampuan siswa dalam mengajukan validitas, menyusun bukti dan memberikan pembuktian terhadap solusi kebenaran, memeriksa validitas suatu argumen, dan mengambil kesimpulan dari sebuah pernyataan. </w:t>
      </w:r>
    </w:p>
    <w:p w14:paraId="6E5EF887" w14:textId="083A34A7" w:rsidR="008050C7" w:rsidRPr="006E0EA8" w:rsidRDefault="008050C7" w:rsidP="006E0EA8">
      <w:pPr>
        <w:spacing w:after="0" w:line="360" w:lineRule="auto"/>
        <w:ind w:firstLine="360"/>
        <w:jc w:val="both"/>
        <w:rPr>
          <w:rFonts w:ascii="Times New Roman" w:hAnsi="Times New Roman" w:cs="Times New Roman"/>
        </w:rPr>
      </w:pPr>
      <w:r w:rsidRPr="006E0EA8">
        <w:rPr>
          <w:rFonts w:ascii="Times New Roman" w:hAnsi="Times New Roman" w:cs="Times New Roman"/>
        </w:rPr>
        <w:t xml:space="preserve">Dalam penelitian ini indikator penalaran matematis yang digunakan adalah a. mengajukan dugaan, dalam menyelesaikan masalah dalam soal indikator mengajukan dugaan ini dapat terlihat ketika calon guru mampu menduga bagaimana proses penyelesaian dari permasalahan yang diberikan, b. </w:t>
      </w:r>
      <w:bookmarkStart w:id="0" w:name="_Hlk52867311"/>
      <w:r w:rsidRPr="006E0EA8">
        <w:rPr>
          <w:rFonts w:ascii="Times New Roman" w:hAnsi="Times New Roman" w:cs="Times New Roman"/>
        </w:rPr>
        <w:t xml:space="preserve">menyelidiki dugaan </w:t>
      </w:r>
      <w:proofErr w:type="gramStart"/>
      <w:r w:rsidRPr="006E0EA8">
        <w:rPr>
          <w:rFonts w:ascii="Times New Roman" w:hAnsi="Times New Roman" w:cs="Times New Roman"/>
        </w:rPr>
        <w:t>matematika ,memberikan</w:t>
      </w:r>
      <w:proofErr w:type="gramEnd"/>
      <w:r w:rsidRPr="006E0EA8">
        <w:rPr>
          <w:rFonts w:ascii="Times New Roman" w:hAnsi="Times New Roman" w:cs="Times New Roman"/>
        </w:rPr>
        <w:t xml:space="preserve"> argumen matematika, memberikan penjelasan dengan model, fakta, sifat- sifat dan hubungan dapat dilihat dari cara calon guru menyelesaikan masalah yang diberikan. Ketika calon guru mampu memberikan penjelasan langkah-langkah penyelesaian dengan konsep-konsep yang ada dan benar</w:t>
      </w:r>
      <w:bookmarkEnd w:id="0"/>
      <w:r w:rsidRPr="006E0EA8">
        <w:rPr>
          <w:rFonts w:ascii="Times New Roman" w:hAnsi="Times New Roman" w:cs="Times New Roman"/>
        </w:rPr>
        <w:t xml:space="preserve">, c. mengevaluasi argumen matematika, memeriksa kembali langkah-langkah penyelesaian  d. menarik kesimpulan, menyusun bukti, memberikan alasan atau bukti terhadap beberapa solusi, pada saat calon guru mampu membuat kesimpulan mengenai masalah yang diberikan, dan e. menemukan pola dari suatu gejala matematis, calon guru dapat menemukan pola proses penyelesaian untuk masalah matematika. </w:t>
      </w:r>
    </w:p>
    <w:p w14:paraId="12EF5134" w14:textId="77777777" w:rsidR="00C14DAA" w:rsidRPr="006E0EA8" w:rsidRDefault="008050C7" w:rsidP="006E0EA8">
      <w:pPr>
        <w:pStyle w:val="ListParagraph"/>
        <w:spacing w:after="0" w:line="360" w:lineRule="auto"/>
        <w:ind w:left="0" w:firstLine="360"/>
        <w:jc w:val="both"/>
        <w:rPr>
          <w:rFonts w:ascii="Times" w:eastAsia="Times New Roman" w:hAnsi="Times" w:cs="Times New Roman"/>
          <w:color w:val="000000"/>
        </w:rPr>
      </w:pPr>
      <w:r w:rsidRPr="006E0EA8">
        <w:rPr>
          <w:rFonts w:ascii="Times New Roman" w:hAnsi="Times New Roman" w:cs="Times New Roman"/>
        </w:rPr>
        <w:t xml:space="preserve">Menurut Hasrul yang dikutip oleh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{"citationItems":[{"id":"ITEM-1","itemData":{"abstract":"This study aims to analyze the effect of income expectation, family environment, and education toward college student entrepreneurial interest in Faculty Economic and Bussiness, Undip. Using survey questionnaires data collection, the samples of this research are student entrepreneurial interest in Faculty Economic and Bussiness, Undip. Data used is primary data with collection method is through questionnaires. Technique data used is multiple regression. The result of this study are : (1) There is positive effect between income expectation and college student entrepreneurial interest in Faculty Economic and Bussiness, Undip. This means the higher income so will be the higher their interest to be entrepreneur. (2) There is positive effect between family environment and college student entrepreneurial interest in Faculty Economic and Bussiness, Undip. This means the higher effect of family so will be the higher their interest to be entrepreneur. (3) There is positive effect between education and college student entrepreneurial interest in Faculty Economic and Bussiness, Undip. This means the higher education level so will be the higher their interest to be","author":[{"dropping-particle":"","family":"Eti Nurhayati","given":"Fitrianto Eko Subekti","non-dropping-particle":"","parse-names":false,"suffix":""}],"container-title":"journal of mathematic education alphamath","id":"ITEM-1","issue":"3","issued":{"date-parts":[["2017"]]},"page":"66-78","title":"DESKRIPSI KEMAMPUAN PENALARAN MATEMATIS SISWA","type":"article-journal","volume":"3"},"uris":["http://www.mendeley.com/documents/?uuid=ebd3653e-9cfe-424a-9b85-0e985471bd27"]}],"mendeley":{"formattedCitation":"(Eti Nurhayati, 2017)","plainTextFormattedCitation":"(Eti Nurhayati, 2017)","previouslyFormattedCitation":"(Eti Nurhayati, 2017)"},"properties":{"noteIndex":0},"schema":"https://github.com/citation-style-language/schema/raw/master/csl-citation.json"}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(Eti Nurhayati, 2017)</w:t>
      </w:r>
      <w:r w:rsidRPr="006E0EA8">
        <w:rPr>
          <w:rFonts w:ascii="Times New Roman" w:hAnsi="Times New Roman" w:cs="Times New Roman"/>
        </w:rPr>
        <w:fldChar w:fldCharType="end"/>
      </w:r>
      <w:r w:rsidRPr="006E0EA8">
        <w:rPr>
          <w:rFonts w:ascii="Times New Roman" w:hAnsi="Times New Roman" w:cs="Times New Roman"/>
        </w:rPr>
        <w:t xml:space="preserve"> dalam belajar setiap calon guru memiliki karakter masing-masing. Oleh karena itu, calon guru matematika satu dengan yang lainnya mempunyai perbedaan dalam berbagai aspek, terutama proses belajar. Salah satu faktor yang bisa berpengaruh terhadap kemampuan penalaran matematis calon guru matematika adalah gaya belajar. Gaya belajar merupakan kunci untuk mengembangkan kinerja dalam pekerjaan, di sekolah maupun dalam situasi situasi antar individu.</w:t>
      </w:r>
      <w:r w:rsidR="00C14DAA" w:rsidRPr="006E0EA8">
        <w:rPr>
          <w:rFonts w:ascii="Times New Roman" w:hAnsi="Times New Roman" w:cs="Times New Roman"/>
        </w:rPr>
        <w:t xml:space="preserve"> </w:t>
      </w:r>
      <w:r w:rsidR="00C14DAA" w:rsidRPr="006E0EA8">
        <w:rPr>
          <w:rFonts w:ascii="Times New Roman" w:hAnsi="Times New Roman" w:cs="Times New Roman"/>
          <w:color w:val="000000" w:themeColor="text1"/>
        </w:rPr>
        <w:t xml:space="preserve">Menurut Ghufron dan Risnawita, gaya belajar adalah cara yang ditempuh oleh masing-masing orang untuk berkonsentrasi pada proses, dan menguasai informasi yang sulit maupun informasi baru melalui persepsi yang berbeda atau sebuah pendekatan yang menjelaskan bagaimana seorang individu belajar </w:t>
      </w:r>
      <w:r w:rsidR="00C14DAA" w:rsidRPr="006E0EA8">
        <w:rPr>
          <w:rFonts w:ascii="Times New Roman" w:hAnsi="Times New Roman" w:cs="Times New Roman"/>
          <w:color w:val="000000" w:themeColor="text1"/>
        </w:rPr>
        <w:fldChar w:fldCharType="begin" w:fldLock="1"/>
      </w:r>
      <w:r w:rsidR="00C14DAA" w:rsidRPr="006E0EA8">
        <w:rPr>
          <w:rFonts w:ascii="Times New Roman" w:hAnsi="Times New Roman" w:cs="Times New Roman"/>
          <w:color w:val="000000" w:themeColor="text1"/>
        </w:rPr>
        <w:instrText>ADDIN CSL_CITATION {"citationItems":[{"id":"ITEM-1","itemData":{"abstract":"Penelitian ini bertujuan mengukur efektifitas metode mind map berbantuan grafik bervariasi terhadap hasil belajar matematika siswa dengan menggunakan metode eksperimen desain treatment by level. Sampel ditentukan secara multiple random terhadap siswa MTs Negeri Balang-Balang Kab. Gowa, Sulawesi Selatan. Data dianalisis dengan menggunakan analisis variansi (ANAVA) dua arah dengan interaksi dan uji lanjut Tukey. Berdasarkan hasil penelitian disimpulkan bahwa hasil belajar matematika siswa yang belajar dengan mind map berbantuan grafik bervariasi lebih tinggi dari siswa yang belajar dengan metode sama tanpa grafik bervariasi. Kesimpulan tersebut megindikasikan bahwa grafik bervariasi dalam pembelajaran dengan metode mind maplebih efektif dan menunjukkan pengaruh signifikan terhadap hasil belajar matematika","author":[{"dropping-particle":"","family":"Yusuf","given":"M T","non-dropping-particle":"","parse-names":false,"suffix":""},{"dropping-particle":"","family":"Amin","given":"Mutmainnah","non-dropping-particle":"","parse-names":false,"suffix":""}],"container-title":"Tadris, Jurnal Keguruan dan Ilmu Tarbiyah","id":"ITEM-1","issue":"1","issued":{"date-parts":[["2016"]]},"page":"85-92","title":"Pengaruh Mind Map dan Gaya Belajar terhadap Hasil Belajar Matematika Siswa","type":"article-journal","volume":"1"},"uris":["http://www.mendeley.com/documents/?uuid=b17612cc-ff42-45e4-b89e-e15316441b48"]}],"mendeley":{"formattedCitation":"(Yusuf &amp; Amin, 2016)","plainTextFormattedCitation":"(Yusuf &amp; Amin, 2016)","previouslyFormattedCitation":"(Yusuf &amp; Amin, 2016)"},"properties":{"noteIndex":0},"schema":"https://github.com/citation-style-language/schema/raw/master/csl-citation.json"}</w:instrText>
      </w:r>
      <w:r w:rsidR="00C14DAA" w:rsidRPr="006E0EA8">
        <w:rPr>
          <w:rFonts w:ascii="Times New Roman" w:hAnsi="Times New Roman" w:cs="Times New Roman"/>
          <w:color w:val="000000" w:themeColor="text1"/>
        </w:rPr>
        <w:fldChar w:fldCharType="separate"/>
      </w:r>
      <w:r w:rsidR="00C14DAA" w:rsidRPr="006E0EA8">
        <w:rPr>
          <w:rFonts w:ascii="Times New Roman" w:hAnsi="Times New Roman" w:cs="Times New Roman"/>
          <w:noProof/>
          <w:color w:val="000000" w:themeColor="text1"/>
        </w:rPr>
        <w:t>(Yusuf &amp; Amin, 2016)</w:t>
      </w:r>
      <w:r w:rsidR="00C14DAA" w:rsidRPr="006E0EA8">
        <w:rPr>
          <w:rFonts w:ascii="Times New Roman" w:hAnsi="Times New Roman" w:cs="Times New Roman"/>
          <w:color w:val="000000" w:themeColor="text1"/>
        </w:rPr>
        <w:fldChar w:fldCharType="end"/>
      </w:r>
      <w:r w:rsidR="00C14DAA" w:rsidRPr="006E0EA8">
        <w:rPr>
          <w:rFonts w:ascii="Times New Roman" w:hAnsi="Times New Roman" w:cs="Times New Roman"/>
          <w:color w:val="000000" w:themeColor="text1"/>
        </w:rPr>
        <w:t xml:space="preserve">. Brown </w:t>
      </w:r>
      <w:r w:rsidR="00C14DAA" w:rsidRPr="006E0EA8">
        <w:rPr>
          <w:rFonts w:ascii="Times New Roman" w:hAnsi="Times New Roman" w:cs="Times New Roman"/>
          <w:color w:val="000000" w:themeColor="text1"/>
        </w:rPr>
        <w:fldChar w:fldCharType="begin" w:fldLock="1"/>
      </w:r>
      <w:r w:rsidR="00C14DAA" w:rsidRPr="006E0EA8">
        <w:rPr>
          <w:rFonts w:ascii="Times New Roman" w:hAnsi="Times New Roman" w:cs="Times New Roman"/>
          <w:color w:val="000000" w:themeColor="text1"/>
        </w:rPr>
        <w:instrText>ADDIN CSL_CITATION {"citationItems":[{"id":"ITEM-1","itemData":{"DOI":"10.5296/jse.v2i1.1007","abstract":"One of the most important uses of learning styles is that it makes it easy for teachers to incorporate them into their teaching. There are different learning styles. Three of the most popular ones are visual, auditory, and kinaesthetic in which students take in information. Some students are visual learners, while others are auditory or kinaesthetic learners. While students use all of their senses to take in information, they seem to have preferences in how they learn best. In order to help students learn, teachers need to teach as many of these preferences as possible. Teachers can incorporate these learning styles in their curriculum activities so that students are able to succeed in their classes. This study is an analysis of learning styles for Iranian EFL students. The purpose of this study is to increase faculty awareness and understanding of the effect of learning styles on the teaching process. A review of the literature will determine how learning styles affect the teaching process.  Keywords: Learning styles, Auditory, Visual, Kinaesthetic, Effective Teaching","author":[{"dropping-particle":"","family":"Pourhosein Gilakjani","given":"Abbas","non-dropping-particle":"","parse-names":false,"suffix":""}],"container-title":"Journal of Studies in Education","id":"ITEM-1","issue":"1","issued":{"date-parts":[["2011"]]},"page":"104","title":"Visual, Auditory, Kinaesthetic Learning Styles and Their Impacts on English Language Teaching","type":"article-journal","volume":"2"},"uris":["http://www.mendeley.com/documents/?uuid=7b756194-a64c-498e-a2b7-53fbd489b76b"]}],"mendeley":{"formattedCitation":"(Pourhosein Gilakjani, 2011)","plainTextFormattedCitation":"(Pourhosein Gilakjani, 2011)","previouslyFormattedCitation":"(Pourhosein Gilakjani, 2011)"},"properties":{"noteIndex":0},"schema":"https://github.com/citation-style-language/schema/raw/master/csl-citation.json"}</w:instrText>
      </w:r>
      <w:r w:rsidR="00C14DAA" w:rsidRPr="006E0EA8">
        <w:rPr>
          <w:rFonts w:ascii="Times New Roman" w:hAnsi="Times New Roman" w:cs="Times New Roman"/>
          <w:color w:val="000000" w:themeColor="text1"/>
        </w:rPr>
        <w:fldChar w:fldCharType="separate"/>
      </w:r>
      <w:r w:rsidR="00C14DAA" w:rsidRPr="006E0EA8">
        <w:rPr>
          <w:rFonts w:ascii="Times New Roman" w:hAnsi="Times New Roman" w:cs="Times New Roman"/>
          <w:noProof/>
          <w:color w:val="000000" w:themeColor="text1"/>
        </w:rPr>
        <w:t>(Pourhosein Gilakjani, 2011)</w:t>
      </w:r>
      <w:r w:rsidR="00C14DAA" w:rsidRPr="006E0EA8">
        <w:rPr>
          <w:rFonts w:ascii="Times New Roman" w:hAnsi="Times New Roman" w:cs="Times New Roman"/>
          <w:color w:val="000000" w:themeColor="text1"/>
        </w:rPr>
        <w:fldChar w:fldCharType="end"/>
      </w:r>
      <w:r w:rsidR="00C14DAA" w:rsidRPr="006E0EA8">
        <w:rPr>
          <w:rFonts w:ascii="Times New Roman" w:hAnsi="Times New Roman" w:cs="Times New Roman"/>
          <w:color w:val="000000" w:themeColor="text1"/>
        </w:rPr>
        <w:t xml:space="preserve"> mendefinisikan gaya belajar sebagai berikut, </w:t>
      </w:r>
      <w:r w:rsidR="00C14DAA" w:rsidRPr="006E0EA8">
        <w:rPr>
          <w:rFonts w:ascii="Times New Roman" w:hAnsi="Times New Roman" w:cs="Times New Roman"/>
          <w:i/>
          <w:iCs/>
          <w:color w:val="000000" w:themeColor="text1"/>
        </w:rPr>
        <w:t>learning styles as the manner in which individuals perceive and process information in learning situations..</w:t>
      </w:r>
      <w:r w:rsidR="00C14DAA" w:rsidRPr="006E0EA8">
        <w:rPr>
          <w:rFonts w:ascii="Times New Roman" w:hAnsi="Times New Roman" w:cs="Times New Roman"/>
          <w:color w:val="000000" w:themeColor="text1"/>
        </w:rPr>
        <w:t xml:space="preserve"> Pernyataan tersebut bermakna </w:t>
      </w:r>
      <w:r w:rsidR="00C14DAA" w:rsidRPr="006E0EA8">
        <w:rPr>
          <w:rFonts w:ascii="Times" w:eastAsia="Times New Roman" w:hAnsi="Times" w:cs="Times New Roman"/>
          <w:color w:val="000000"/>
        </w:rPr>
        <w:t>gaya belajar sebagai cara dimana individu mempersepsikan dan memproses informasi dalam situasi pembelajaran. </w:t>
      </w:r>
    </w:p>
    <w:p w14:paraId="5F1E2AD8" w14:textId="77777777" w:rsidR="002D311F" w:rsidRPr="006E0EA8" w:rsidRDefault="00AF2024" w:rsidP="006E0EA8">
      <w:pPr>
        <w:spacing w:line="360" w:lineRule="auto"/>
        <w:ind w:firstLine="360"/>
        <w:jc w:val="both"/>
        <w:rPr>
          <w:rFonts w:ascii="Times New Roman" w:hAnsi="Times New Roman" w:cs="Times New Roman"/>
          <w:color w:val="000000" w:themeColor="text1"/>
        </w:rPr>
      </w:pPr>
      <w:r w:rsidRPr="006E0EA8">
        <w:rPr>
          <w:rFonts w:ascii="Times New Roman" w:hAnsi="Times New Roman" w:cs="Times New Roman"/>
          <w:color w:val="000000" w:themeColor="text1"/>
        </w:rPr>
        <w:t xml:space="preserve">De Porter dan Hernacki mengatakan bahwa ada tiga jenis gaya belajar berdasarkan modalitas sensori yaitu gaya belajar visual (cara seseorang melihat), gaya belajar kinestetik (belajar seseorang melalui gerak maupun sentuhan), dan gaya belajar auditori (cara seseorang mendengar). Connell yang dikutip oleh </w:t>
      </w:r>
      <w:r w:rsidRPr="006E0EA8">
        <w:rPr>
          <w:rFonts w:ascii="Times New Roman" w:hAnsi="Times New Roman" w:cs="Times New Roman"/>
          <w:color w:val="000000" w:themeColor="text1"/>
        </w:rPr>
        <w:fldChar w:fldCharType="begin" w:fldLock="1"/>
      </w:r>
      <w:r w:rsidRPr="006E0EA8">
        <w:rPr>
          <w:rFonts w:ascii="Times New Roman" w:hAnsi="Times New Roman" w:cs="Times New Roman"/>
          <w:color w:val="000000" w:themeColor="text1"/>
        </w:rPr>
        <w:instrText>ADDIN CSL_CITATION {"citationItems":[{"id":"ITEM-1","itemData":{"abstract":"Penelitian ini bertujuan mengukur efektifitas metode mind map berbantuan grafik bervariasi terhadap hasil belajar matematika siswa dengan menggunakan metode eksperimen desain treatment by level. Sampel ditentukan secara multiple random terhadap siswa MTs Negeri Balang-Balang Kab. Gowa, Sulawesi Selatan. Data dianalisis dengan menggunakan analisis variansi (ANAVA) dua arah dengan interaksi dan uji lanjut Tukey. Berdasarkan hasil penelitian disimpulkan bahwa hasil belajar matematika siswa yang belajar dengan mind map berbantuan grafik bervariasi lebih tinggi dari siswa yang belajar dengan metode sama tanpa grafik bervariasi. Kesimpulan tersebut megindikasikan bahwa grafik bervariasi dalam pembelajaran dengan metode mind maplebih efektif dan menunjukkan pengaruh signifikan terhadap hasil belajar matematika","author":[{"dropping-particle":"","family":"Yusuf","given":"M T","non-dropping-particle":"","parse-names":false,"suffix":""},{"dropping-particle":"","family":"Amin","given":"Mutmainnah","non-dropping-particle":"","parse-names":false,"suffix":""}],"container-title":"Tadris, Jurnal Keguruan dan Ilmu Tarbiyah","id":"ITEM-1","issue":"1","issued":{"date-parts":[["2016"]]},"page":"85-92","title":"Pengaruh Mind Map dan Gaya Belajar terhadap Hasil Belajar Matematika Siswa","type":"article-journal","volume":"1"},"uris":["http://www.mendeley.com/documents/?uuid=b17612cc-ff42-45e4-b89e-e15316441b48"]}],"mendeley":{"formattedCitation":"(Yusuf &amp; Amin, 2016)","plainTextFormattedCitation":"(Yusuf &amp; Amin, 2016)","previouslyFormattedCitation":"(Yusuf &amp; Amin, 2016)"},"properties":{"noteIndex":0},"schema":"https://github.com/citation-style-language/schema/raw/master/csl-citation.json"}</w:instrText>
      </w:r>
      <w:r w:rsidRPr="006E0EA8">
        <w:rPr>
          <w:rFonts w:ascii="Times New Roman" w:hAnsi="Times New Roman" w:cs="Times New Roman"/>
          <w:color w:val="000000" w:themeColor="text1"/>
        </w:rPr>
        <w:fldChar w:fldCharType="separate"/>
      </w:r>
      <w:r w:rsidRPr="006E0EA8">
        <w:rPr>
          <w:rFonts w:ascii="Times New Roman" w:hAnsi="Times New Roman" w:cs="Times New Roman"/>
          <w:noProof/>
          <w:color w:val="000000" w:themeColor="text1"/>
        </w:rPr>
        <w:t>(Yusuf &amp; Amin, 2016)</w:t>
      </w:r>
      <w:r w:rsidRPr="006E0EA8">
        <w:rPr>
          <w:rFonts w:ascii="Times New Roman" w:hAnsi="Times New Roman" w:cs="Times New Roman"/>
          <w:color w:val="000000" w:themeColor="text1"/>
        </w:rPr>
        <w:fldChar w:fldCharType="end"/>
      </w:r>
      <w:r w:rsidRPr="006E0EA8">
        <w:rPr>
          <w:rFonts w:ascii="Times New Roman" w:hAnsi="Times New Roman" w:cs="Times New Roman"/>
          <w:color w:val="000000" w:themeColor="text1"/>
        </w:rPr>
        <w:t xml:space="preserve"> membagi gaya belajar kedalam tiga bagian, yaitu gaya belajar visual (</w:t>
      </w:r>
      <w:r w:rsidRPr="006E0EA8">
        <w:rPr>
          <w:rFonts w:ascii="Times New Roman" w:hAnsi="Times New Roman" w:cs="Times New Roman"/>
          <w:i/>
          <w:iCs/>
          <w:color w:val="000000" w:themeColor="text1"/>
        </w:rPr>
        <w:t>visual learners</w:t>
      </w:r>
      <w:r w:rsidRPr="006E0EA8">
        <w:rPr>
          <w:rFonts w:ascii="Times New Roman" w:hAnsi="Times New Roman" w:cs="Times New Roman"/>
          <w:color w:val="000000" w:themeColor="text1"/>
        </w:rPr>
        <w:t>), gaya belajar auditori (</w:t>
      </w:r>
      <w:r w:rsidRPr="006E0EA8">
        <w:rPr>
          <w:rFonts w:ascii="Times New Roman" w:hAnsi="Times New Roman" w:cs="Times New Roman"/>
          <w:i/>
          <w:iCs/>
          <w:color w:val="000000" w:themeColor="text1"/>
        </w:rPr>
        <w:t>auditory learners</w:t>
      </w:r>
      <w:r w:rsidRPr="006E0EA8">
        <w:rPr>
          <w:rFonts w:ascii="Times New Roman" w:hAnsi="Times New Roman" w:cs="Times New Roman"/>
          <w:color w:val="000000" w:themeColor="text1"/>
        </w:rPr>
        <w:t xml:space="preserve">), </w:t>
      </w:r>
      <w:r w:rsidRPr="006E0EA8">
        <w:rPr>
          <w:rFonts w:ascii="Times New Roman" w:hAnsi="Times New Roman" w:cs="Times New Roman"/>
          <w:color w:val="000000" w:themeColor="text1"/>
        </w:rPr>
        <w:lastRenderedPageBreak/>
        <w:t>dan gaya belajar kinestetik (</w:t>
      </w:r>
      <w:r w:rsidRPr="006E0EA8">
        <w:rPr>
          <w:rFonts w:ascii="Times New Roman" w:hAnsi="Times New Roman" w:cs="Times New Roman"/>
          <w:i/>
          <w:iCs/>
          <w:color w:val="000000" w:themeColor="text1"/>
        </w:rPr>
        <w:t>kinesthetic learners</w:t>
      </w:r>
      <w:r w:rsidRPr="006E0EA8">
        <w:rPr>
          <w:rFonts w:ascii="Times New Roman" w:hAnsi="Times New Roman" w:cs="Times New Roman"/>
          <w:color w:val="000000" w:themeColor="text1"/>
        </w:rPr>
        <w:t xml:space="preserve">). Menurut MacKeracher </w:t>
      </w:r>
      <w:r w:rsidRPr="006E0EA8">
        <w:rPr>
          <w:rFonts w:ascii="Times New Roman" w:hAnsi="Times New Roman" w:cs="Times New Roman"/>
          <w:color w:val="000000" w:themeColor="text1"/>
        </w:rPr>
        <w:fldChar w:fldCharType="begin" w:fldLock="1"/>
      </w:r>
      <w:r w:rsidRPr="006E0EA8">
        <w:rPr>
          <w:rFonts w:ascii="Times New Roman" w:hAnsi="Times New Roman" w:cs="Times New Roman"/>
          <w:color w:val="000000" w:themeColor="text1"/>
        </w:rPr>
        <w:instrText>ADDIN CSL_CITATION {"citationItems":[{"id":"ITEM-1","itemData":{"DOI":"10.5296/jse.v2i1.1007","abstract":"One of the most important uses of learning styles is that it makes it easy for teachers to incorporate them into their teaching. There are different learning styles. Three of the most popular ones are visual, auditory, and kinaesthetic in which students take in information. Some students are visual learners, while others are auditory or kinaesthetic learners. While students use all of their senses to take in information, they seem to have preferences in how they learn best. In order to help students learn, teachers need to teach as many of these preferences as possible. Teachers can incorporate these learning styles in their curriculum activities so that students are able to succeed in their classes. This study is an analysis of learning styles for Iranian EFL students. The purpose of this study is to increase faculty awareness and understanding of the effect of learning styles on the teaching process. A review of the literature will determine how learning styles affect the teaching process.  Keywords: Learning styles, Auditory, Visual, Kinaesthetic, Effective Teaching","author":[{"dropping-particle":"","family":"Pourhosein Gilakjani","given":"Abbas","non-dropping-particle":"","parse-names":false,"suffix":""}],"container-title":"Journal of Studies in Education","id":"ITEM-1","issue":"1","issued":{"date-parts":[["2011"]]},"page":"104","title":"Visual, Auditory, Kinaesthetic Learning Styles and Their Impacts on English Language Teaching","type":"article-journal","volume":"2"},"uris":["http://www.mendeley.com/documents/?uuid=7b756194-a64c-498e-a2b7-53fbd489b76b"]}],"mendeley":{"formattedCitation":"(Pourhosein Gilakjani, 2011)","plainTextFormattedCitation":"(Pourhosein Gilakjani, 2011)","previouslyFormattedCitation":"(Pourhosein Gilakjani, 2011)"},"properties":{"noteIndex":0},"schema":"https://github.com/citation-style-language/schema/raw/master/csl-citation.json"}</w:instrText>
      </w:r>
      <w:r w:rsidRPr="006E0EA8">
        <w:rPr>
          <w:rFonts w:ascii="Times New Roman" w:hAnsi="Times New Roman" w:cs="Times New Roman"/>
          <w:color w:val="000000" w:themeColor="text1"/>
        </w:rPr>
        <w:fldChar w:fldCharType="separate"/>
      </w:r>
      <w:r w:rsidRPr="006E0EA8">
        <w:rPr>
          <w:rFonts w:ascii="Times New Roman" w:hAnsi="Times New Roman" w:cs="Times New Roman"/>
          <w:noProof/>
          <w:color w:val="000000" w:themeColor="text1"/>
        </w:rPr>
        <w:t>(Pourhosein Gilakjani, 2011)</w:t>
      </w:r>
      <w:r w:rsidRPr="006E0EA8">
        <w:rPr>
          <w:rFonts w:ascii="Times New Roman" w:hAnsi="Times New Roman" w:cs="Times New Roman"/>
          <w:color w:val="000000" w:themeColor="text1"/>
        </w:rPr>
        <w:fldChar w:fldCharType="end"/>
      </w:r>
      <w:r w:rsidRPr="006E0EA8">
        <w:rPr>
          <w:rFonts w:ascii="Times New Roman" w:hAnsi="Times New Roman" w:cs="Times New Roman"/>
          <w:i/>
          <w:iCs/>
          <w:color w:val="000000" w:themeColor="text1"/>
        </w:rPr>
        <w:t>Learning style is sometimes defined as the characteristic cognitive, affective, social, and physiological behaviors that serve as relativelystable indicators of how learners perceive, interact with, and respond to the learning environment</w:t>
      </w:r>
      <w:r w:rsidRPr="006E0EA8">
        <w:rPr>
          <w:rFonts w:ascii="Times New Roman" w:hAnsi="Times New Roman" w:cs="Times New Roman"/>
          <w:color w:val="000000" w:themeColor="text1"/>
        </w:rPr>
        <w:t>.</w:t>
      </w:r>
      <w:r w:rsidR="002D311F" w:rsidRPr="006E0EA8">
        <w:rPr>
          <w:rFonts w:ascii="Times New Roman" w:hAnsi="Times New Roman" w:cs="Times New Roman"/>
          <w:color w:val="000000" w:themeColor="text1"/>
        </w:rPr>
        <w:t xml:space="preserve"> Menurut Tanwey Gerson Ratumanan dalam Seminar nasional daring pada tanggal 15 Agustus 2020 modalitas belajar atau gaya belajar merupakan cara termudah seseorang menyerap informasi. Berikut deskripsi atau ciri-ciri dari masing-masing gaya belajar.</w:t>
      </w:r>
    </w:p>
    <w:p w14:paraId="235E88D9" w14:textId="41332EDB" w:rsidR="002D311F" w:rsidRPr="006E0EA8" w:rsidRDefault="002D311F" w:rsidP="006E0EA8">
      <w:pPr>
        <w:spacing w:after="0" w:line="360" w:lineRule="auto"/>
        <w:ind w:firstLine="900"/>
        <w:jc w:val="center"/>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Tabel 1 Deskripsi Modalitas atau Gaya Belajar</w:t>
      </w:r>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75"/>
        <w:gridCol w:w="5622"/>
      </w:tblGrid>
      <w:tr w:rsidR="002D311F" w:rsidRPr="006E0EA8" w14:paraId="59851E8E" w14:textId="77777777" w:rsidTr="00A70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none" w:sz="0" w:space="0" w:color="auto"/>
            </w:tcBorders>
          </w:tcPr>
          <w:p w14:paraId="7CB4A147" w14:textId="77777777" w:rsidR="002D311F" w:rsidRPr="006E0EA8" w:rsidRDefault="002D311F" w:rsidP="006E0EA8">
            <w:pPr>
              <w:spacing w:line="240" w:lineRule="auto"/>
              <w:jc w:val="center"/>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Modalitas</w:t>
            </w:r>
          </w:p>
        </w:tc>
        <w:tc>
          <w:tcPr>
            <w:tcW w:w="5622" w:type="dxa"/>
            <w:tcBorders>
              <w:bottom w:val="none" w:sz="0" w:space="0" w:color="auto"/>
            </w:tcBorders>
          </w:tcPr>
          <w:p w14:paraId="389C26B1" w14:textId="77777777" w:rsidR="002D311F" w:rsidRPr="006E0EA8" w:rsidRDefault="002D311F" w:rsidP="006E0EA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Deskripsi</w:t>
            </w:r>
          </w:p>
        </w:tc>
      </w:tr>
      <w:tr w:rsidR="0041255E" w:rsidRPr="006E0EA8" w14:paraId="2B7E1821" w14:textId="77777777" w:rsidTr="00A705F2">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14:paraId="62F207A6" w14:textId="77777777" w:rsidR="0041255E" w:rsidRPr="006E0EA8" w:rsidRDefault="0041255E" w:rsidP="0041255E">
            <w:pPr>
              <w:spacing w:line="240" w:lineRule="auto"/>
              <w:jc w:val="center"/>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visual</w:t>
            </w:r>
          </w:p>
        </w:tc>
        <w:tc>
          <w:tcPr>
            <w:tcW w:w="5622" w:type="dxa"/>
            <w:tcBorders>
              <w:top w:val="none" w:sz="0" w:space="0" w:color="auto"/>
              <w:bottom w:val="none" w:sz="0" w:space="0" w:color="auto"/>
            </w:tcBorders>
          </w:tcPr>
          <w:p w14:paraId="37F15692"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Belajar dengan cara melihat</w:t>
            </w:r>
          </w:p>
          <w:p w14:paraId="4092F44F"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Lebih mengingat apa yang dilihat dari apa yang didengar</w:t>
            </w:r>
          </w:p>
          <w:p w14:paraId="60B3494C"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Lebih suka membaca dari pada dibacakan</w:t>
            </w:r>
          </w:p>
          <w:p w14:paraId="7A1C51E1" w14:textId="590FD734"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Senang membuat coretan dari apa yang dilihat, dibaca, didengar</w:t>
            </w:r>
          </w:p>
        </w:tc>
      </w:tr>
      <w:tr w:rsidR="0041255E" w:rsidRPr="006E0EA8" w14:paraId="3B26BBF2" w14:textId="77777777" w:rsidTr="00A705F2">
        <w:trPr>
          <w:trHeight w:val="950"/>
        </w:trPr>
        <w:tc>
          <w:tcPr>
            <w:cnfStyle w:val="001000000000" w:firstRow="0" w:lastRow="0" w:firstColumn="1" w:lastColumn="0" w:oddVBand="0" w:evenVBand="0" w:oddHBand="0" w:evenHBand="0" w:firstRowFirstColumn="0" w:firstRowLastColumn="0" w:lastRowFirstColumn="0" w:lastRowLastColumn="0"/>
            <w:tcW w:w="2875" w:type="dxa"/>
          </w:tcPr>
          <w:p w14:paraId="65832A86" w14:textId="77777777" w:rsidR="0041255E" w:rsidRPr="006E0EA8" w:rsidRDefault="0041255E" w:rsidP="0041255E">
            <w:pPr>
              <w:spacing w:line="240" w:lineRule="auto"/>
              <w:jc w:val="center"/>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auditorial</w:t>
            </w:r>
          </w:p>
        </w:tc>
        <w:tc>
          <w:tcPr>
            <w:tcW w:w="5622" w:type="dxa"/>
          </w:tcPr>
          <w:p w14:paraId="635D5489" w14:textId="77777777" w:rsidR="0041255E" w:rsidRPr="006E0EA8" w:rsidRDefault="0041255E" w:rsidP="006E0EA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Belajar dengan cara mendengar</w:t>
            </w:r>
          </w:p>
          <w:p w14:paraId="0E80EE74" w14:textId="77777777" w:rsidR="0041255E" w:rsidRPr="006E0EA8" w:rsidRDefault="0041255E" w:rsidP="006E0EA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Lebih suka mendengar penjelasan dari pada membaca buku</w:t>
            </w:r>
          </w:p>
          <w:p w14:paraId="03489416" w14:textId="77777777" w:rsidR="0041255E" w:rsidRPr="006E0EA8" w:rsidRDefault="0041255E" w:rsidP="006E0EA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 xml:space="preserve">Lebih suka berbicara dari pada menulis </w:t>
            </w:r>
          </w:p>
          <w:p w14:paraId="74033C21" w14:textId="1265CF76" w:rsidR="0041255E" w:rsidRPr="006E0EA8" w:rsidRDefault="0041255E" w:rsidP="006E0EA8">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Suka berbicara, berdiskusi, dan menjelaskan sesuatu panjang lebar</w:t>
            </w:r>
          </w:p>
        </w:tc>
      </w:tr>
      <w:tr w:rsidR="0041255E" w:rsidRPr="006E0EA8" w14:paraId="6F041102" w14:textId="77777777" w:rsidTr="00A705F2">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14:paraId="65FF2E39" w14:textId="77777777" w:rsidR="0041255E" w:rsidRPr="006E0EA8" w:rsidRDefault="0041255E" w:rsidP="0041255E">
            <w:pPr>
              <w:spacing w:line="240" w:lineRule="auto"/>
              <w:jc w:val="center"/>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kinestetik</w:t>
            </w:r>
          </w:p>
        </w:tc>
        <w:tc>
          <w:tcPr>
            <w:tcW w:w="5622" w:type="dxa"/>
            <w:tcBorders>
              <w:top w:val="none" w:sz="0" w:space="0" w:color="auto"/>
              <w:bottom w:val="none" w:sz="0" w:space="0" w:color="auto"/>
            </w:tcBorders>
          </w:tcPr>
          <w:p w14:paraId="7F96D0C1"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Belajar dengan cara melakukan</w:t>
            </w:r>
          </w:p>
          <w:p w14:paraId="57D36FE0"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Berpikir lebih baik bila sambil berjalan</w:t>
            </w:r>
          </w:p>
          <w:p w14:paraId="6577D6A4"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Menggerakkan tubuh ketika berbicara</w:t>
            </w:r>
          </w:p>
          <w:p w14:paraId="41722B7E" w14:textId="77777777"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Sulit bila harus duduk diam</w:t>
            </w:r>
          </w:p>
          <w:p w14:paraId="099D34ED" w14:textId="53FB596A" w:rsidR="0041255E" w:rsidRPr="006E0EA8" w:rsidRDefault="0041255E" w:rsidP="006E0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E0EA8">
              <w:rPr>
                <w:rFonts w:ascii="Times New Roman" w:hAnsi="Times New Roman" w:cs="Times New Roman"/>
                <w:color w:val="000000" w:themeColor="text1"/>
                <w:sz w:val="20"/>
                <w:szCs w:val="20"/>
              </w:rPr>
              <w:t>Menyukai permainan yang menyibukkan</w:t>
            </w:r>
          </w:p>
        </w:tc>
      </w:tr>
    </w:tbl>
    <w:p w14:paraId="0EAE16A9" w14:textId="77777777" w:rsidR="002D311F" w:rsidRPr="006E0EA8" w:rsidRDefault="002D311F" w:rsidP="006E0EA8">
      <w:pPr>
        <w:spacing w:line="360" w:lineRule="auto"/>
        <w:ind w:firstLine="900"/>
        <w:jc w:val="right"/>
        <w:rPr>
          <w:rFonts w:ascii="Times New Roman" w:hAnsi="Times New Roman" w:cs="Times New Roman"/>
          <w:color w:val="000000" w:themeColor="text1"/>
        </w:rPr>
      </w:pPr>
      <w:r w:rsidRPr="006E0EA8">
        <w:rPr>
          <w:rFonts w:ascii="Times New Roman" w:hAnsi="Times New Roman" w:cs="Times New Roman"/>
          <w:color w:val="000000" w:themeColor="text1"/>
        </w:rPr>
        <w:t>Sumber: Slide T.G Ratumanan pada Seminar Nasional Daring</w:t>
      </w:r>
    </w:p>
    <w:p w14:paraId="47A7F98E" w14:textId="77777777" w:rsidR="002D311F" w:rsidRPr="006E0EA8" w:rsidRDefault="002D311F" w:rsidP="006E0EA8">
      <w:pPr>
        <w:spacing w:after="0" w:line="360" w:lineRule="auto"/>
        <w:ind w:firstLine="900"/>
        <w:jc w:val="both"/>
        <w:rPr>
          <w:rFonts w:ascii="Times New Roman" w:hAnsi="Times New Roman" w:cs="Times New Roman"/>
          <w:color w:val="000000" w:themeColor="text1"/>
        </w:rPr>
      </w:pPr>
      <w:r w:rsidRPr="006E0EA8">
        <w:rPr>
          <w:rFonts w:ascii="Times New Roman" w:hAnsi="Times New Roman" w:cs="Times New Roman"/>
          <w:color w:val="000000" w:themeColor="text1"/>
        </w:rPr>
        <w:t xml:space="preserve">Dalam penelitian ini gaya belajar diukur menggunakan angket gaya belajar. Indikator gaya belajar atau modalitas yang digunakan pada penelitian ini untuk gaya belajar visual adalah lebih suka membaca daripada dibacakan, lebih mudah mengingat apa yang dilihat, dari pada apa yang didengar, gemar membaca atau kegiatan membaca, </w:t>
      </w:r>
      <w:proofErr w:type="gramStart"/>
      <w:r w:rsidRPr="006E0EA8">
        <w:rPr>
          <w:rFonts w:ascii="Times New Roman" w:hAnsi="Times New Roman" w:cs="Times New Roman"/>
          <w:color w:val="000000" w:themeColor="text1"/>
        </w:rPr>
        <w:t>suka  membuat</w:t>
      </w:r>
      <w:proofErr w:type="gramEnd"/>
      <w:r w:rsidRPr="006E0EA8">
        <w:rPr>
          <w:rFonts w:ascii="Times New Roman" w:hAnsi="Times New Roman" w:cs="Times New Roman"/>
          <w:color w:val="000000" w:themeColor="text1"/>
        </w:rPr>
        <w:t xml:space="preserve"> coretan di kertas dari apa yang dilihat, dibaca, dan didengar, lebih memahami materi jika dijelaskan melalui slide atau power poin. Indikator untuk gaya belajar auditori adalah lebih suka mendengar penjelasan dari pada membaca buku secara mandiri </w:t>
      </w:r>
      <w:proofErr w:type="gramStart"/>
      <w:r w:rsidRPr="006E0EA8">
        <w:rPr>
          <w:rFonts w:ascii="Times New Roman" w:hAnsi="Times New Roman" w:cs="Times New Roman"/>
          <w:color w:val="000000" w:themeColor="text1"/>
        </w:rPr>
        <w:t>dalam  mempelajari</w:t>
      </w:r>
      <w:proofErr w:type="gramEnd"/>
      <w:r w:rsidRPr="006E0EA8">
        <w:rPr>
          <w:rFonts w:ascii="Times New Roman" w:hAnsi="Times New Roman" w:cs="Times New Roman"/>
          <w:color w:val="000000" w:themeColor="text1"/>
        </w:rPr>
        <w:t xml:space="preserve"> suatu materi, merasa kesulitan menuliskan suatu pendapat dan lebih memilih untuk menjelaskan secara lisan, mampu mengingat dengan baik penjelasan materi yang disampaikan oleh dosen, menyukai kegiatan diskusi  kelas, mampu berbicara dengan fasih. Indikator gaya belajar kinestetik adalah lebih memahami materi yang dipelajari ketika belajarnya sambil berjalan atau sambil bergerak, sambil menggerakkan kaki, tangan, atau anggota tubuh lainnya ketika berbicara, menyukai materi kuliah yang didalamnya terdapat kegiatan praktek atau praktikum, menggunakan jari sebagai penunjuk ketika membaca, dan tidak dapat duduk diam untuk waktu yang lama.</w:t>
      </w:r>
    </w:p>
    <w:p w14:paraId="10E81BD9" w14:textId="1FD5E80C" w:rsidR="005119B0" w:rsidRPr="006E0EA8" w:rsidRDefault="002602AC" w:rsidP="006E0EA8">
      <w:pPr>
        <w:pStyle w:val="ListParagraph"/>
        <w:spacing w:line="360" w:lineRule="auto"/>
        <w:ind w:left="0" w:firstLine="900"/>
        <w:jc w:val="both"/>
        <w:rPr>
          <w:rFonts w:ascii="Times New Roman" w:hAnsi="Times New Roman" w:cs="Times New Roman"/>
        </w:rPr>
      </w:pPr>
      <w:r w:rsidRPr="006E0EA8">
        <w:rPr>
          <w:rFonts w:ascii="Times New Roman" w:hAnsi="Times New Roman" w:cs="Times New Roman"/>
        </w:rPr>
        <w:t xml:space="preserve">Menurut James yang dikutip oleh </w:t>
      </w:r>
      <w:r w:rsidRPr="006E0EA8">
        <w:rPr>
          <w:rFonts w:ascii="Times New Roman" w:hAnsi="Times New Roman" w:cs="Times New Roman"/>
        </w:rPr>
        <w:fldChar w:fldCharType="begin" w:fldLock="1"/>
      </w:r>
      <w:r w:rsidRPr="006E0EA8">
        <w:rPr>
          <w:rFonts w:ascii="Times New Roman" w:hAnsi="Times New Roman" w:cs="Times New Roman"/>
        </w:rPr>
        <w:instrText>ADDIN CSL_CITATION {"citationItems":[{"id":"ITEM-1","itemData":{"abstract":"This study aims to analyze the effect of income expectation, family environment, and education toward college student entrepreneurial interest in Faculty Economic and Bussiness, Undip. Using survey questionnaires data collection, the samples of this research are student entrepreneurial interest in Faculty Economic and Bussiness, Undip. Data used is primary data with collection method is through questionnaires. Technique data used is multiple regression. The result of this study are : (1) There is positive effect between income expectation and college student entrepreneurial interest in Faculty Economic and Bussiness, Undip. This means the higher income so will be the higher their interest to be entrepreneur. (2) There is positive effect between family environment and college student entrepreneurial interest in Faculty Economic and Bussiness, Undip. This means the higher effect of family so will be the higher their interest to be entrepreneur. (3) There is positive effect between education and college student entrepreneurial interest in Faculty Economic and Bussiness, Undip. This means the higher education level so will be the higher their interest to be","author":[{"dropping-particle":"","family":"Eti Nurhayati","given":"Fitrianto Eko Subekti","non-dropping-particle":"","parse-names":false,"suffix":""}],"container-title":"journal of mathematic education alphamath","id":"ITEM-1","issue":"3","issued":{"date-parts":[["2017"]]},"page":"66-78","title":"DESKRIPSI KEMAMPUAN PENALARAN MATEMATIS SISWA","type":"article-journal","volume":"3"},"uris":["http://www.mendeley.com/documents/?uuid=ebd3653e-9cfe-424a-9b85-0e985471bd27"]}],"mendeley":{"formattedCitation":"(Eti Nurhayati, 2017)","plainTextFormattedCitation":"(Eti Nurhayati, 2017)","previouslyFormattedCitation":"(Eti Nurhayati, 2017)"},"properties":{"noteIndex":0},"schema":"https://github.com/citation-style-language/schema/raw/master/csl-citation.json"}</w:instrText>
      </w:r>
      <w:r w:rsidRPr="006E0EA8">
        <w:rPr>
          <w:rFonts w:ascii="Times New Roman" w:hAnsi="Times New Roman" w:cs="Times New Roman"/>
        </w:rPr>
        <w:fldChar w:fldCharType="separate"/>
      </w:r>
      <w:r w:rsidRPr="006E0EA8">
        <w:rPr>
          <w:rFonts w:ascii="Times New Roman" w:hAnsi="Times New Roman" w:cs="Times New Roman"/>
          <w:noProof/>
        </w:rPr>
        <w:t>(Eti Nurhayati, 2017)</w:t>
      </w:r>
      <w:r w:rsidRPr="006E0EA8">
        <w:rPr>
          <w:rFonts w:ascii="Times New Roman" w:hAnsi="Times New Roman" w:cs="Times New Roman"/>
        </w:rPr>
        <w:fldChar w:fldCharType="end"/>
      </w:r>
      <w:r w:rsidRPr="006E0EA8">
        <w:rPr>
          <w:rFonts w:ascii="Times New Roman" w:hAnsi="Times New Roman" w:cs="Times New Roman"/>
        </w:rPr>
        <w:t xml:space="preserve"> berdasarkan data yang dihimpun oleh National Center for Education Statistic (NCES) terhadap pencapaian siswa pada beberapa aspek matematika menunjukan bahwa adanya perbedaan pencapaian beberapa aspek </w:t>
      </w:r>
      <w:r w:rsidRPr="006E0EA8">
        <w:rPr>
          <w:rFonts w:ascii="Times New Roman" w:hAnsi="Times New Roman" w:cs="Times New Roman"/>
        </w:rPr>
        <w:lastRenderedPageBreak/>
        <w:t xml:space="preserve">kemampuan matematika. Anak laki-laki cenderung memiliki kemampuan lebih baik dalam menyelesaikan soal yang melibatkan </w:t>
      </w:r>
      <w:r w:rsidRPr="006E0EA8">
        <w:rPr>
          <w:rFonts w:ascii="Times New Roman" w:hAnsi="Times New Roman" w:cs="Times New Roman"/>
          <w:i/>
          <w:iCs/>
        </w:rPr>
        <w:t>multi-step problem solving</w:t>
      </w:r>
      <w:r w:rsidRPr="006E0EA8">
        <w:rPr>
          <w:rFonts w:ascii="Times New Roman" w:hAnsi="Times New Roman" w:cs="Times New Roman"/>
        </w:rPr>
        <w:t xml:space="preserve"> dan aljabar ketika seorang anak memasuki usia sekolah menengah. Sedangkan menurut Krutetski yang dikutip oleh </w:t>
      </w:r>
      <w:proofErr w:type="gramStart"/>
      <w:r w:rsidRPr="006E0EA8">
        <w:rPr>
          <w:rFonts w:ascii="Times New Roman" w:hAnsi="Times New Roman" w:cs="Times New Roman"/>
        </w:rPr>
        <w:t>Amir  (</w:t>
      </w:r>
      <w:proofErr w:type="gramEnd"/>
      <w:r w:rsidRPr="006E0EA8">
        <w:rPr>
          <w:rFonts w:ascii="Times New Roman" w:hAnsi="Times New Roman" w:cs="Times New Roman"/>
        </w:rPr>
        <w:t>2013) perbedaan laki-laki dan perempuan dalam belajar matematika adalah laki-laki lebih unggul dalam penalaran, sedangkan perempuan lebih unggul dalam ketepatan, ketelitian, kecermatan, dan keseksamaan berpikir</w:t>
      </w:r>
      <w:r w:rsidR="005119B0" w:rsidRPr="006E0EA8">
        <w:rPr>
          <w:rFonts w:ascii="Times New Roman" w:hAnsi="Times New Roman" w:cs="Times New Roman"/>
        </w:rPr>
        <w:t>. Proses benalaran setiap laki-laki sangat berbeda, perbedaan ini dapat dipengaruhi karna strujtur otak dan tingkat hormonal. Perbedaan hormonal antara laki-laki dan perempuan juga menyebabkan perbedaan siswa dalam menalar untuk memahami, dan menganalisis dalam pecahan masalah yang terdapat pada soal matematika</w:t>
      </w:r>
      <w:r w:rsidR="005119B0" w:rsidRPr="006E0EA8">
        <w:rPr>
          <w:rFonts w:ascii="Times New Roman" w:hAnsi="Times New Roman" w:cs="Times New Roman"/>
        </w:rPr>
        <w:fldChar w:fldCharType="begin" w:fldLock="1"/>
      </w:r>
      <w:r w:rsidR="005119B0" w:rsidRPr="006E0EA8">
        <w:rPr>
          <w:rFonts w:ascii="Times New Roman" w:hAnsi="Times New Roman" w:cs="Times New Roman"/>
        </w:rPr>
        <w:instrText>ADDIN CSL_CITATION {"citationItems":[{"id":"ITEM-1","itemData":{"author":[{"dropping-particle":"","family":"Astrie Karina Putrii Eridani","given":"","non-dropping-particle":"","parse-names":false,"suffix":""},{"dropping-particle":"","family":"Pradnyo Wijayanti","given":"","non-dropping-particle":"","parse-names":false,"suffix":""}],"container-title":"MATHEdunesa Jurnal Ilmiah Pendidikan Matematika","id":"ITEM-1","issue":"3","issued":{"date-parts":[["2019"]]},"page":"543-549","title":"PROFIL PENALARAN MATEMATIKA SISWA SMP DALAM MENYELESAIKAN SOAL TIMSS DITINJAU DARI JENIS KELAMIN","type":"article-journal","volume":"8"},"uris":["http://www.mendeley.com/documents/?uuid=4e939f42-627b-47b7-b1f2-129c250144b0"]}],"mendeley":{"formattedCitation":"(Astrie Karina Putrii Eridani &amp; Pradnyo Wijayanti, 2019)","plainTextFormattedCitation":"(Astrie Karina Putrii Eridani &amp; Pradnyo Wijayanti, 2019)","previouslyFormattedCitation":"(Astrie Karina Putrii Eridani &amp; Pradnyo Wijayanti, 2019)"},"properties":{"noteIndex":0},"schema":"https://github.com/citation-style-language/schema/raw/master/csl-citation.json"}</w:instrText>
      </w:r>
      <w:r w:rsidR="005119B0" w:rsidRPr="006E0EA8">
        <w:rPr>
          <w:rFonts w:ascii="Times New Roman" w:hAnsi="Times New Roman" w:cs="Times New Roman"/>
        </w:rPr>
        <w:fldChar w:fldCharType="separate"/>
      </w:r>
      <w:r w:rsidR="005119B0" w:rsidRPr="006E0EA8">
        <w:rPr>
          <w:rFonts w:ascii="Times New Roman" w:hAnsi="Times New Roman" w:cs="Times New Roman"/>
          <w:noProof/>
        </w:rPr>
        <w:t>(Astrie Karina Putrii Eridani &amp; Pradnyo Wijayanti, 2019)</w:t>
      </w:r>
      <w:r w:rsidR="005119B0" w:rsidRPr="006E0EA8">
        <w:rPr>
          <w:rFonts w:ascii="Times New Roman" w:hAnsi="Times New Roman" w:cs="Times New Roman"/>
        </w:rPr>
        <w:fldChar w:fldCharType="end"/>
      </w:r>
      <w:r w:rsidR="005119B0" w:rsidRPr="006E0EA8">
        <w:rPr>
          <w:rFonts w:ascii="Times New Roman" w:hAnsi="Times New Roman" w:cs="Times New Roman"/>
        </w:rPr>
        <w:t>.</w:t>
      </w:r>
    </w:p>
    <w:p w14:paraId="73718C4D" w14:textId="36BDA77C" w:rsidR="00EC3FC9" w:rsidRPr="006E0EA8" w:rsidRDefault="00EC3FC9" w:rsidP="006E0EA8">
      <w:pPr>
        <w:pStyle w:val="ListParagraph"/>
        <w:spacing w:after="0" w:line="360" w:lineRule="auto"/>
        <w:ind w:left="0" w:firstLine="720"/>
        <w:jc w:val="both"/>
        <w:rPr>
          <w:rFonts w:ascii="Times New Roman" w:hAnsi="Times New Roman" w:cs="Times New Roman"/>
          <w:color w:val="000000" w:themeColor="text1"/>
        </w:rPr>
      </w:pPr>
      <w:r w:rsidRPr="006E0EA8">
        <w:rPr>
          <w:rFonts w:ascii="Times New Roman" w:hAnsi="Times New Roman" w:cs="Times New Roman"/>
          <w:color w:val="000000" w:themeColor="text1"/>
        </w:rPr>
        <w:t xml:space="preserve">Berdasarkan latar belakang di atas maka permasalahan yang akan diteliti dalam penelitian ini adalah bagaimanakah penalaran matematis </w:t>
      </w:r>
      <w:bookmarkStart w:id="1" w:name="_Hlk52867097"/>
      <w:r w:rsidRPr="006E0EA8">
        <w:rPr>
          <w:rFonts w:ascii="Times New Roman" w:hAnsi="Times New Roman" w:cs="Times New Roman"/>
          <w:color w:val="000000" w:themeColor="text1"/>
        </w:rPr>
        <w:t xml:space="preserve">calon guru matematika laki-laki maupun calon guru matematika perempuan dengan gaya belajar auditori </w:t>
      </w:r>
      <w:bookmarkEnd w:id="1"/>
      <w:r w:rsidRPr="006E0EA8">
        <w:rPr>
          <w:rFonts w:ascii="Times New Roman" w:hAnsi="Times New Roman" w:cs="Times New Roman"/>
          <w:color w:val="000000" w:themeColor="text1"/>
        </w:rPr>
        <w:t xml:space="preserve">dalam menyelesaikan soal geometri </w:t>
      </w:r>
      <w:proofErr w:type="gramStart"/>
      <w:r w:rsidRPr="006E0EA8">
        <w:rPr>
          <w:rFonts w:ascii="Times New Roman" w:hAnsi="Times New Roman" w:cs="Times New Roman"/>
          <w:color w:val="000000" w:themeColor="text1"/>
        </w:rPr>
        <w:t>analitika?.</w:t>
      </w:r>
      <w:proofErr w:type="gramEnd"/>
      <w:r w:rsidRPr="006E0EA8">
        <w:rPr>
          <w:rFonts w:ascii="Times New Roman" w:hAnsi="Times New Roman" w:cs="Times New Roman"/>
          <w:color w:val="000000" w:themeColor="text1"/>
        </w:rPr>
        <w:t xml:space="preserve"> Dan bagaimanakah penalaran matematis calon guru matematika laki-laki maupun calon guru matematika perempuan dengan gaya belajar kinestetik dalam menyelesaikan soal geometri </w:t>
      </w:r>
      <w:proofErr w:type="gramStart"/>
      <w:r w:rsidRPr="006E0EA8">
        <w:rPr>
          <w:rFonts w:ascii="Times New Roman" w:hAnsi="Times New Roman" w:cs="Times New Roman"/>
          <w:color w:val="000000" w:themeColor="text1"/>
        </w:rPr>
        <w:t>analitika?.</w:t>
      </w:r>
      <w:proofErr w:type="gramEnd"/>
      <w:r w:rsidRPr="006E0EA8">
        <w:rPr>
          <w:rFonts w:ascii="Times New Roman" w:hAnsi="Times New Roman" w:cs="Times New Roman"/>
          <w:color w:val="000000" w:themeColor="text1"/>
        </w:rPr>
        <w:t xml:space="preserve"> Sedangkan tujuan penelitian adalah untuk menganalisa penalaran matematis calon guru matematika laki-laki maupun perempuan dengan gaya belajar auditori dalam menyelesaikan soal geometri analitika dan untuk menganalisa penalaran matematis calon guru matematika laki-laki maupun perempuan dengan gaya belajar kinestetik dalam menyelesaikan soal geometri analitika.</w:t>
      </w:r>
    </w:p>
    <w:p w14:paraId="24CF1C83" w14:textId="3885869C" w:rsidR="00B42CF2" w:rsidRPr="006E0EA8" w:rsidRDefault="00B42CF2" w:rsidP="006E0EA8">
      <w:pPr>
        <w:pStyle w:val="ListParagraph"/>
        <w:spacing w:after="0" w:line="360" w:lineRule="auto"/>
        <w:ind w:left="0" w:firstLine="720"/>
        <w:jc w:val="both"/>
        <w:rPr>
          <w:rFonts w:ascii="Times New Roman" w:hAnsi="Times New Roman" w:cs="Times New Roman"/>
          <w:color w:val="000000" w:themeColor="text1"/>
        </w:rPr>
      </w:pPr>
    </w:p>
    <w:p w14:paraId="7589F146" w14:textId="2A60D67B" w:rsidR="00B42CF2" w:rsidRPr="00F927FB" w:rsidRDefault="00B42CF2" w:rsidP="00F927FB">
      <w:pPr>
        <w:pStyle w:val="ListParagraph"/>
        <w:spacing w:after="0" w:line="276" w:lineRule="auto"/>
        <w:ind w:left="0"/>
        <w:rPr>
          <w:rFonts w:ascii="Times New Roman" w:hAnsi="Times New Roman" w:cs="Times New Roman"/>
          <w:b/>
          <w:bCs/>
          <w:color w:val="000000" w:themeColor="text1"/>
          <w:sz w:val="24"/>
          <w:szCs w:val="24"/>
        </w:rPr>
      </w:pPr>
      <w:r w:rsidRPr="00F927FB">
        <w:rPr>
          <w:rFonts w:ascii="Times New Roman" w:hAnsi="Times New Roman" w:cs="Times New Roman"/>
          <w:b/>
          <w:bCs/>
          <w:color w:val="000000" w:themeColor="text1"/>
          <w:sz w:val="24"/>
          <w:szCs w:val="24"/>
        </w:rPr>
        <w:t>METODE</w:t>
      </w:r>
    </w:p>
    <w:p w14:paraId="6010F80F" w14:textId="2ACCC649" w:rsidR="00B42CF2" w:rsidRPr="00B42CF2" w:rsidRDefault="00B42CF2" w:rsidP="00062C26">
      <w:pPr>
        <w:tabs>
          <w:tab w:val="left" w:pos="1589"/>
        </w:tabs>
        <w:spacing w:after="0" w:line="360" w:lineRule="auto"/>
        <w:ind w:firstLine="720"/>
        <w:jc w:val="both"/>
        <w:rPr>
          <w:rFonts w:ascii="Times New Roman" w:hAnsi="Times New Roman" w:cs="Times New Roman"/>
          <w:color w:val="000000" w:themeColor="text1"/>
        </w:rPr>
      </w:pPr>
      <w:r w:rsidRPr="00B42CF2">
        <w:rPr>
          <w:rFonts w:ascii="Times New Roman" w:hAnsi="Times New Roman" w:cs="Times New Roman"/>
          <w:color w:val="000000" w:themeColor="text1"/>
        </w:rPr>
        <w:t xml:space="preserve">Dalam penelitian ini, peneliti menggunakan penelitian kualitatif dengan studi kasus.  </w:t>
      </w:r>
      <w:r w:rsidRPr="00B42CF2">
        <w:rPr>
          <w:rFonts w:ascii="Times New Roman" w:hAnsi="Times New Roman" w:cs="Times New Roman"/>
        </w:rPr>
        <w:t xml:space="preserve">Studi kasus ini mempelajari secara intensif seorang individu atau kelompok. Kelebihan studi kasus dengan studi lainnya yaitu, peneliti dapat mempelajari subyek secara mendalam dan menyeluruh. Namun kelemahannya sesuai dengan sifat studi kasus bahwa informasi yang diperoleh sifatnya </w:t>
      </w:r>
      <w:proofErr w:type="gramStart"/>
      <w:r w:rsidRPr="00B42CF2">
        <w:rPr>
          <w:rFonts w:ascii="Times New Roman" w:hAnsi="Times New Roman" w:cs="Times New Roman"/>
        </w:rPr>
        <w:t>subyektif ,</w:t>
      </w:r>
      <w:proofErr w:type="gramEnd"/>
      <w:r w:rsidRPr="00B42CF2">
        <w:rPr>
          <w:rFonts w:ascii="Times New Roman" w:hAnsi="Times New Roman" w:cs="Times New Roman"/>
        </w:rPr>
        <w:t xml:space="preserve"> artinya hanya untuk individu yang bersangkutan dan belum tentu dapat digunakan untuk kasus yang sama pada individu yang lainya. Dengan kata lain generalisasi informasi sangat terbatas penggunaannya</w:t>
      </w:r>
      <w:r w:rsidRPr="00B42CF2">
        <w:rPr>
          <w:rFonts w:ascii="Times New Roman" w:hAnsi="Times New Roman" w:cs="Times New Roman"/>
          <w:color w:val="000000" w:themeColor="text1"/>
        </w:rPr>
        <w:t>. Tahapan penelitian</w:t>
      </w:r>
      <w:r w:rsidR="00414539">
        <w:rPr>
          <w:rFonts w:ascii="Times New Roman" w:hAnsi="Times New Roman" w:cs="Times New Roman"/>
          <w:color w:val="000000" w:themeColor="text1"/>
        </w:rPr>
        <w:t xml:space="preserve"> atau prosedur penelitian</w:t>
      </w:r>
      <w:r w:rsidRPr="00B42CF2">
        <w:rPr>
          <w:rFonts w:ascii="Times New Roman" w:hAnsi="Times New Roman" w:cs="Times New Roman"/>
          <w:color w:val="000000" w:themeColor="text1"/>
        </w:rPr>
        <w:t xml:space="preserve"> yang akan dilakukan meliputi tahapan sebagai berikut:</w:t>
      </w:r>
    </w:p>
    <w:p w14:paraId="06094D51" w14:textId="05E783CD"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Mengadakan observasi awal di </w:t>
      </w:r>
      <w:r w:rsidR="00F6624F">
        <w:rPr>
          <w:rFonts w:ascii="Times New Roman" w:hAnsi="Times New Roman" w:cs="Times New Roman"/>
          <w:color w:val="000000" w:themeColor="text1"/>
        </w:rPr>
        <w:t>Universitas Bhinneka PGRI</w:t>
      </w:r>
      <w:r w:rsidRPr="00414539">
        <w:rPr>
          <w:rFonts w:ascii="Times New Roman" w:hAnsi="Times New Roman" w:cs="Times New Roman"/>
          <w:color w:val="000000" w:themeColor="text1"/>
        </w:rPr>
        <w:t xml:space="preserve"> </w:t>
      </w:r>
    </w:p>
    <w:p w14:paraId="2DE7C530" w14:textId="20CDD893"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Mengajukan proposal penelitian </w:t>
      </w:r>
    </w:p>
    <w:p w14:paraId="2F849516" w14:textId="00DD8FF4"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Menyusun instrument penelitian (angket gaya belajar dan soal dengan indikator penalaran matematis) </w:t>
      </w:r>
    </w:p>
    <w:p w14:paraId="0C582DE2" w14:textId="03D51B9D"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Validasi instrument penelitian </w:t>
      </w:r>
    </w:p>
    <w:p w14:paraId="2DE4F61E" w14:textId="72F531C6"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lastRenderedPageBreak/>
        <w:t xml:space="preserve">Menyusun jadwal penelitian yang meliputi observasi di kelas, tes dan wawancara. </w:t>
      </w:r>
    </w:p>
    <w:p w14:paraId="43C2AD85" w14:textId="18CA7498"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Pemberian angkat dan Pelaksanaan tes </w:t>
      </w:r>
    </w:p>
    <w:p w14:paraId="1E87B23E" w14:textId="361F5F95"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Menganalisa hasil angket gaya belajar dilakukan guna untuk pemilihan subjek penelitian. Subjek dalam penelitian ini ada empat orang, dengan rincian satu orang calon guru matematika laki-laki dengan gaya belajar </w:t>
      </w:r>
      <w:proofErr w:type="gramStart"/>
      <w:r w:rsidRPr="00414539">
        <w:rPr>
          <w:rFonts w:ascii="Times New Roman" w:hAnsi="Times New Roman" w:cs="Times New Roman"/>
          <w:color w:val="000000" w:themeColor="text1"/>
        </w:rPr>
        <w:t>auditori,  satu</w:t>
      </w:r>
      <w:proofErr w:type="gramEnd"/>
      <w:r w:rsidRPr="00414539">
        <w:rPr>
          <w:rFonts w:ascii="Times New Roman" w:hAnsi="Times New Roman" w:cs="Times New Roman"/>
          <w:color w:val="000000" w:themeColor="text1"/>
        </w:rPr>
        <w:t xml:space="preserve"> orang calon guru matematika laki-laki dengan gaya belajar kinestetik, satu orang calon guru matematika perempuan dengan gaya belajar auditori, dan satu orang calon guru matematika perempuan dengan gaya belajar kinestetik.</w:t>
      </w:r>
    </w:p>
    <w:p w14:paraId="56CDAFB7" w14:textId="4DF341AF"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Observasi kegiatan perkuliahan di kelas</w:t>
      </w:r>
    </w:p>
    <w:p w14:paraId="2BDAEC5A" w14:textId="1ACB4A18"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Memberikan soal penalaran matematis bersamaan dengan melakukan wawancara terhadap subyek yang telah ditentukan sebagai triangulasi</w:t>
      </w:r>
    </w:p>
    <w:p w14:paraId="08AA0F9E" w14:textId="3CF68A8F"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Menganalisis hasil penalaran matematis ditinjau dari gaya belajar dan jenis kelamin calon guru. </w:t>
      </w:r>
    </w:p>
    <w:p w14:paraId="7F25C87B" w14:textId="4144F7F5" w:rsidR="00B42CF2" w:rsidRPr="00414539"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Menganalisis dan mengambil kesimpulan dari data yang telah diperoleh</w:t>
      </w:r>
    </w:p>
    <w:p w14:paraId="67891DB4" w14:textId="5DF9C729" w:rsidR="00B42CF2" w:rsidRDefault="00B42CF2" w:rsidP="006E0EA8">
      <w:pPr>
        <w:pStyle w:val="ListParagraph"/>
        <w:numPr>
          <w:ilvl w:val="0"/>
          <w:numId w:val="5"/>
        </w:numPr>
        <w:tabs>
          <w:tab w:val="left" w:pos="1589"/>
        </w:tabs>
        <w:spacing w:after="0" w:line="360" w:lineRule="auto"/>
        <w:ind w:left="360"/>
        <w:jc w:val="both"/>
        <w:rPr>
          <w:rFonts w:ascii="Times New Roman" w:hAnsi="Times New Roman" w:cs="Times New Roman"/>
          <w:color w:val="000000" w:themeColor="text1"/>
        </w:rPr>
      </w:pPr>
      <w:r w:rsidRPr="00414539">
        <w:rPr>
          <w:rFonts w:ascii="Times New Roman" w:hAnsi="Times New Roman" w:cs="Times New Roman"/>
          <w:color w:val="000000" w:themeColor="text1"/>
        </w:rPr>
        <w:t xml:space="preserve">Menyusun laporan. </w:t>
      </w:r>
    </w:p>
    <w:p w14:paraId="7B976A26" w14:textId="77777777" w:rsidR="00BD277A" w:rsidRPr="00BD277A" w:rsidRDefault="00BD277A" w:rsidP="006E0EA8">
      <w:pPr>
        <w:tabs>
          <w:tab w:val="left" w:pos="1589"/>
        </w:tabs>
        <w:spacing w:after="0" w:line="360" w:lineRule="auto"/>
        <w:ind w:firstLine="900"/>
        <w:jc w:val="both"/>
        <w:rPr>
          <w:rFonts w:ascii="Times New Roman" w:hAnsi="Times New Roman" w:cs="Times New Roman"/>
          <w:i/>
          <w:iCs/>
          <w:color w:val="000000" w:themeColor="text1"/>
        </w:rPr>
      </w:pPr>
      <w:r w:rsidRPr="00BD277A">
        <w:rPr>
          <w:rFonts w:ascii="Times New Roman" w:hAnsi="Times New Roman" w:cs="Times New Roman"/>
          <w:color w:val="000000" w:themeColor="text1"/>
        </w:rPr>
        <w:t xml:space="preserve">Sesuai dengan Miles dan Huberman (Sugiyono 2010) teknik analisis data dalam penelitian ini, mengemukakan kegiatan dalam analisis data, yaitu </w:t>
      </w:r>
      <w:r w:rsidRPr="00BD277A">
        <w:rPr>
          <w:rFonts w:ascii="Times New Roman" w:hAnsi="Times New Roman" w:cs="Times New Roman"/>
          <w:i/>
          <w:iCs/>
          <w:color w:val="000000" w:themeColor="text1"/>
        </w:rPr>
        <w:t xml:space="preserve">data reduction, data display, dan verification.  </w:t>
      </w:r>
    </w:p>
    <w:p w14:paraId="7AD03773" w14:textId="77777777" w:rsidR="00BD277A" w:rsidRPr="00BD277A" w:rsidRDefault="00BD277A" w:rsidP="006E0EA8">
      <w:pPr>
        <w:pStyle w:val="ListParagraph"/>
        <w:numPr>
          <w:ilvl w:val="0"/>
          <w:numId w:val="7"/>
        </w:numPr>
        <w:tabs>
          <w:tab w:val="left" w:pos="1589"/>
        </w:tabs>
        <w:spacing w:after="0" w:line="360" w:lineRule="auto"/>
        <w:ind w:left="270" w:hanging="270"/>
        <w:jc w:val="both"/>
        <w:rPr>
          <w:rFonts w:ascii="Times New Roman" w:hAnsi="Times New Roman" w:cs="Times New Roman"/>
          <w:color w:val="000000" w:themeColor="text1"/>
        </w:rPr>
      </w:pPr>
      <w:r w:rsidRPr="00BD277A">
        <w:rPr>
          <w:rFonts w:ascii="Times New Roman" w:hAnsi="Times New Roman" w:cs="Times New Roman"/>
          <w:i/>
          <w:iCs/>
          <w:color w:val="000000" w:themeColor="text1"/>
        </w:rPr>
        <w:t xml:space="preserve">data </w:t>
      </w:r>
      <w:proofErr w:type="gramStart"/>
      <w:r w:rsidRPr="00BD277A">
        <w:rPr>
          <w:rFonts w:ascii="Times New Roman" w:hAnsi="Times New Roman" w:cs="Times New Roman"/>
          <w:i/>
          <w:iCs/>
          <w:color w:val="000000" w:themeColor="text1"/>
        </w:rPr>
        <w:t>reduction</w:t>
      </w:r>
      <w:r w:rsidRPr="00BD277A">
        <w:rPr>
          <w:rFonts w:ascii="Times New Roman" w:hAnsi="Times New Roman" w:cs="Times New Roman"/>
          <w:color w:val="000000" w:themeColor="text1"/>
        </w:rPr>
        <w:t>(</w:t>
      </w:r>
      <w:proofErr w:type="gramEnd"/>
      <w:r w:rsidRPr="00BD277A">
        <w:rPr>
          <w:rFonts w:ascii="Times New Roman" w:hAnsi="Times New Roman" w:cs="Times New Roman"/>
          <w:color w:val="000000" w:themeColor="text1"/>
        </w:rPr>
        <w:t>Reduksi Data)</w:t>
      </w:r>
    </w:p>
    <w:p w14:paraId="20EC3C87" w14:textId="02CF5AF0" w:rsidR="00BD277A" w:rsidRPr="00BD277A" w:rsidRDefault="00BD277A" w:rsidP="006E0EA8">
      <w:pPr>
        <w:tabs>
          <w:tab w:val="left" w:pos="1589"/>
        </w:tabs>
        <w:spacing w:after="0" w:line="360" w:lineRule="auto"/>
        <w:ind w:firstLine="900"/>
        <w:jc w:val="both"/>
        <w:rPr>
          <w:rFonts w:ascii="Times New Roman" w:hAnsi="Times New Roman" w:cs="Times New Roman"/>
          <w:color w:val="000000" w:themeColor="text1"/>
        </w:rPr>
      </w:pPr>
      <w:r w:rsidRPr="00BD277A">
        <w:rPr>
          <w:rFonts w:ascii="Times New Roman" w:hAnsi="Times New Roman" w:cs="Times New Roman"/>
          <w:color w:val="000000" w:themeColor="text1"/>
        </w:rPr>
        <w:t xml:space="preserve"> Data Reduction Data yang diperoleh dari lapangan jumlahnya cukup banyak, kompleks, dan rumit untuk itu perlu dilakukan analisis data melalui reduksi data. Menurut Sugiyono (2010), mereduksi data berarti merangkum, memilih hal-hal yang pokok, memfokuskan pada hal-hal yang penting, dicari tema dan polanya, dan membuang yang tidak perlu. Data yang telah direduksi, mempermudah peneliti untuk melakukan pengumpulan data selanjutanya karena datanya sudah semakin jelas.</w:t>
      </w:r>
      <w:r>
        <w:rPr>
          <w:rFonts w:ascii="Times New Roman" w:hAnsi="Times New Roman" w:cs="Times New Roman"/>
          <w:color w:val="000000" w:themeColor="text1"/>
        </w:rPr>
        <w:t xml:space="preserve"> Data yang direduksi dalam penelitian ini adalah data hasil angket gaya belajar siswa.</w:t>
      </w:r>
    </w:p>
    <w:p w14:paraId="21DAC35D" w14:textId="51B5DDA8" w:rsidR="00BD277A" w:rsidRPr="00BD277A" w:rsidRDefault="00BD277A" w:rsidP="006E0EA8">
      <w:pPr>
        <w:pStyle w:val="NoSpacing"/>
        <w:numPr>
          <w:ilvl w:val="0"/>
          <w:numId w:val="7"/>
        </w:numPr>
        <w:spacing w:line="360" w:lineRule="auto"/>
        <w:ind w:left="270" w:hanging="270"/>
        <w:jc w:val="both"/>
        <w:rPr>
          <w:rFonts w:ascii="Times New Roman" w:hAnsi="Times New Roman" w:cs="Times New Roman"/>
        </w:rPr>
      </w:pPr>
      <w:r w:rsidRPr="00BD277A">
        <w:rPr>
          <w:rFonts w:ascii="Times New Roman" w:hAnsi="Times New Roman" w:cs="Times New Roman"/>
          <w:i/>
        </w:rPr>
        <w:t>Data Display</w:t>
      </w:r>
      <w:r w:rsidRPr="00BD277A">
        <w:rPr>
          <w:rFonts w:ascii="Times New Roman" w:hAnsi="Times New Roman" w:cs="Times New Roman"/>
        </w:rPr>
        <w:t xml:space="preserve"> (Penyajian Data)</w:t>
      </w:r>
    </w:p>
    <w:p w14:paraId="7CF4FF65" w14:textId="1D82C8B2" w:rsidR="00BD277A" w:rsidRDefault="00BD277A" w:rsidP="006E0EA8">
      <w:pPr>
        <w:spacing w:after="0" w:line="360" w:lineRule="auto"/>
        <w:ind w:firstLine="720"/>
        <w:contextualSpacing/>
        <w:jc w:val="both"/>
        <w:rPr>
          <w:rFonts w:ascii="Times New Roman" w:hAnsi="Times New Roman"/>
        </w:rPr>
      </w:pPr>
      <w:r w:rsidRPr="00BD277A">
        <w:rPr>
          <w:rFonts w:ascii="Times New Roman" w:hAnsi="Times New Roman"/>
        </w:rPr>
        <w:t>Penyajian data merupakan kegiatan menyajikan hasil reduksi data secara naratif sehingga memungkinkan penarikan simpulan dan keputusan pengambilan tindakan. Hal ini diharapkan dapat memberikan kemungkinan penarikan simpulan dan pengambilan tindakan. Informasi yang dimaksud adalah uraian proses ketika mnyelesaikan persamaan diferensial, aktivitas mahasiswa pada saat kegiatan pembelajaran, serta hasil yang diperoleh akibat dari pemberian tindakan. Informasi ini diperoleh dari perpaduan data hasil obervasi, tes dan wawancara.</w:t>
      </w:r>
    </w:p>
    <w:p w14:paraId="3D5A20A4" w14:textId="45A31476" w:rsidR="00282917" w:rsidRDefault="00282917" w:rsidP="006E0EA8">
      <w:pPr>
        <w:spacing w:after="0" w:line="360" w:lineRule="auto"/>
        <w:ind w:firstLine="720"/>
        <w:contextualSpacing/>
        <w:jc w:val="both"/>
        <w:rPr>
          <w:rFonts w:ascii="Times New Roman" w:hAnsi="Times New Roman"/>
        </w:rPr>
      </w:pPr>
    </w:p>
    <w:p w14:paraId="1C54C764" w14:textId="77777777" w:rsidR="00282917" w:rsidRPr="00BD277A" w:rsidRDefault="00282917" w:rsidP="006E0EA8">
      <w:pPr>
        <w:spacing w:after="0" w:line="360" w:lineRule="auto"/>
        <w:ind w:firstLine="720"/>
        <w:contextualSpacing/>
        <w:jc w:val="both"/>
        <w:rPr>
          <w:rFonts w:ascii="Times New Roman" w:hAnsi="Times New Roman" w:cs="Times New Roman"/>
        </w:rPr>
      </w:pPr>
      <w:bookmarkStart w:id="2" w:name="_GoBack"/>
      <w:bookmarkEnd w:id="2"/>
    </w:p>
    <w:p w14:paraId="5DF6C01F" w14:textId="77777777" w:rsidR="00BD277A" w:rsidRPr="00BD277A" w:rsidRDefault="00BD277A" w:rsidP="006E0EA8">
      <w:pPr>
        <w:pStyle w:val="NoSpacing"/>
        <w:numPr>
          <w:ilvl w:val="0"/>
          <w:numId w:val="7"/>
        </w:numPr>
        <w:tabs>
          <w:tab w:val="left" w:pos="360"/>
        </w:tabs>
        <w:spacing w:line="360" w:lineRule="auto"/>
        <w:ind w:left="270" w:hanging="270"/>
        <w:jc w:val="both"/>
        <w:rPr>
          <w:rFonts w:ascii="Times New Roman" w:hAnsi="Times New Roman" w:cs="Times New Roman"/>
        </w:rPr>
      </w:pPr>
      <w:r w:rsidRPr="00BD277A">
        <w:rPr>
          <w:rFonts w:ascii="Times New Roman" w:hAnsi="Times New Roman" w:cs="Times New Roman"/>
          <w:i/>
        </w:rPr>
        <w:lastRenderedPageBreak/>
        <w:t>Conclusion Drawing/ Verification</w:t>
      </w:r>
    </w:p>
    <w:p w14:paraId="5E355DF8" w14:textId="77777777" w:rsidR="00BD277A" w:rsidRPr="00BD277A" w:rsidRDefault="00BD277A" w:rsidP="006E0EA8">
      <w:pPr>
        <w:pStyle w:val="NoSpacing"/>
        <w:spacing w:line="360" w:lineRule="auto"/>
        <w:ind w:firstLine="720"/>
        <w:jc w:val="both"/>
        <w:rPr>
          <w:rFonts w:ascii="Times New Roman" w:hAnsi="Times New Roman" w:cs="Times New Roman"/>
        </w:rPr>
      </w:pPr>
      <w:r w:rsidRPr="00BD277A">
        <w:rPr>
          <w:rFonts w:ascii="Times New Roman" w:hAnsi="Times New Roman" w:cs="Times New Roman"/>
          <w:i/>
          <w:iCs/>
          <w:lang w:val="en-US"/>
        </w:rPr>
        <w:t>Conclusion drawing atau verification</w:t>
      </w:r>
      <w:r w:rsidRPr="00BD277A">
        <w:rPr>
          <w:rFonts w:ascii="Times New Roman" w:hAnsi="Times New Roman" w:cs="Times New Roman"/>
        </w:rPr>
        <w:t xml:space="preserve"> dalam analisis data </w:t>
      </w:r>
      <w:r w:rsidRPr="00BD277A">
        <w:rPr>
          <w:rFonts w:ascii="Times New Roman" w:hAnsi="Times New Roman" w:cs="Times New Roman"/>
          <w:lang w:val="en-US"/>
        </w:rPr>
        <w:t xml:space="preserve">penelitian </w:t>
      </w:r>
      <w:r w:rsidRPr="00BD277A">
        <w:rPr>
          <w:rFonts w:ascii="Times New Roman" w:hAnsi="Times New Roman" w:cs="Times New Roman"/>
        </w:rPr>
        <w:t xml:space="preserve">kualitatif adalah </w:t>
      </w:r>
      <w:r w:rsidRPr="00BD277A">
        <w:rPr>
          <w:rFonts w:ascii="Times New Roman" w:hAnsi="Times New Roman" w:cs="Times New Roman"/>
          <w:lang w:val="en-US"/>
        </w:rPr>
        <w:t xml:space="preserve">suatu kegiatan </w:t>
      </w:r>
      <w:r w:rsidRPr="00BD277A">
        <w:rPr>
          <w:rFonts w:ascii="Times New Roman" w:hAnsi="Times New Roman" w:cs="Times New Roman"/>
        </w:rPr>
        <w:t xml:space="preserve">penarikan kesimpulan dan verifikasi. </w:t>
      </w:r>
      <w:r w:rsidRPr="00BD277A">
        <w:rPr>
          <w:rFonts w:ascii="Times New Roman" w:hAnsi="Times New Roman" w:cs="Times New Roman"/>
          <w:lang w:val="en-US"/>
        </w:rPr>
        <w:t>Jika</w:t>
      </w:r>
      <w:r w:rsidRPr="00BD277A">
        <w:rPr>
          <w:rFonts w:ascii="Times New Roman" w:hAnsi="Times New Roman" w:cs="Times New Roman"/>
        </w:rPr>
        <w:t xml:space="preserve"> kesimpulan yang dikemukakan </w:t>
      </w:r>
      <w:r w:rsidRPr="00BD277A">
        <w:rPr>
          <w:rFonts w:ascii="Times New Roman" w:hAnsi="Times New Roman" w:cs="Times New Roman"/>
          <w:lang w:val="en-US"/>
        </w:rPr>
        <w:t>dalam</w:t>
      </w:r>
      <w:r w:rsidRPr="00BD277A">
        <w:rPr>
          <w:rFonts w:ascii="Times New Roman" w:hAnsi="Times New Roman" w:cs="Times New Roman"/>
        </w:rPr>
        <w:t xml:space="preserve"> tahap awal, didukung oleh</w:t>
      </w:r>
      <w:r w:rsidRPr="00BD277A">
        <w:rPr>
          <w:rFonts w:ascii="Times New Roman" w:hAnsi="Times New Roman" w:cs="Times New Roman"/>
          <w:lang w:val="en-US"/>
        </w:rPr>
        <w:t xml:space="preserve"> suatu</w:t>
      </w:r>
      <w:r w:rsidRPr="00BD277A">
        <w:rPr>
          <w:rFonts w:ascii="Times New Roman" w:hAnsi="Times New Roman" w:cs="Times New Roman"/>
        </w:rPr>
        <w:t xml:space="preserve"> bukti-bukti yang valid dan konsisten saat peneliti kembali ke lapangan mengumpulkan data, maka kesimpulan yang dikemukakan merupakan kesimpulan yang kredibel.</w:t>
      </w:r>
    </w:p>
    <w:p w14:paraId="0398EE33" w14:textId="77777777" w:rsidR="00980D22" w:rsidRPr="00980D22" w:rsidRDefault="00980D22" w:rsidP="006E0EA8">
      <w:pPr>
        <w:pStyle w:val="ListParagraph"/>
        <w:spacing w:after="0" w:line="360" w:lineRule="auto"/>
        <w:ind w:left="0" w:firstLine="720"/>
        <w:jc w:val="both"/>
        <w:rPr>
          <w:rFonts w:ascii="Times New Roman" w:hAnsi="Times New Roman"/>
        </w:rPr>
      </w:pPr>
      <w:r w:rsidRPr="00980D22">
        <w:rPr>
          <w:rFonts w:ascii="Times New Roman" w:hAnsi="Times New Roman"/>
        </w:rPr>
        <w:t>Dalam penelitian ini, agar data yang disajikan merupakan data yang sah maka digunakan kriteria derajat kepercayaan seperti yang disampaikan oleh Moloeng (2010: 329-333), yang meliputi tiga cara yaitu:</w:t>
      </w:r>
    </w:p>
    <w:p w14:paraId="1CF6D14D" w14:textId="77777777" w:rsidR="00980D22" w:rsidRPr="00980D22" w:rsidRDefault="00980D22" w:rsidP="006E0EA8">
      <w:pPr>
        <w:pStyle w:val="ListParagraph"/>
        <w:numPr>
          <w:ilvl w:val="0"/>
          <w:numId w:val="8"/>
        </w:numPr>
        <w:spacing w:after="0" w:line="360" w:lineRule="auto"/>
        <w:ind w:left="426"/>
        <w:jc w:val="both"/>
        <w:rPr>
          <w:rFonts w:ascii="Times New Roman" w:hAnsi="Times New Roman"/>
        </w:rPr>
      </w:pPr>
      <w:r w:rsidRPr="00980D22">
        <w:rPr>
          <w:rFonts w:ascii="Times New Roman" w:hAnsi="Times New Roman"/>
        </w:rPr>
        <w:t>Ketekunan pengamatan, hal ini dilakukan dengan langkah peneliti mengadakan pengamatan seteliti mungkin, rinci, dan terus-menerus selama proses penelitian. Kegiatan ini dapat diikuti dengan kegiatan wawancara secara intensif dan aktif dalam pembelajaran, sehingga dapat diketahui secara akurat data yang diperoleh.</w:t>
      </w:r>
    </w:p>
    <w:p w14:paraId="43C84858" w14:textId="77777777" w:rsidR="00980D22" w:rsidRPr="00980D22" w:rsidRDefault="00980D22" w:rsidP="006E0EA8">
      <w:pPr>
        <w:numPr>
          <w:ilvl w:val="0"/>
          <w:numId w:val="8"/>
        </w:numPr>
        <w:spacing w:after="0" w:line="360" w:lineRule="auto"/>
        <w:ind w:left="426"/>
        <w:jc w:val="both"/>
        <w:rPr>
          <w:rFonts w:ascii="Times New Roman" w:hAnsi="Times New Roman"/>
        </w:rPr>
      </w:pPr>
      <w:r w:rsidRPr="00980D22">
        <w:rPr>
          <w:rFonts w:ascii="Times New Roman" w:hAnsi="Times New Roman"/>
        </w:rPr>
        <w:t>Triagulasi merupakan teknik pemeriksaan keabsahan data yang memanfaatkan sesuatu yang lain di luar data untuk keperluan pengecekan atau sebagai pembanding terhadap data tersebut. Untuk memeriksaan keabsahan data diperlukan triagulasi cara/teknik dilakukan dengan cara mengecek data dengan sumber yang sama akan tetapi menggunakan teknik yang berbeda, yaitu dengan membandingkan data observasi, wawancara dan tes.</w:t>
      </w:r>
    </w:p>
    <w:p w14:paraId="758C3BD8" w14:textId="0ADD784D" w:rsidR="00980D22" w:rsidRDefault="00980D22" w:rsidP="006E0EA8">
      <w:pPr>
        <w:pStyle w:val="ListParagraph"/>
        <w:numPr>
          <w:ilvl w:val="0"/>
          <w:numId w:val="8"/>
        </w:numPr>
        <w:spacing w:after="0" w:line="360" w:lineRule="auto"/>
        <w:ind w:left="426"/>
        <w:jc w:val="both"/>
        <w:rPr>
          <w:rFonts w:ascii="Times New Roman" w:hAnsi="Times New Roman"/>
        </w:rPr>
      </w:pPr>
      <w:r w:rsidRPr="00980D22">
        <w:rPr>
          <w:rFonts w:ascii="Times New Roman" w:hAnsi="Times New Roman"/>
        </w:rPr>
        <w:t>Pengecekan teman sejawat, mendiskusikan proses dan hasil penelitian dengan teman sejawat yang sedang dan atau melakukan penelitian kualitatif.</w:t>
      </w:r>
    </w:p>
    <w:p w14:paraId="6D5CE1F5" w14:textId="77777777" w:rsidR="006E387E" w:rsidRPr="00980D22" w:rsidRDefault="006E387E" w:rsidP="006E0EA8">
      <w:pPr>
        <w:pStyle w:val="ListParagraph"/>
        <w:spacing w:after="0" w:line="360" w:lineRule="auto"/>
        <w:ind w:left="426"/>
        <w:jc w:val="both"/>
        <w:rPr>
          <w:rFonts w:ascii="Times New Roman" w:hAnsi="Times New Roman"/>
        </w:rPr>
      </w:pPr>
    </w:p>
    <w:p w14:paraId="36758A54" w14:textId="34E1B73B" w:rsidR="00D94480" w:rsidRPr="00BF7A7C" w:rsidRDefault="00523412" w:rsidP="00324F74">
      <w:pPr>
        <w:pStyle w:val="ListParagraph"/>
        <w:spacing w:after="0" w:line="360" w:lineRule="auto"/>
        <w:ind w:left="0"/>
        <w:rPr>
          <w:rFonts w:ascii="Times New Roman" w:hAnsi="Times New Roman" w:cs="Times New Roman"/>
          <w:b/>
          <w:bCs/>
          <w:color w:val="000000" w:themeColor="text1"/>
          <w:sz w:val="24"/>
          <w:szCs w:val="24"/>
        </w:rPr>
      </w:pPr>
      <w:r w:rsidRPr="00BF7A7C">
        <w:rPr>
          <w:rFonts w:ascii="Times New Roman" w:hAnsi="Times New Roman" w:cs="Times New Roman"/>
          <w:b/>
          <w:bCs/>
          <w:color w:val="000000" w:themeColor="text1"/>
          <w:sz w:val="24"/>
          <w:szCs w:val="24"/>
        </w:rPr>
        <w:t>HASIL DAN PEMBAHASAN</w:t>
      </w:r>
    </w:p>
    <w:p w14:paraId="2FD68749" w14:textId="77777777" w:rsidR="008E38D0" w:rsidRPr="008E38D0" w:rsidRDefault="008E38D0" w:rsidP="00324F74">
      <w:pPr>
        <w:pStyle w:val="ListParagraph"/>
        <w:tabs>
          <w:tab w:val="left" w:pos="709"/>
        </w:tabs>
        <w:spacing w:line="360" w:lineRule="auto"/>
        <w:ind w:left="0" w:firstLine="900"/>
        <w:jc w:val="both"/>
        <w:rPr>
          <w:rFonts w:ascii="Times New Roman" w:hAnsi="Times New Roman"/>
        </w:rPr>
      </w:pPr>
      <w:r w:rsidRPr="008E38D0">
        <w:rPr>
          <w:rFonts w:ascii="Times New Roman" w:hAnsi="Times New Roman" w:cs="Times New Roman"/>
          <w:color w:val="000000" w:themeColor="text1"/>
        </w:rPr>
        <w:t xml:space="preserve">Angket diberikan kepada mahasiswa calon guru matematika pada tanggal 31 Agustus 2020. Validitas angket maupun soal tes geometri analitika menggunakan rumus korelasi product momen, </w:t>
      </w:r>
      <w:r w:rsidRPr="008E38D0">
        <w:rPr>
          <w:rFonts w:ascii="Times New Roman" w:hAnsi="Times New Roman"/>
        </w:rPr>
        <w:t xml:space="preserve">validitas butir soal menggunakan rumus </w:t>
      </w:r>
      <w:r w:rsidRPr="008E38D0">
        <w:rPr>
          <w:rFonts w:ascii="Times New Roman" w:hAnsi="Times New Roman"/>
          <w:i/>
          <w:iCs/>
        </w:rPr>
        <w:t>korelasi product momen</w:t>
      </w:r>
      <w:r w:rsidRPr="008E38D0">
        <w:rPr>
          <w:rFonts w:ascii="Times New Roman" w:hAnsi="Times New Roman"/>
        </w:rPr>
        <w:t xml:space="preserve"> sebagai berikut:</w:t>
      </w:r>
    </w:p>
    <w:p w14:paraId="5410B657" w14:textId="77777777" w:rsidR="008E38D0" w:rsidRPr="008E38D0" w:rsidRDefault="008E38D0" w:rsidP="00324F74">
      <w:pPr>
        <w:pStyle w:val="ListParagraph"/>
        <w:tabs>
          <w:tab w:val="left" w:pos="709"/>
          <w:tab w:val="left" w:pos="2127"/>
        </w:tabs>
        <w:spacing w:line="360" w:lineRule="auto"/>
        <w:ind w:left="0" w:firstLine="900"/>
        <w:jc w:val="both"/>
        <w:rPr>
          <w:rFonts w:ascii="Times New Roman" w:eastAsia="Times New Roman" w:hAnsi="Times New Roman" w:cs="Times New Roman"/>
          <w:i/>
        </w:rPr>
      </w:pPr>
      <w:r w:rsidRPr="008E38D0">
        <w:rPr>
          <w:rFonts w:ascii="Times New Roman" w:hAnsi="Times New Roman"/>
        </w:rPr>
        <w:t xml:space="preserve"> </w:t>
      </w:r>
      <w:r w:rsidRPr="008E38D0">
        <w:rPr>
          <w:rFonts w:ascii="Times New Roman" w:eastAsia="Times New Roman" w:hAnsi="Times New Roman" w:cs="Times New Roman"/>
          <w:i/>
        </w:rPr>
        <w:t>r</w:t>
      </w:r>
      <w:r w:rsidRPr="008E38D0">
        <w:rPr>
          <w:rFonts w:ascii="Times New Roman" w:eastAsia="Times New Roman" w:hAnsi="Times New Roman" w:cs="Times New Roman"/>
          <w:i/>
          <w:vertAlign w:val="subscript"/>
        </w:rPr>
        <w:t>XY</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m:t>
            </m:r>
            <m:nary>
              <m:naryPr>
                <m:chr m:val="∑"/>
                <m:limLoc m:val="undOvr"/>
                <m:subHide m:val="1"/>
                <m:supHide m:val="1"/>
                <m:ctrlPr>
                  <w:rPr>
                    <w:rFonts w:ascii="Cambria Math" w:hAnsi="Cambria Math" w:cs="Times New Roman"/>
                    <w:i/>
                  </w:rPr>
                </m:ctrlPr>
              </m:naryPr>
              <m:sub/>
              <m:sup/>
              <m:e>
                <m:r>
                  <w:rPr>
                    <w:rFonts w:ascii="Cambria Math" w:hAnsi="Cambria Math" w:cs="Times New Roman"/>
                  </w:rPr>
                  <m:t>XY-(</m:t>
                </m:r>
                <m:nary>
                  <m:naryPr>
                    <m:chr m:val="∑"/>
                    <m:limLoc m:val="undOvr"/>
                    <m:subHide m:val="1"/>
                    <m:supHide m:val="1"/>
                    <m:ctrlPr>
                      <w:rPr>
                        <w:rFonts w:ascii="Cambria Math" w:hAnsi="Cambria Math" w:cs="Times New Roman"/>
                        <w:i/>
                      </w:rPr>
                    </m:ctrlPr>
                  </m:naryPr>
                  <m:sub/>
                  <m:sup/>
                  <m:e>
                    <m:r>
                      <w:rPr>
                        <w:rFonts w:ascii="Cambria Math" w:hAnsi="Cambria Math" w:cs="Times New Roman"/>
                      </w:rPr>
                      <m:t>X)(</m:t>
                    </m:r>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nary>
              </m:e>
            </m:nary>
          </m:num>
          <m:den>
            <m:rad>
              <m:radPr>
                <m:degHide m:val="1"/>
                <m:ctrlPr>
                  <w:rPr>
                    <w:rFonts w:ascii="Cambria Math" w:hAnsi="Cambria Math" w:cs="Times New Roman"/>
                    <w:i/>
                  </w:rPr>
                </m:ctrlPr>
              </m:radPr>
              <m:deg/>
              <m:e>
                <m:d>
                  <m:dPr>
                    <m:begChr m:val="{"/>
                    <m:endChr m:val="}"/>
                    <m:ctrlPr>
                      <w:rPr>
                        <w:rFonts w:ascii="Cambria Math" w:hAnsi="Cambria Math" w:cs="Times New Roman"/>
                        <w:i/>
                      </w:rPr>
                    </m:ctrlPr>
                  </m:dPr>
                  <m:e>
                    <m:r>
                      <w:rPr>
                        <w:rFonts w:ascii="Cambria Math" w:hAnsi="Cambria Math" w:cs="Times New Roman"/>
                      </w:rPr>
                      <m:t>N</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e>
                            </m:d>
                          </m:e>
                          <m:sup>
                            <m:r>
                              <w:rPr>
                                <w:rFonts w:ascii="Cambria Math" w:hAnsi="Cambria Math" w:cs="Times New Roman"/>
                              </w:rPr>
                              <m:t>2</m:t>
                            </m:r>
                          </m:sup>
                        </m:sSup>
                      </m:e>
                    </m:nary>
                  </m:e>
                </m:d>
                <m:d>
                  <m:dPr>
                    <m:begChr m:val="{"/>
                    <m:endChr m:val="}"/>
                    <m:ctrlPr>
                      <w:rPr>
                        <w:rFonts w:ascii="Cambria Math" w:hAnsi="Cambria Math" w:cs="Times New Roman"/>
                        <w:i/>
                      </w:rPr>
                    </m:ctrlPr>
                  </m:dPr>
                  <m:e>
                    <m:r>
                      <w:rPr>
                        <w:rFonts w:ascii="Cambria Math" w:hAnsi="Cambria Math" w:cs="Times New Roman"/>
                      </w:rPr>
                      <m:t>N</m:t>
                    </m:r>
                    <m:sSup>
                      <m:sSupPr>
                        <m:ctrlPr>
                          <w:rPr>
                            <w:rFonts w:ascii="Cambria Math" w:hAnsi="Cambria Math" w:cs="Times New Roman"/>
                            <w:i/>
                          </w:rPr>
                        </m:ctrlPr>
                      </m:sSupPr>
                      <m:e>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d>
                      </m:e>
                      <m:sup>
                        <m:r>
                          <w:rPr>
                            <w:rFonts w:ascii="Cambria Math" w:hAnsi="Cambria Math" w:cs="Times New Roman"/>
                          </w:rPr>
                          <m:t>2</m:t>
                        </m:r>
                      </m:sup>
                    </m:sSup>
                  </m:e>
                </m:d>
              </m:e>
            </m:rad>
          </m:den>
        </m:f>
      </m:oMath>
      <w:r w:rsidRPr="008E38D0">
        <w:rPr>
          <w:rFonts w:ascii="Times New Roman" w:eastAsia="Times New Roman" w:hAnsi="Times New Roman" w:cs="Times New Roman"/>
          <w:i/>
        </w:rPr>
        <w:t xml:space="preserve">  </w:t>
      </w:r>
    </w:p>
    <w:p w14:paraId="203008A4" w14:textId="77777777" w:rsidR="008E38D0" w:rsidRPr="008E38D0" w:rsidRDefault="008E38D0" w:rsidP="00324F74">
      <w:pPr>
        <w:pStyle w:val="ListParagraph"/>
        <w:tabs>
          <w:tab w:val="left" w:pos="709"/>
          <w:tab w:val="left" w:pos="5810"/>
        </w:tabs>
        <w:spacing w:line="360" w:lineRule="auto"/>
        <w:ind w:left="0" w:firstLine="900"/>
        <w:jc w:val="right"/>
        <w:rPr>
          <w:rFonts w:ascii="Times New Roman" w:eastAsia="Times New Roman" w:hAnsi="Times New Roman"/>
        </w:rPr>
      </w:pPr>
      <w:r w:rsidRPr="008E38D0">
        <w:rPr>
          <w:rFonts w:ascii="Times New Roman" w:eastAsia="Times New Roman" w:hAnsi="Times New Roman"/>
        </w:rPr>
        <w:t>(Suharsimi Arikunto, 2012: 213)</w:t>
      </w:r>
    </w:p>
    <w:p w14:paraId="6DC837AB" w14:textId="77777777" w:rsidR="008E38D0" w:rsidRPr="008E38D0" w:rsidRDefault="008E38D0" w:rsidP="00324F74">
      <w:pPr>
        <w:tabs>
          <w:tab w:val="left" w:pos="709"/>
        </w:tabs>
        <w:spacing w:after="0" w:line="360" w:lineRule="auto"/>
        <w:jc w:val="both"/>
        <w:rPr>
          <w:rFonts w:ascii="Times New Roman" w:hAnsi="Times New Roman"/>
        </w:rPr>
      </w:pPr>
      <w:r w:rsidRPr="008E38D0">
        <w:rPr>
          <w:rFonts w:ascii="Times New Roman" w:hAnsi="Times New Roman"/>
        </w:rPr>
        <w:t xml:space="preserve">Keterangan: </w:t>
      </w:r>
    </w:p>
    <w:p w14:paraId="350C8EE3" w14:textId="77777777" w:rsidR="008E38D0" w:rsidRPr="008E38D0" w:rsidRDefault="008E38D0" w:rsidP="00324F74">
      <w:pPr>
        <w:tabs>
          <w:tab w:val="left" w:pos="709"/>
        </w:tabs>
        <w:spacing w:after="0" w:line="360" w:lineRule="auto"/>
        <w:jc w:val="both"/>
        <w:rPr>
          <w:rFonts w:ascii="Times New Roman" w:hAnsi="Times New Roman"/>
        </w:rPr>
      </w:pPr>
      <w:r w:rsidRPr="008E38D0">
        <w:rPr>
          <w:rFonts w:ascii="Times New Roman" w:eastAsia="Times New Roman" w:hAnsi="Times New Roman"/>
          <w:i/>
        </w:rPr>
        <w:t>r</w:t>
      </w:r>
      <w:r w:rsidRPr="008E38D0">
        <w:rPr>
          <w:rFonts w:ascii="Times New Roman" w:eastAsia="Times New Roman" w:hAnsi="Times New Roman"/>
          <w:i/>
          <w:vertAlign w:val="subscript"/>
        </w:rPr>
        <w:t>XY</w:t>
      </w:r>
      <w:r w:rsidRPr="008E38D0">
        <w:rPr>
          <w:rFonts w:ascii="Times New Roman" w:eastAsia="Times New Roman" w:hAnsi="Times New Roman"/>
        </w:rPr>
        <w:tab/>
        <w:t>: koefisien korelasi antara variabel X dan variabel Y</w:t>
      </w:r>
    </w:p>
    <w:p w14:paraId="3DD2665E" w14:textId="77777777" w:rsidR="008E38D0" w:rsidRPr="008E38D0" w:rsidRDefault="008E38D0" w:rsidP="00324F74">
      <w:pPr>
        <w:pStyle w:val="ListParagraph"/>
        <w:tabs>
          <w:tab w:val="left" w:pos="709"/>
          <w:tab w:val="left" w:pos="3544"/>
        </w:tabs>
        <w:spacing w:after="0" w:line="360" w:lineRule="auto"/>
        <w:ind w:left="0"/>
        <w:jc w:val="both"/>
        <w:rPr>
          <w:rFonts w:ascii="Times New Roman" w:eastAsia="Times New Roman" w:hAnsi="Times New Roman"/>
        </w:rPr>
      </w:pPr>
      <w:r w:rsidRPr="008E38D0">
        <w:rPr>
          <w:rFonts w:ascii="Times New Roman" w:eastAsia="Times New Roman" w:hAnsi="Times New Roman"/>
          <w:i/>
        </w:rPr>
        <w:t>X</w:t>
      </w:r>
      <w:r w:rsidRPr="008E38D0">
        <w:rPr>
          <w:rFonts w:ascii="Times New Roman" w:eastAsia="Times New Roman" w:hAnsi="Times New Roman"/>
        </w:rPr>
        <w:t xml:space="preserve">        </w:t>
      </w:r>
      <w:proofErr w:type="gramStart"/>
      <w:r w:rsidRPr="008E38D0">
        <w:rPr>
          <w:rFonts w:ascii="Times New Roman" w:eastAsia="Times New Roman" w:hAnsi="Times New Roman"/>
        </w:rPr>
        <w:t xml:space="preserve">  :</w:t>
      </w:r>
      <w:proofErr w:type="gramEnd"/>
      <w:r w:rsidRPr="008E38D0">
        <w:rPr>
          <w:rFonts w:ascii="Times New Roman" w:eastAsia="Times New Roman" w:hAnsi="Times New Roman"/>
        </w:rPr>
        <w:t xml:space="preserve"> skor perolehan butir tes tertentu</w:t>
      </w:r>
    </w:p>
    <w:p w14:paraId="4BADFE10" w14:textId="77777777" w:rsidR="008E38D0" w:rsidRPr="008E38D0" w:rsidRDefault="008E38D0" w:rsidP="00324F74">
      <w:pPr>
        <w:pStyle w:val="ListParagraph"/>
        <w:tabs>
          <w:tab w:val="left" w:pos="709"/>
          <w:tab w:val="left" w:pos="3544"/>
        </w:tabs>
        <w:spacing w:after="0" w:line="360" w:lineRule="auto"/>
        <w:ind w:left="0"/>
        <w:jc w:val="both"/>
        <w:rPr>
          <w:rFonts w:ascii="Times New Roman" w:eastAsia="Times New Roman" w:hAnsi="Times New Roman"/>
          <w:i/>
        </w:rPr>
      </w:pPr>
      <w:r w:rsidRPr="008E38D0">
        <w:rPr>
          <w:rFonts w:ascii="Times New Roman" w:eastAsia="Times New Roman" w:hAnsi="Times New Roman"/>
          <w:i/>
        </w:rPr>
        <w:t xml:space="preserve">Y        </w:t>
      </w:r>
      <w:proofErr w:type="gramStart"/>
      <w:r w:rsidRPr="008E38D0">
        <w:rPr>
          <w:rFonts w:ascii="Times New Roman" w:eastAsia="Times New Roman" w:hAnsi="Times New Roman"/>
          <w:i/>
        </w:rPr>
        <w:t xml:space="preserve">  </w:t>
      </w:r>
      <w:r w:rsidRPr="008E38D0">
        <w:rPr>
          <w:rFonts w:ascii="Times New Roman" w:eastAsia="Times New Roman" w:hAnsi="Times New Roman"/>
        </w:rPr>
        <w:t>:</w:t>
      </w:r>
      <w:proofErr w:type="gramEnd"/>
      <w:r w:rsidRPr="008E38D0">
        <w:rPr>
          <w:rFonts w:ascii="Times New Roman" w:eastAsia="Times New Roman" w:hAnsi="Times New Roman"/>
        </w:rPr>
        <w:t xml:space="preserve"> skor total</w:t>
      </w:r>
    </w:p>
    <w:p w14:paraId="6CF88473" w14:textId="77777777" w:rsidR="008E38D0" w:rsidRPr="008E38D0" w:rsidRDefault="008E38D0" w:rsidP="00324F74">
      <w:pPr>
        <w:pStyle w:val="ListParagraph"/>
        <w:tabs>
          <w:tab w:val="left" w:pos="709"/>
          <w:tab w:val="left" w:pos="3544"/>
        </w:tabs>
        <w:spacing w:after="0" w:line="360" w:lineRule="auto"/>
        <w:ind w:left="0"/>
        <w:jc w:val="both"/>
        <w:rPr>
          <w:rFonts w:ascii="Times New Roman" w:eastAsia="Times New Roman" w:hAnsi="Times New Roman"/>
        </w:rPr>
      </w:pPr>
      <w:r w:rsidRPr="008E38D0">
        <w:rPr>
          <w:rFonts w:ascii="Times New Roman" w:eastAsia="Times New Roman" w:hAnsi="Times New Roman"/>
          <w:i/>
        </w:rPr>
        <w:t xml:space="preserve">N       </w:t>
      </w:r>
      <w:proofErr w:type="gramStart"/>
      <w:r w:rsidRPr="008E38D0">
        <w:rPr>
          <w:rFonts w:ascii="Times New Roman" w:eastAsia="Times New Roman" w:hAnsi="Times New Roman"/>
          <w:i/>
        </w:rPr>
        <w:t xml:space="preserve">  </w:t>
      </w:r>
      <w:r w:rsidRPr="008E38D0">
        <w:rPr>
          <w:rFonts w:ascii="Times New Roman" w:eastAsia="Times New Roman" w:hAnsi="Times New Roman"/>
        </w:rPr>
        <w:t>:</w:t>
      </w:r>
      <w:proofErr w:type="gramEnd"/>
      <w:r w:rsidRPr="008E38D0">
        <w:rPr>
          <w:rFonts w:ascii="Times New Roman" w:eastAsia="Times New Roman" w:hAnsi="Times New Roman"/>
        </w:rPr>
        <w:t xml:space="preserve"> jumlah siswa</w:t>
      </w:r>
    </w:p>
    <w:p w14:paraId="14FE2B69" w14:textId="77777777" w:rsidR="008E38D0" w:rsidRPr="008E38D0" w:rsidRDefault="008E38D0" w:rsidP="00324F74">
      <w:pPr>
        <w:pStyle w:val="ListParagraph"/>
        <w:tabs>
          <w:tab w:val="left" w:pos="709"/>
          <w:tab w:val="left" w:pos="3544"/>
        </w:tabs>
        <w:spacing w:after="0" w:line="360" w:lineRule="auto"/>
        <w:ind w:left="0"/>
        <w:jc w:val="both"/>
        <w:rPr>
          <w:rFonts w:ascii="Times New Roman" w:eastAsia="Times New Roman" w:hAnsi="Times New Roman"/>
        </w:rPr>
      </w:pPr>
      <w:r w:rsidRPr="008E38D0">
        <w:rPr>
          <w:rFonts w:ascii="Times New Roman" w:eastAsia="Times New Roman" w:hAnsi="Times New Roman"/>
          <w:lang w:val="id-ID"/>
        </w:rPr>
        <w:t>Taraf signifikan yang digunakan dalam uji ini adalah 5% dengan kriteria jika r</w:t>
      </w:r>
      <w:r w:rsidRPr="008E38D0">
        <w:rPr>
          <w:rFonts w:ascii="Times New Roman" w:eastAsia="Times New Roman" w:hAnsi="Times New Roman"/>
          <w:vertAlign w:val="subscript"/>
          <w:lang w:val="id-ID"/>
        </w:rPr>
        <w:t xml:space="preserve">hitung </w:t>
      </w:r>
      <w:r w:rsidRPr="008E38D0">
        <w:rPr>
          <w:rFonts w:ascii="Times New Roman" w:eastAsia="Times New Roman" w:hAnsi="Times New Roman"/>
          <w:lang w:val="id-ID"/>
        </w:rPr>
        <w:t>&gt; r</w:t>
      </w:r>
      <w:r w:rsidRPr="008E38D0">
        <w:rPr>
          <w:rFonts w:ascii="Times New Roman" w:eastAsia="Times New Roman" w:hAnsi="Times New Roman"/>
          <w:vertAlign w:val="subscript"/>
          <w:lang w:val="id-ID"/>
        </w:rPr>
        <w:t>tabel</w:t>
      </w:r>
      <w:r w:rsidRPr="008E38D0">
        <w:rPr>
          <w:rFonts w:ascii="Times New Roman" w:eastAsia="Times New Roman" w:hAnsi="Times New Roman"/>
          <w:lang w:val="id-ID"/>
        </w:rPr>
        <w:t>, maka tes valid dan jika r</w:t>
      </w:r>
      <w:r w:rsidRPr="008E38D0">
        <w:rPr>
          <w:rFonts w:ascii="Times New Roman" w:eastAsia="Times New Roman" w:hAnsi="Times New Roman"/>
          <w:vertAlign w:val="subscript"/>
          <w:lang w:val="id-ID"/>
        </w:rPr>
        <w:t xml:space="preserve">hitung </w:t>
      </w:r>
      <w:r w:rsidRPr="008E38D0">
        <w:rPr>
          <w:rFonts w:ascii="Times New Roman" w:eastAsia="Times New Roman" w:hAnsi="Times New Roman"/>
          <w:lang w:val="id-ID"/>
        </w:rPr>
        <w:t>&lt; r</w:t>
      </w:r>
      <w:r w:rsidRPr="008E38D0">
        <w:rPr>
          <w:rFonts w:ascii="Times New Roman" w:eastAsia="Times New Roman" w:hAnsi="Times New Roman"/>
          <w:vertAlign w:val="subscript"/>
          <w:lang w:val="id-ID"/>
        </w:rPr>
        <w:t>tabel</w:t>
      </w:r>
      <w:r w:rsidRPr="008E38D0">
        <w:rPr>
          <w:rFonts w:ascii="Times New Roman" w:eastAsia="Times New Roman" w:hAnsi="Times New Roman"/>
          <w:lang w:val="id-ID"/>
        </w:rPr>
        <w:t>, maka tes tidak valid.</w:t>
      </w:r>
      <w:r w:rsidRPr="008E38D0">
        <w:rPr>
          <w:rFonts w:ascii="Times New Roman" w:eastAsia="Times New Roman" w:hAnsi="Times New Roman"/>
        </w:rPr>
        <w:t xml:space="preserve"> Berikut validitas untuk soal geometri analitika:</w:t>
      </w:r>
    </w:p>
    <w:p w14:paraId="75D429E4" w14:textId="42C1AB76" w:rsidR="008E38D0" w:rsidRPr="00A12D36" w:rsidRDefault="00A12D36" w:rsidP="008E38D0">
      <w:pPr>
        <w:pStyle w:val="ListParagraph"/>
        <w:tabs>
          <w:tab w:val="left" w:pos="709"/>
          <w:tab w:val="left" w:pos="3544"/>
        </w:tabs>
        <w:spacing w:after="0" w:line="240" w:lineRule="auto"/>
        <w:ind w:left="0"/>
        <w:jc w:val="center"/>
        <w:rPr>
          <w:rFonts w:ascii="Times New Roman" w:eastAsia="Times New Roman" w:hAnsi="Times New Roman"/>
          <w:sz w:val="20"/>
          <w:szCs w:val="20"/>
        </w:rPr>
      </w:pPr>
      <w:r w:rsidRPr="00A12D36">
        <w:rPr>
          <w:rFonts w:ascii="Times New Roman" w:eastAsia="Times New Roman" w:hAnsi="Times New Roman"/>
          <w:sz w:val="20"/>
          <w:szCs w:val="20"/>
        </w:rPr>
        <w:lastRenderedPageBreak/>
        <w:t xml:space="preserve">Tabel 2 </w:t>
      </w:r>
      <w:r w:rsidR="008E38D0" w:rsidRPr="00A12D36">
        <w:rPr>
          <w:rFonts w:ascii="Times New Roman" w:eastAsia="Times New Roman" w:hAnsi="Times New Roman"/>
          <w:sz w:val="20"/>
          <w:szCs w:val="20"/>
        </w:rPr>
        <w:t>Validitas butir Soal</w:t>
      </w:r>
    </w:p>
    <w:tbl>
      <w:tblPr>
        <w:tblStyle w:val="PlainTable2"/>
        <w:tblW w:w="0" w:type="auto"/>
        <w:tblBorders>
          <w:top w:val="single" w:sz="4" w:space="0" w:color="auto"/>
          <w:insideH w:val="single" w:sz="4" w:space="0" w:color="7F7F7F" w:themeColor="text1" w:themeTint="80"/>
        </w:tblBorders>
        <w:tblLook w:val="04A0" w:firstRow="1" w:lastRow="0" w:firstColumn="1" w:lastColumn="0" w:noHBand="0" w:noVBand="1"/>
      </w:tblPr>
      <w:tblGrid>
        <w:gridCol w:w="2070"/>
        <w:gridCol w:w="3239"/>
        <w:gridCol w:w="2833"/>
      </w:tblGrid>
      <w:tr w:rsidR="008E38D0" w:rsidRPr="00A12D36" w14:paraId="78F54599" w14:textId="77777777" w:rsidTr="00A12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none" w:sz="0" w:space="0" w:color="auto"/>
            </w:tcBorders>
          </w:tcPr>
          <w:p w14:paraId="67580C5B" w14:textId="77777777" w:rsidR="008E38D0" w:rsidRPr="00A12D36" w:rsidRDefault="008E38D0" w:rsidP="008E38D0">
            <w:pPr>
              <w:pStyle w:val="ListParagraph"/>
              <w:tabs>
                <w:tab w:val="left" w:pos="709"/>
                <w:tab w:val="left" w:pos="3544"/>
              </w:tabs>
              <w:spacing w:line="240" w:lineRule="auto"/>
              <w:ind w:left="0"/>
              <w:jc w:val="center"/>
              <w:rPr>
                <w:rFonts w:ascii="Times New Roman" w:eastAsia="Times New Roman" w:hAnsi="Times New Roman"/>
                <w:sz w:val="20"/>
                <w:szCs w:val="20"/>
              </w:rPr>
            </w:pPr>
            <w:r w:rsidRPr="00A12D36">
              <w:rPr>
                <w:rFonts w:ascii="Times New Roman" w:eastAsia="Times New Roman" w:hAnsi="Times New Roman"/>
                <w:sz w:val="20"/>
                <w:szCs w:val="20"/>
              </w:rPr>
              <w:t>Butir soal nomor</w:t>
            </w:r>
          </w:p>
        </w:tc>
        <w:tc>
          <w:tcPr>
            <w:tcW w:w="3239" w:type="dxa"/>
            <w:tcBorders>
              <w:top w:val="single" w:sz="4" w:space="0" w:color="auto"/>
              <w:bottom w:val="none" w:sz="0" w:space="0" w:color="auto"/>
            </w:tcBorders>
          </w:tcPr>
          <w:p w14:paraId="37DEFB11" w14:textId="77777777" w:rsidR="008E38D0" w:rsidRPr="00A12D36" w:rsidRDefault="008E38D0" w:rsidP="008E38D0">
            <w:pPr>
              <w:pStyle w:val="ListParagraph"/>
              <w:tabs>
                <w:tab w:val="left" w:pos="709"/>
                <w:tab w:val="left" w:pos="3544"/>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vertAlign w:val="subscript"/>
              </w:rPr>
            </w:pPr>
            <w:r w:rsidRPr="00A12D36">
              <w:rPr>
                <w:rFonts w:ascii="Times New Roman" w:eastAsia="Times New Roman" w:hAnsi="Times New Roman"/>
                <w:sz w:val="20"/>
                <w:szCs w:val="20"/>
              </w:rPr>
              <w:t>r</w:t>
            </w:r>
            <w:r w:rsidRPr="00A12D36">
              <w:rPr>
                <w:rFonts w:ascii="Times New Roman" w:eastAsia="Times New Roman" w:hAnsi="Times New Roman"/>
                <w:sz w:val="20"/>
                <w:szCs w:val="20"/>
                <w:vertAlign w:val="subscript"/>
              </w:rPr>
              <w:t>hitung</w:t>
            </w:r>
          </w:p>
        </w:tc>
        <w:tc>
          <w:tcPr>
            <w:tcW w:w="2833" w:type="dxa"/>
            <w:tcBorders>
              <w:top w:val="single" w:sz="4" w:space="0" w:color="auto"/>
              <w:bottom w:val="none" w:sz="0" w:space="0" w:color="auto"/>
            </w:tcBorders>
          </w:tcPr>
          <w:p w14:paraId="00528642" w14:textId="77777777" w:rsidR="008E38D0" w:rsidRPr="00A12D36" w:rsidRDefault="008E38D0" w:rsidP="008E38D0">
            <w:pPr>
              <w:pStyle w:val="ListParagraph"/>
              <w:tabs>
                <w:tab w:val="left" w:pos="709"/>
                <w:tab w:val="left" w:pos="3544"/>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12D36">
              <w:rPr>
                <w:rFonts w:ascii="Times New Roman" w:eastAsia="Times New Roman" w:hAnsi="Times New Roman"/>
                <w:sz w:val="20"/>
                <w:szCs w:val="20"/>
                <w:lang w:val="id-ID"/>
              </w:rPr>
              <w:t>r</w:t>
            </w:r>
            <w:r w:rsidRPr="00A12D36">
              <w:rPr>
                <w:rFonts w:ascii="Times New Roman" w:eastAsia="Times New Roman" w:hAnsi="Times New Roman"/>
                <w:sz w:val="20"/>
                <w:szCs w:val="20"/>
                <w:vertAlign w:val="subscript"/>
                <w:lang w:val="id-ID"/>
              </w:rPr>
              <w:t>tabel</w:t>
            </w:r>
          </w:p>
        </w:tc>
      </w:tr>
      <w:tr w:rsidR="00A12D36" w:rsidRPr="00A12D36" w14:paraId="1A17A805" w14:textId="77777777" w:rsidTr="00625A8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070" w:type="dxa"/>
          </w:tcPr>
          <w:p w14:paraId="32CB8F85" w14:textId="77777777" w:rsidR="00A12D36" w:rsidRPr="00A12D36" w:rsidRDefault="00A12D36" w:rsidP="008E38D0">
            <w:pPr>
              <w:pStyle w:val="ListParagraph"/>
              <w:tabs>
                <w:tab w:val="left" w:pos="709"/>
                <w:tab w:val="left" w:pos="3544"/>
              </w:tabs>
              <w:spacing w:line="240" w:lineRule="auto"/>
              <w:ind w:left="0"/>
              <w:jc w:val="center"/>
              <w:rPr>
                <w:rFonts w:ascii="Times New Roman" w:eastAsia="Times New Roman" w:hAnsi="Times New Roman"/>
                <w:b w:val="0"/>
                <w:bCs w:val="0"/>
                <w:sz w:val="20"/>
                <w:szCs w:val="20"/>
              </w:rPr>
            </w:pPr>
            <w:r w:rsidRPr="00A12D36">
              <w:rPr>
                <w:rFonts w:ascii="Times New Roman" w:eastAsia="Times New Roman" w:hAnsi="Times New Roman"/>
                <w:sz w:val="20"/>
                <w:szCs w:val="20"/>
              </w:rPr>
              <w:t>1.</w:t>
            </w:r>
          </w:p>
          <w:p w14:paraId="747C048D" w14:textId="464DA281" w:rsidR="00A12D36" w:rsidRPr="00A12D36" w:rsidRDefault="00A12D36" w:rsidP="008E38D0">
            <w:pPr>
              <w:pStyle w:val="ListParagraph"/>
              <w:tabs>
                <w:tab w:val="left" w:pos="709"/>
                <w:tab w:val="left" w:pos="3544"/>
              </w:tabs>
              <w:spacing w:line="240" w:lineRule="auto"/>
              <w:ind w:left="0"/>
              <w:jc w:val="center"/>
              <w:rPr>
                <w:rFonts w:ascii="Times New Roman" w:eastAsia="Times New Roman" w:hAnsi="Times New Roman"/>
                <w:sz w:val="20"/>
                <w:szCs w:val="20"/>
              </w:rPr>
            </w:pPr>
            <w:r w:rsidRPr="00A12D36">
              <w:rPr>
                <w:rFonts w:ascii="Times New Roman" w:eastAsia="Times New Roman" w:hAnsi="Times New Roman"/>
                <w:sz w:val="20"/>
                <w:szCs w:val="20"/>
              </w:rPr>
              <w:t>2</w:t>
            </w:r>
          </w:p>
        </w:tc>
        <w:tc>
          <w:tcPr>
            <w:tcW w:w="3239" w:type="dxa"/>
          </w:tcPr>
          <w:p w14:paraId="5683CC43" w14:textId="77777777" w:rsidR="00A12D36" w:rsidRPr="00A12D36" w:rsidRDefault="00A12D36" w:rsidP="008E38D0">
            <w:pPr>
              <w:pStyle w:val="ListParagraph"/>
              <w:tabs>
                <w:tab w:val="left" w:pos="709"/>
                <w:tab w:val="left" w:pos="354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12D36">
              <w:rPr>
                <w:rFonts w:ascii="Times New Roman" w:eastAsia="Times New Roman" w:hAnsi="Times New Roman"/>
                <w:sz w:val="20"/>
                <w:szCs w:val="20"/>
              </w:rPr>
              <w:t>0,809</w:t>
            </w:r>
          </w:p>
          <w:p w14:paraId="54C79B1E" w14:textId="194019CF" w:rsidR="00A12D36" w:rsidRPr="00A12D36" w:rsidRDefault="00A12D36" w:rsidP="008E38D0">
            <w:pPr>
              <w:pStyle w:val="ListParagraph"/>
              <w:tabs>
                <w:tab w:val="left" w:pos="709"/>
                <w:tab w:val="left" w:pos="354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12D36">
              <w:rPr>
                <w:rFonts w:ascii="Times New Roman" w:eastAsia="Times New Roman" w:hAnsi="Times New Roman"/>
                <w:sz w:val="20"/>
                <w:szCs w:val="20"/>
              </w:rPr>
              <w:t>0,888</w:t>
            </w:r>
          </w:p>
        </w:tc>
        <w:tc>
          <w:tcPr>
            <w:tcW w:w="2833" w:type="dxa"/>
          </w:tcPr>
          <w:p w14:paraId="0896BE85" w14:textId="77777777" w:rsidR="00A12D36" w:rsidRPr="00A12D36" w:rsidRDefault="00A12D36" w:rsidP="008E38D0">
            <w:pPr>
              <w:pStyle w:val="ListParagraph"/>
              <w:tabs>
                <w:tab w:val="left" w:pos="709"/>
                <w:tab w:val="left" w:pos="354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12D36">
              <w:rPr>
                <w:rFonts w:ascii="Times New Roman" w:eastAsia="Times New Roman" w:hAnsi="Times New Roman"/>
                <w:sz w:val="20"/>
                <w:szCs w:val="20"/>
              </w:rPr>
              <w:t>0,532</w:t>
            </w:r>
          </w:p>
        </w:tc>
      </w:tr>
    </w:tbl>
    <w:p w14:paraId="54A828A8" w14:textId="77777777" w:rsidR="008E38D0" w:rsidRPr="008E38D0" w:rsidRDefault="008E38D0" w:rsidP="008E38D0">
      <w:pPr>
        <w:pStyle w:val="ListParagraph"/>
        <w:tabs>
          <w:tab w:val="left" w:pos="709"/>
          <w:tab w:val="left" w:pos="3544"/>
        </w:tabs>
        <w:spacing w:after="0" w:line="240" w:lineRule="auto"/>
        <w:ind w:left="0"/>
        <w:jc w:val="both"/>
        <w:rPr>
          <w:rFonts w:ascii="Times New Roman" w:eastAsia="Times New Roman" w:hAnsi="Times New Roman"/>
        </w:rPr>
      </w:pPr>
    </w:p>
    <w:p w14:paraId="5F2C80B5" w14:textId="1F580681" w:rsidR="008E38D0" w:rsidRPr="008E38D0" w:rsidRDefault="008E38D0" w:rsidP="00842760">
      <w:pPr>
        <w:pStyle w:val="ListParagraph"/>
        <w:tabs>
          <w:tab w:val="left" w:pos="709"/>
          <w:tab w:val="left" w:pos="3544"/>
        </w:tabs>
        <w:spacing w:after="0" w:line="360" w:lineRule="auto"/>
        <w:ind w:left="0"/>
        <w:jc w:val="both"/>
        <w:rPr>
          <w:rFonts w:ascii="Times New Roman" w:eastAsia="Times New Roman" w:hAnsi="Times New Roman"/>
        </w:rPr>
      </w:pPr>
      <w:r w:rsidRPr="008E38D0">
        <w:rPr>
          <w:rFonts w:ascii="Times New Roman" w:eastAsia="Times New Roman" w:hAnsi="Times New Roman"/>
        </w:rPr>
        <w:t xml:space="preserve">Berdasarkan tabel validitas butir soal di atas </w:t>
      </w:r>
      <w:r w:rsidRPr="008E38D0">
        <w:rPr>
          <w:rFonts w:ascii="Times New Roman" w:eastAsia="Times New Roman" w:hAnsi="Times New Roman"/>
          <w:lang w:val="id-ID"/>
        </w:rPr>
        <w:t>r</w:t>
      </w:r>
      <w:r w:rsidRPr="008E38D0">
        <w:rPr>
          <w:rFonts w:ascii="Times New Roman" w:eastAsia="Times New Roman" w:hAnsi="Times New Roman"/>
          <w:vertAlign w:val="subscript"/>
          <w:lang w:val="id-ID"/>
        </w:rPr>
        <w:t xml:space="preserve">hitung </w:t>
      </w:r>
      <w:r w:rsidRPr="008E38D0">
        <w:rPr>
          <w:rFonts w:ascii="Times New Roman" w:eastAsia="Times New Roman" w:hAnsi="Times New Roman"/>
          <w:lang w:val="id-ID"/>
        </w:rPr>
        <w:t>&gt; r</w:t>
      </w:r>
      <w:r w:rsidRPr="008E38D0">
        <w:rPr>
          <w:rFonts w:ascii="Times New Roman" w:eastAsia="Times New Roman" w:hAnsi="Times New Roman"/>
          <w:vertAlign w:val="subscript"/>
          <w:lang w:val="id-ID"/>
        </w:rPr>
        <w:t>tabel</w:t>
      </w:r>
      <w:r w:rsidRPr="008E38D0">
        <w:rPr>
          <w:rFonts w:ascii="Times New Roman" w:eastAsia="Times New Roman" w:hAnsi="Times New Roman"/>
          <w:vertAlign w:val="subscript"/>
        </w:rPr>
        <w:t xml:space="preserve"> </w:t>
      </w:r>
      <w:r w:rsidRPr="008E38D0">
        <w:rPr>
          <w:rFonts w:ascii="Times New Roman" w:eastAsia="Times New Roman" w:hAnsi="Times New Roman"/>
        </w:rPr>
        <w:t xml:space="preserve">untuk taraf signifikan sebesar </w:t>
      </w:r>
      <w:r w:rsidRPr="008E38D0">
        <w:rPr>
          <w:rFonts w:ascii="Times New Roman" w:eastAsia="Times New Roman" w:hAnsi="Times New Roman"/>
          <w:lang w:val="id-ID"/>
        </w:rPr>
        <w:t>5%</w:t>
      </w:r>
      <w:r w:rsidRPr="008E38D0">
        <w:rPr>
          <w:rFonts w:ascii="Times New Roman" w:eastAsia="Times New Roman" w:hAnsi="Times New Roman"/>
        </w:rPr>
        <w:t xml:space="preserve">. Karena nilai </w:t>
      </w:r>
      <w:r w:rsidRPr="008E38D0">
        <w:rPr>
          <w:rFonts w:ascii="Times New Roman" w:eastAsia="Times New Roman" w:hAnsi="Times New Roman"/>
          <w:lang w:val="id-ID"/>
        </w:rPr>
        <w:t>r</w:t>
      </w:r>
      <w:r w:rsidRPr="008E38D0">
        <w:rPr>
          <w:rFonts w:ascii="Times New Roman" w:eastAsia="Times New Roman" w:hAnsi="Times New Roman"/>
          <w:vertAlign w:val="subscript"/>
          <w:lang w:val="id-ID"/>
        </w:rPr>
        <w:t xml:space="preserve">hitung </w:t>
      </w:r>
      <w:r w:rsidRPr="008E38D0">
        <w:rPr>
          <w:rFonts w:ascii="Times New Roman" w:eastAsia="Times New Roman" w:hAnsi="Times New Roman"/>
          <w:lang w:val="id-ID"/>
        </w:rPr>
        <w:t>&gt; r</w:t>
      </w:r>
      <w:r w:rsidRPr="008E38D0">
        <w:rPr>
          <w:rFonts w:ascii="Times New Roman" w:eastAsia="Times New Roman" w:hAnsi="Times New Roman"/>
          <w:vertAlign w:val="subscript"/>
          <w:lang w:val="id-ID"/>
        </w:rPr>
        <w:t>tabel</w:t>
      </w:r>
      <w:r w:rsidRPr="008E38D0">
        <w:rPr>
          <w:rFonts w:ascii="Times New Roman" w:eastAsia="Times New Roman" w:hAnsi="Times New Roman"/>
        </w:rPr>
        <w:t xml:space="preserve"> maka soal tersebut valid. </w:t>
      </w:r>
    </w:p>
    <w:p w14:paraId="605ED9E2" w14:textId="401E3F8C" w:rsidR="00EC3FC9" w:rsidRPr="00F97A29" w:rsidRDefault="008E38D0" w:rsidP="00842760">
      <w:pPr>
        <w:pStyle w:val="ListParagraph"/>
        <w:tabs>
          <w:tab w:val="left" w:pos="709"/>
          <w:tab w:val="left" w:pos="3544"/>
        </w:tabs>
        <w:spacing w:after="0" w:line="360" w:lineRule="auto"/>
        <w:ind w:left="0" w:firstLine="360"/>
        <w:jc w:val="both"/>
        <w:rPr>
          <w:rFonts w:ascii="Times New Roman" w:eastAsia="Times New Roman" w:hAnsi="Times New Roman"/>
        </w:rPr>
      </w:pPr>
      <w:r w:rsidRPr="008E38D0">
        <w:rPr>
          <w:rFonts w:ascii="Times New Roman" w:eastAsia="Times New Roman" w:hAnsi="Times New Roman"/>
        </w:rPr>
        <w:t xml:space="preserve">Berdasarkan tabel validitas butir angket, hampir semua butir angket gaya belajar mempunyai nilai </w:t>
      </w:r>
      <w:r w:rsidRPr="008E38D0">
        <w:rPr>
          <w:rFonts w:ascii="Times New Roman" w:eastAsia="Times New Roman" w:hAnsi="Times New Roman"/>
          <w:lang w:val="id-ID"/>
        </w:rPr>
        <w:t>r</w:t>
      </w:r>
      <w:r w:rsidRPr="008E38D0">
        <w:rPr>
          <w:rFonts w:ascii="Times New Roman" w:eastAsia="Times New Roman" w:hAnsi="Times New Roman"/>
          <w:vertAlign w:val="subscript"/>
          <w:lang w:val="id-ID"/>
        </w:rPr>
        <w:t xml:space="preserve">hitung </w:t>
      </w:r>
      <w:r w:rsidRPr="008E38D0">
        <w:rPr>
          <w:rFonts w:ascii="Times New Roman" w:eastAsia="Times New Roman" w:hAnsi="Times New Roman"/>
          <w:lang w:val="id-ID"/>
        </w:rPr>
        <w:t>&gt; r</w:t>
      </w:r>
      <w:r w:rsidRPr="008E38D0">
        <w:rPr>
          <w:rFonts w:ascii="Times New Roman" w:eastAsia="Times New Roman" w:hAnsi="Times New Roman"/>
          <w:vertAlign w:val="subscript"/>
          <w:lang w:val="id-ID"/>
        </w:rPr>
        <w:t>tabel</w:t>
      </w:r>
      <w:r w:rsidRPr="008E38D0">
        <w:rPr>
          <w:rFonts w:ascii="Times New Roman" w:eastAsia="Times New Roman" w:hAnsi="Times New Roman"/>
          <w:vertAlign w:val="subscript"/>
        </w:rPr>
        <w:t>,</w:t>
      </w:r>
      <w:r w:rsidRPr="008E38D0">
        <w:rPr>
          <w:rFonts w:ascii="Times New Roman" w:eastAsia="Times New Roman" w:hAnsi="Times New Roman"/>
        </w:rPr>
        <w:t xml:space="preserve"> maka butir angket gaya belajar tersebut valid, untuk taraf signifikan sebesar </w:t>
      </w:r>
      <w:r w:rsidRPr="008E38D0">
        <w:rPr>
          <w:rFonts w:ascii="Times New Roman" w:eastAsia="Times New Roman" w:hAnsi="Times New Roman"/>
          <w:lang w:val="id-ID"/>
        </w:rPr>
        <w:t>5%</w:t>
      </w:r>
      <w:r w:rsidRPr="008E38D0">
        <w:rPr>
          <w:rFonts w:ascii="Times New Roman" w:eastAsia="Times New Roman" w:hAnsi="Times New Roman"/>
        </w:rPr>
        <w:t xml:space="preserve">. Hanya terdapat satu butir angket yang mempunyai nilai </w:t>
      </w:r>
      <w:r w:rsidRPr="008E38D0">
        <w:rPr>
          <w:rFonts w:ascii="Times New Roman" w:eastAsia="Times New Roman" w:hAnsi="Times New Roman"/>
          <w:lang w:val="id-ID"/>
        </w:rPr>
        <w:t>r</w:t>
      </w:r>
      <w:r w:rsidRPr="008E38D0">
        <w:rPr>
          <w:rFonts w:ascii="Times New Roman" w:eastAsia="Times New Roman" w:hAnsi="Times New Roman"/>
          <w:vertAlign w:val="subscript"/>
          <w:lang w:val="id-ID"/>
        </w:rPr>
        <w:t xml:space="preserve">hitung </w:t>
      </w:r>
      <w:r w:rsidRPr="008E38D0">
        <w:rPr>
          <w:rFonts w:ascii="Times New Roman" w:eastAsia="Times New Roman" w:hAnsi="Times New Roman"/>
        </w:rPr>
        <w:t>&lt;</w:t>
      </w:r>
      <w:r w:rsidRPr="008E38D0">
        <w:rPr>
          <w:rFonts w:ascii="Times New Roman" w:eastAsia="Times New Roman" w:hAnsi="Times New Roman"/>
          <w:lang w:val="id-ID"/>
        </w:rPr>
        <w:t xml:space="preserve"> r</w:t>
      </w:r>
      <w:r w:rsidRPr="008E38D0">
        <w:rPr>
          <w:rFonts w:ascii="Times New Roman" w:eastAsia="Times New Roman" w:hAnsi="Times New Roman"/>
          <w:vertAlign w:val="subscript"/>
          <w:lang w:val="id-ID"/>
        </w:rPr>
        <w:t>tabel</w:t>
      </w:r>
      <w:r w:rsidRPr="008E38D0">
        <w:rPr>
          <w:rFonts w:ascii="Times New Roman" w:eastAsia="Times New Roman" w:hAnsi="Times New Roman"/>
          <w:vertAlign w:val="subscript"/>
        </w:rPr>
        <w:t xml:space="preserve"> </w:t>
      </w:r>
      <w:r w:rsidRPr="008E38D0">
        <w:rPr>
          <w:rFonts w:ascii="Times New Roman" w:eastAsia="Times New Roman" w:hAnsi="Times New Roman"/>
        </w:rPr>
        <w:t xml:space="preserve">untuk taraf signifikan sebesar </w:t>
      </w:r>
      <w:r w:rsidRPr="008E38D0">
        <w:rPr>
          <w:rFonts w:ascii="Times New Roman" w:eastAsia="Times New Roman" w:hAnsi="Times New Roman"/>
          <w:lang w:val="id-ID"/>
        </w:rPr>
        <w:t>5%</w:t>
      </w:r>
      <w:r w:rsidRPr="008E38D0">
        <w:rPr>
          <w:rFonts w:ascii="Times New Roman" w:eastAsia="Times New Roman" w:hAnsi="Times New Roman"/>
        </w:rPr>
        <w:t xml:space="preserve">. </w:t>
      </w:r>
      <w:r w:rsidR="0029182E" w:rsidRPr="0029182E">
        <w:rPr>
          <w:rFonts w:ascii="Times New Roman" w:hAnsi="Times New Roman" w:cs="Times New Roman"/>
          <w:color w:val="000000" w:themeColor="text1"/>
        </w:rPr>
        <w:t xml:space="preserve">Angket dibagikan kepada mahasiswa calon guru matematika yang berjumlah 32 mahasiswa dengan cara mengisi link angket gaya belajar yang ada pada </w:t>
      </w:r>
      <w:r w:rsidR="0029182E" w:rsidRPr="00424EEC">
        <w:rPr>
          <w:rFonts w:ascii="Times New Roman" w:hAnsi="Times New Roman" w:cs="Times New Roman"/>
          <w:i/>
          <w:iCs/>
          <w:color w:val="000000" w:themeColor="text1"/>
        </w:rPr>
        <w:t>google form</w:t>
      </w:r>
      <w:r w:rsidR="0029182E" w:rsidRPr="0029182E">
        <w:rPr>
          <w:rFonts w:ascii="Times New Roman" w:hAnsi="Times New Roman" w:cs="Times New Roman"/>
          <w:color w:val="000000" w:themeColor="text1"/>
        </w:rPr>
        <w:t xml:space="preserve">. Pengambilan data ini tidak mudah, karena kurang nya respon dari mahasiswa dan pelaksanaan penelitian pada tahun pelajaran ini dilaksanakan di tengah pandemi </w:t>
      </w:r>
      <w:r w:rsidR="0029182E" w:rsidRPr="004719C6">
        <w:rPr>
          <w:rFonts w:ascii="Times New Roman" w:hAnsi="Times New Roman" w:cs="Times New Roman"/>
          <w:i/>
          <w:iCs/>
          <w:color w:val="000000" w:themeColor="text1"/>
        </w:rPr>
        <w:t>Covid-19</w:t>
      </w:r>
      <w:r w:rsidR="0029182E" w:rsidRPr="0029182E">
        <w:rPr>
          <w:rFonts w:ascii="Times New Roman" w:hAnsi="Times New Roman" w:cs="Times New Roman"/>
          <w:color w:val="000000" w:themeColor="text1"/>
        </w:rPr>
        <w:t xml:space="preserve"> sehingga peneliti harus bersabar untuk mendapatkan data gaya belajar mahasiswa calon guru matematika Dari 32 mahasiswa, dua puluh mahasiswa yang telah mengisi angket gaya belajar.</w:t>
      </w:r>
    </w:p>
    <w:p w14:paraId="76EA5AAB" w14:textId="4229964C" w:rsidR="0029182E" w:rsidRPr="00842760" w:rsidRDefault="0029182E" w:rsidP="0029182E">
      <w:pPr>
        <w:tabs>
          <w:tab w:val="left" w:pos="8460"/>
        </w:tabs>
        <w:spacing w:after="0" w:line="240" w:lineRule="auto"/>
        <w:ind w:firstLine="900"/>
        <w:jc w:val="center"/>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 xml:space="preserve">Tabel </w:t>
      </w:r>
      <w:r w:rsidR="008D7791">
        <w:rPr>
          <w:rFonts w:ascii="Times New Roman" w:hAnsi="Times New Roman" w:cs="Times New Roman"/>
          <w:color w:val="000000" w:themeColor="text1"/>
          <w:sz w:val="20"/>
          <w:szCs w:val="20"/>
        </w:rPr>
        <w:t xml:space="preserve">3 </w:t>
      </w:r>
      <w:r w:rsidRPr="00842760">
        <w:rPr>
          <w:rFonts w:ascii="Times New Roman" w:hAnsi="Times New Roman" w:cs="Times New Roman"/>
          <w:color w:val="000000" w:themeColor="text1"/>
          <w:sz w:val="20"/>
          <w:szCs w:val="20"/>
        </w:rPr>
        <w:t>Analisa Angket Gaya Belajar</w:t>
      </w:r>
    </w:p>
    <w:tbl>
      <w:tblPr>
        <w:tblStyle w:val="PlainTable2"/>
        <w:tblW w:w="0" w:type="auto"/>
        <w:tblLook w:val="04A0" w:firstRow="1" w:lastRow="0" w:firstColumn="1" w:lastColumn="0" w:noHBand="0" w:noVBand="1"/>
      </w:tblPr>
      <w:tblGrid>
        <w:gridCol w:w="2832"/>
        <w:gridCol w:w="2832"/>
        <w:gridCol w:w="2833"/>
      </w:tblGrid>
      <w:tr w:rsidR="0029182E" w:rsidRPr="00842760" w14:paraId="0705977E" w14:textId="77777777" w:rsidTr="00842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17A551BA" w14:textId="77777777" w:rsidR="0029182E" w:rsidRPr="00842760" w:rsidRDefault="0029182E" w:rsidP="008D7791">
            <w:pPr>
              <w:tabs>
                <w:tab w:val="left" w:pos="8460"/>
              </w:tabs>
              <w:spacing w:line="240" w:lineRule="auto"/>
              <w:jc w:val="center"/>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Gaya belajar</w:t>
            </w:r>
          </w:p>
        </w:tc>
        <w:tc>
          <w:tcPr>
            <w:tcW w:w="2832" w:type="dxa"/>
          </w:tcPr>
          <w:p w14:paraId="3C3D0CEF" w14:textId="77777777" w:rsidR="0029182E" w:rsidRPr="00842760" w:rsidRDefault="0029182E" w:rsidP="0029182E">
            <w:pPr>
              <w:tabs>
                <w:tab w:val="left" w:pos="846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L</w:t>
            </w:r>
          </w:p>
        </w:tc>
        <w:tc>
          <w:tcPr>
            <w:tcW w:w="2833" w:type="dxa"/>
          </w:tcPr>
          <w:p w14:paraId="0D2607CA" w14:textId="77777777" w:rsidR="0029182E" w:rsidRPr="00842760" w:rsidRDefault="0029182E" w:rsidP="0029182E">
            <w:pPr>
              <w:tabs>
                <w:tab w:val="left" w:pos="846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P</w:t>
            </w:r>
          </w:p>
        </w:tc>
      </w:tr>
      <w:tr w:rsidR="0029182E" w:rsidRPr="00842760" w14:paraId="6601C3ED" w14:textId="77777777" w:rsidTr="00842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7C917EB5" w14:textId="77777777" w:rsidR="0029182E" w:rsidRPr="00842760" w:rsidRDefault="0029182E" w:rsidP="0029182E">
            <w:pPr>
              <w:tabs>
                <w:tab w:val="left" w:pos="8460"/>
              </w:tabs>
              <w:spacing w:line="240" w:lineRule="auto"/>
              <w:jc w:val="both"/>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Visual</w:t>
            </w:r>
          </w:p>
        </w:tc>
        <w:tc>
          <w:tcPr>
            <w:tcW w:w="2832" w:type="dxa"/>
          </w:tcPr>
          <w:p w14:paraId="74B6DFF6" w14:textId="77777777" w:rsidR="0029182E" w:rsidRPr="00842760" w:rsidRDefault="0029182E" w:rsidP="0029182E">
            <w:pPr>
              <w:tabs>
                <w:tab w:val="left" w:pos="846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w:t>
            </w:r>
          </w:p>
        </w:tc>
        <w:tc>
          <w:tcPr>
            <w:tcW w:w="2833" w:type="dxa"/>
          </w:tcPr>
          <w:p w14:paraId="26BAC419" w14:textId="77777777" w:rsidR="0029182E" w:rsidRPr="00842760" w:rsidRDefault="0029182E" w:rsidP="0029182E">
            <w:pPr>
              <w:tabs>
                <w:tab w:val="left" w:pos="846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4</w:t>
            </w:r>
          </w:p>
        </w:tc>
      </w:tr>
      <w:tr w:rsidR="0029182E" w:rsidRPr="00842760" w14:paraId="395D7AF6" w14:textId="77777777" w:rsidTr="00842760">
        <w:tc>
          <w:tcPr>
            <w:cnfStyle w:val="001000000000" w:firstRow="0" w:lastRow="0" w:firstColumn="1" w:lastColumn="0" w:oddVBand="0" w:evenVBand="0" w:oddHBand="0" w:evenHBand="0" w:firstRowFirstColumn="0" w:firstRowLastColumn="0" w:lastRowFirstColumn="0" w:lastRowLastColumn="0"/>
            <w:tcW w:w="2832" w:type="dxa"/>
          </w:tcPr>
          <w:p w14:paraId="6CC65AEC" w14:textId="77777777" w:rsidR="0029182E" w:rsidRPr="00842760" w:rsidRDefault="0029182E" w:rsidP="0029182E">
            <w:pPr>
              <w:tabs>
                <w:tab w:val="left" w:pos="8460"/>
              </w:tabs>
              <w:spacing w:line="240" w:lineRule="auto"/>
              <w:jc w:val="both"/>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Auditori</w:t>
            </w:r>
          </w:p>
        </w:tc>
        <w:tc>
          <w:tcPr>
            <w:tcW w:w="2832" w:type="dxa"/>
          </w:tcPr>
          <w:p w14:paraId="109B0B4B" w14:textId="77777777" w:rsidR="0029182E" w:rsidRPr="00842760" w:rsidRDefault="0029182E" w:rsidP="0029182E">
            <w:pPr>
              <w:tabs>
                <w:tab w:val="left" w:pos="846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1</w:t>
            </w:r>
          </w:p>
        </w:tc>
        <w:tc>
          <w:tcPr>
            <w:tcW w:w="2833" w:type="dxa"/>
          </w:tcPr>
          <w:p w14:paraId="270D03F4" w14:textId="77777777" w:rsidR="0029182E" w:rsidRPr="00842760" w:rsidRDefault="0029182E" w:rsidP="0029182E">
            <w:pPr>
              <w:tabs>
                <w:tab w:val="left" w:pos="846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4</w:t>
            </w:r>
          </w:p>
        </w:tc>
      </w:tr>
      <w:tr w:rsidR="0029182E" w:rsidRPr="00842760" w14:paraId="48FA5016" w14:textId="77777777" w:rsidTr="00842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5243089B" w14:textId="77777777" w:rsidR="0029182E" w:rsidRPr="00842760" w:rsidRDefault="0029182E" w:rsidP="0029182E">
            <w:pPr>
              <w:tabs>
                <w:tab w:val="left" w:pos="8460"/>
              </w:tabs>
              <w:spacing w:line="240" w:lineRule="auto"/>
              <w:jc w:val="both"/>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Kinestetik</w:t>
            </w:r>
          </w:p>
        </w:tc>
        <w:tc>
          <w:tcPr>
            <w:tcW w:w="2832" w:type="dxa"/>
          </w:tcPr>
          <w:p w14:paraId="70AE08F5" w14:textId="77777777" w:rsidR="0029182E" w:rsidRPr="00842760" w:rsidRDefault="0029182E" w:rsidP="0029182E">
            <w:pPr>
              <w:tabs>
                <w:tab w:val="left" w:pos="846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2</w:t>
            </w:r>
          </w:p>
        </w:tc>
        <w:tc>
          <w:tcPr>
            <w:tcW w:w="2833" w:type="dxa"/>
          </w:tcPr>
          <w:p w14:paraId="5F9A995C" w14:textId="77777777" w:rsidR="0029182E" w:rsidRPr="00842760" w:rsidRDefault="0029182E" w:rsidP="0029182E">
            <w:pPr>
              <w:tabs>
                <w:tab w:val="left" w:pos="846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42760">
              <w:rPr>
                <w:rFonts w:ascii="Times New Roman" w:hAnsi="Times New Roman" w:cs="Times New Roman"/>
                <w:color w:val="000000" w:themeColor="text1"/>
                <w:sz w:val="20"/>
                <w:szCs w:val="20"/>
              </w:rPr>
              <w:t>3</w:t>
            </w:r>
          </w:p>
        </w:tc>
      </w:tr>
    </w:tbl>
    <w:p w14:paraId="45DF4AE3" w14:textId="77777777" w:rsidR="0029182E" w:rsidRPr="00842760" w:rsidRDefault="0029182E" w:rsidP="0029182E">
      <w:pPr>
        <w:tabs>
          <w:tab w:val="left" w:pos="8460"/>
        </w:tabs>
        <w:spacing w:after="0" w:line="240" w:lineRule="auto"/>
        <w:ind w:firstLine="900"/>
        <w:jc w:val="both"/>
        <w:rPr>
          <w:rFonts w:ascii="Times New Roman" w:hAnsi="Times New Roman" w:cs="Times New Roman"/>
          <w:color w:val="000000" w:themeColor="text1"/>
          <w:sz w:val="20"/>
          <w:szCs w:val="20"/>
        </w:rPr>
      </w:pPr>
    </w:p>
    <w:p w14:paraId="2248B9B6" w14:textId="77777777" w:rsidR="0029182E" w:rsidRPr="0029182E" w:rsidRDefault="0029182E" w:rsidP="00842760">
      <w:pPr>
        <w:spacing w:after="0" w:line="360" w:lineRule="auto"/>
        <w:jc w:val="both"/>
        <w:rPr>
          <w:rFonts w:ascii="Times New Roman" w:hAnsi="Times New Roman" w:cs="Times New Roman"/>
          <w:color w:val="000000" w:themeColor="text1"/>
        </w:rPr>
      </w:pPr>
      <w:r w:rsidRPr="0029182E">
        <w:rPr>
          <w:rFonts w:ascii="Times New Roman" w:hAnsi="Times New Roman" w:cs="Times New Roman"/>
          <w:color w:val="000000" w:themeColor="text1"/>
        </w:rPr>
        <w:t xml:space="preserve">Enam mahasiswa lainnya memiliki nilai yang sama pada dua gaya belajar sekaligus. Jadi tidak dimasukkan pada salah satu kategori subjek gaya belajar. </w:t>
      </w:r>
    </w:p>
    <w:p w14:paraId="06987655" w14:textId="7E3E76EC" w:rsidR="00EC3FC9" w:rsidRDefault="0029182E" w:rsidP="00842760">
      <w:pPr>
        <w:pStyle w:val="ListParagraph"/>
        <w:spacing w:after="0" w:line="360" w:lineRule="auto"/>
        <w:ind w:left="0" w:firstLine="720"/>
        <w:jc w:val="both"/>
        <w:rPr>
          <w:rFonts w:ascii="Times New Roman" w:hAnsi="Times New Roman" w:cs="Times New Roman"/>
          <w:color w:val="000000" w:themeColor="text1"/>
        </w:rPr>
      </w:pPr>
      <w:r w:rsidRPr="0029182E">
        <w:rPr>
          <w:rFonts w:ascii="Times New Roman" w:hAnsi="Times New Roman" w:cs="Times New Roman"/>
          <w:color w:val="000000" w:themeColor="text1"/>
        </w:rPr>
        <w:t>Selanjutnya peneliti melakukan wawancara bersamaan dengan memberikan soal kepada empat subjek yang telah terpilih. Empat subjek tersebut adalah subjek laki-laki dengan gaya belajar auditori, subjek perempuan dengan gaya belajar auditori, subjek laki-laki dengan gaya belajar kinestetik, dan subjek perempuan dengan gaya belajar kinestetik. Alasan peneliti memilih subjek tersebut karena subjek mudah diajak komunikasi dan bekerja sama. Wawancara dan tes dilaksanakan melalui whatsapp messenger.</w:t>
      </w:r>
    </w:p>
    <w:p w14:paraId="7E441F88" w14:textId="6B4073CF" w:rsidR="00C175E7" w:rsidRPr="00C175E7" w:rsidRDefault="00C175E7" w:rsidP="00842760">
      <w:pPr>
        <w:spacing w:after="0" w:line="360" w:lineRule="auto"/>
        <w:ind w:firstLine="900"/>
        <w:jc w:val="both"/>
        <w:rPr>
          <w:rFonts w:ascii="Times New Roman" w:hAnsi="Times New Roman" w:cs="Times New Roman"/>
          <w:color w:val="000000" w:themeColor="text1"/>
        </w:rPr>
      </w:pPr>
      <w:r w:rsidRPr="00C175E7">
        <w:rPr>
          <w:rFonts w:ascii="Times New Roman" w:hAnsi="Times New Roman" w:cs="Times New Roman"/>
          <w:color w:val="000000" w:themeColor="text1"/>
        </w:rPr>
        <w:t>Berikut analisis dari hasil tes maupun wawancara.</w:t>
      </w:r>
    </w:p>
    <w:p w14:paraId="167AA79C" w14:textId="134E070C" w:rsidR="00C175E7" w:rsidRDefault="00C175E7" w:rsidP="00C175E7">
      <w:pPr>
        <w:pStyle w:val="ListParagraph"/>
        <w:numPr>
          <w:ilvl w:val="0"/>
          <w:numId w:val="9"/>
        </w:numPr>
        <w:spacing w:line="240" w:lineRule="auto"/>
        <w:ind w:left="360"/>
        <w:rPr>
          <w:rFonts w:ascii="Times New Roman" w:hAnsi="Times New Roman" w:cs="Times New Roman"/>
          <w:b/>
          <w:bCs/>
        </w:rPr>
      </w:pPr>
      <w:proofErr w:type="gramStart"/>
      <w:r w:rsidRPr="00C175E7">
        <w:rPr>
          <w:rFonts w:ascii="Times New Roman" w:hAnsi="Times New Roman" w:cs="Times New Roman"/>
          <w:b/>
          <w:bCs/>
        </w:rPr>
        <w:t>SLA(</w:t>
      </w:r>
      <w:proofErr w:type="gramEnd"/>
      <w:r w:rsidRPr="00C175E7">
        <w:rPr>
          <w:rFonts w:ascii="Times New Roman" w:hAnsi="Times New Roman" w:cs="Times New Roman"/>
          <w:b/>
          <w:bCs/>
        </w:rPr>
        <w:t>Subjek Laki-laki Auditori)</w:t>
      </w:r>
    </w:p>
    <w:p w14:paraId="33711181" w14:textId="40CE5A1B" w:rsidR="00C175E7" w:rsidRDefault="00A378EE" w:rsidP="00C175E7">
      <w:pPr>
        <w:pStyle w:val="ListParagraph"/>
        <w:spacing w:line="240" w:lineRule="auto"/>
        <w:ind w:left="360"/>
        <w:rPr>
          <w:rFonts w:ascii="Times New Roman" w:hAnsi="Times New Roman" w:cs="Times New Roman"/>
          <w:b/>
          <w:bCs/>
        </w:rPr>
      </w:pPr>
      <w:r>
        <w:rPr>
          <w:noProof/>
        </w:rPr>
        <w:lastRenderedPageBreak/>
        <w:drawing>
          <wp:inline distT="0" distB="0" distL="0" distR="0" wp14:anchorId="27347C36" wp14:editId="677416F2">
            <wp:extent cx="4333875" cy="3581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5992" t="9386" r="5006" b="9190"/>
                    <a:stretch/>
                  </pic:blipFill>
                  <pic:spPr bwMode="auto">
                    <a:xfrm>
                      <a:off x="0" y="0"/>
                      <a:ext cx="4347651" cy="3592784"/>
                    </a:xfrm>
                    <a:prstGeom prst="rect">
                      <a:avLst/>
                    </a:prstGeom>
                    <a:noFill/>
                    <a:ln>
                      <a:noFill/>
                    </a:ln>
                    <a:extLst>
                      <a:ext uri="{53640926-AAD7-44D8-BBD7-CCE9431645EC}">
                        <a14:shadowObscured xmlns:a14="http://schemas.microsoft.com/office/drawing/2010/main"/>
                      </a:ext>
                    </a:extLst>
                  </pic:spPr>
                </pic:pic>
              </a:graphicData>
            </a:graphic>
          </wp:inline>
        </w:drawing>
      </w:r>
    </w:p>
    <w:p w14:paraId="47638EE2" w14:textId="411AC640" w:rsidR="00B42D31" w:rsidRPr="00B42D31" w:rsidRDefault="00B42D31" w:rsidP="00C175E7">
      <w:pPr>
        <w:pStyle w:val="ListParagraph"/>
        <w:spacing w:line="240" w:lineRule="auto"/>
        <w:ind w:left="360"/>
        <w:rPr>
          <w:rFonts w:ascii="Times New Roman" w:hAnsi="Times New Roman" w:cs="Times New Roman"/>
          <w:b/>
          <w:bCs/>
          <w:sz w:val="20"/>
          <w:szCs w:val="20"/>
        </w:rPr>
      </w:pPr>
      <w:r w:rsidRPr="00B42D31">
        <w:rPr>
          <w:rFonts w:ascii="Times New Roman" w:hAnsi="Times New Roman" w:cs="Times New Roman"/>
          <w:b/>
          <w:bCs/>
          <w:sz w:val="20"/>
          <w:szCs w:val="20"/>
        </w:rPr>
        <w:t>Gambar 1</w:t>
      </w:r>
      <w:r w:rsidR="0071228D">
        <w:rPr>
          <w:rFonts w:ascii="Times New Roman" w:hAnsi="Times New Roman" w:cs="Times New Roman"/>
          <w:b/>
          <w:bCs/>
          <w:sz w:val="20"/>
          <w:szCs w:val="20"/>
        </w:rPr>
        <w:t>.</w:t>
      </w:r>
      <w:r w:rsidRPr="00B42D31">
        <w:rPr>
          <w:rFonts w:ascii="Times New Roman" w:hAnsi="Times New Roman" w:cs="Times New Roman"/>
          <w:b/>
          <w:bCs/>
          <w:sz w:val="20"/>
          <w:szCs w:val="20"/>
        </w:rPr>
        <w:t xml:space="preserve"> Penyelesaian Soal Subjek CalonGuru Laki-laki dengan gaya belajar Auditori</w:t>
      </w:r>
    </w:p>
    <w:p w14:paraId="66A7C700" w14:textId="77777777" w:rsidR="00B42D31" w:rsidRPr="00C175E7" w:rsidRDefault="00B42D31" w:rsidP="00B42D31">
      <w:pPr>
        <w:pStyle w:val="ListParagraph"/>
        <w:spacing w:line="240" w:lineRule="auto"/>
        <w:ind w:left="360"/>
        <w:jc w:val="center"/>
        <w:rPr>
          <w:rFonts w:ascii="Times New Roman" w:hAnsi="Times New Roman" w:cs="Times New Roman"/>
          <w:b/>
          <w:bCs/>
        </w:rPr>
      </w:pPr>
    </w:p>
    <w:p w14:paraId="0118673E" w14:textId="4F6DBA7F" w:rsidR="00EC3FC9" w:rsidRDefault="00A378EE" w:rsidP="00EC3FC9">
      <w:pPr>
        <w:pStyle w:val="ListParagraph"/>
        <w:spacing w:after="0" w:line="360" w:lineRule="auto"/>
        <w:ind w:left="0" w:firstLine="720"/>
        <w:jc w:val="both"/>
        <w:rPr>
          <w:rFonts w:ascii="Times New Roman" w:hAnsi="Times New Roman" w:cs="Times New Roman"/>
          <w:color w:val="000000" w:themeColor="text1"/>
          <w:sz w:val="24"/>
          <w:szCs w:val="24"/>
        </w:rPr>
      </w:pPr>
      <w:r>
        <w:rPr>
          <w:noProof/>
        </w:rPr>
        <w:drawing>
          <wp:inline distT="0" distB="0" distL="0" distR="0" wp14:anchorId="43736018" wp14:editId="0FADB4D4">
            <wp:extent cx="3838575" cy="2509889"/>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0960"/>
                    <a:stretch/>
                  </pic:blipFill>
                  <pic:spPr bwMode="auto">
                    <a:xfrm>
                      <a:off x="0" y="0"/>
                      <a:ext cx="3849435" cy="2516990"/>
                    </a:xfrm>
                    <a:prstGeom prst="rect">
                      <a:avLst/>
                    </a:prstGeom>
                    <a:noFill/>
                    <a:ln>
                      <a:noFill/>
                    </a:ln>
                    <a:extLst>
                      <a:ext uri="{53640926-AAD7-44D8-BBD7-CCE9431645EC}">
                        <a14:shadowObscured xmlns:a14="http://schemas.microsoft.com/office/drawing/2010/main"/>
                      </a:ext>
                    </a:extLst>
                  </pic:spPr>
                </pic:pic>
              </a:graphicData>
            </a:graphic>
          </wp:inline>
        </w:drawing>
      </w:r>
    </w:p>
    <w:p w14:paraId="5832BDA5" w14:textId="3B345ABE" w:rsidR="00B42D31" w:rsidRPr="00B42D31" w:rsidRDefault="00B42D31" w:rsidP="00B42D31">
      <w:pPr>
        <w:pStyle w:val="ListParagraph"/>
        <w:spacing w:line="240" w:lineRule="auto"/>
        <w:ind w:left="360"/>
        <w:rPr>
          <w:rFonts w:ascii="Times New Roman" w:hAnsi="Times New Roman" w:cs="Times New Roman"/>
          <w:b/>
          <w:bCs/>
          <w:sz w:val="20"/>
          <w:szCs w:val="20"/>
        </w:rPr>
      </w:pPr>
      <w:r>
        <w:rPr>
          <w:rFonts w:ascii="Times New Roman" w:hAnsi="Times New Roman" w:cs="Times New Roman"/>
          <w:b/>
          <w:bCs/>
          <w:sz w:val="20"/>
          <w:szCs w:val="20"/>
        </w:rPr>
        <w:t>Gambar 2</w:t>
      </w:r>
      <w:r w:rsidR="0071228D">
        <w:rPr>
          <w:rFonts w:ascii="Times New Roman" w:hAnsi="Times New Roman" w:cs="Times New Roman"/>
          <w:b/>
          <w:bCs/>
          <w:sz w:val="20"/>
          <w:szCs w:val="20"/>
        </w:rPr>
        <w:t>.</w:t>
      </w:r>
      <w:r w:rsidRPr="00B42D31">
        <w:rPr>
          <w:rFonts w:ascii="Times New Roman" w:hAnsi="Times New Roman" w:cs="Times New Roman"/>
          <w:b/>
          <w:bCs/>
          <w:sz w:val="20"/>
          <w:szCs w:val="20"/>
        </w:rPr>
        <w:t xml:space="preserve"> </w:t>
      </w:r>
      <w:r>
        <w:rPr>
          <w:rFonts w:ascii="Times New Roman" w:hAnsi="Times New Roman" w:cs="Times New Roman"/>
          <w:b/>
          <w:bCs/>
          <w:sz w:val="20"/>
          <w:szCs w:val="20"/>
        </w:rPr>
        <w:t xml:space="preserve">Lanjutan </w:t>
      </w:r>
      <w:r w:rsidRPr="00B42D31">
        <w:rPr>
          <w:rFonts w:ascii="Times New Roman" w:hAnsi="Times New Roman" w:cs="Times New Roman"/>
          <w:b/>
          <w:bCs/>
          <w:sz w:val="20"/>
          <w:szCs w:val="20"/>
        </w:rPr>
        <w:t>Penyelesaian Soal Subjek CalonGuru Laki-laki dengan gaya belajar Auditori</w:t>
      </w:r>
    </w:p>
    <w:p w14:paraId="5BD24CED" w14:textId="13330E02" w:rsidR="00E8623C" w:rsidRDefault="00E8623C" w:rsidP="008D7791">
      <w:pPr>
        <w:spacing w:line="360" w:lineRule="auto"/>
        <w:ind w:firstLine="900"/>
        <w:jc w:val="both"/>
        <w:rPr>
          <w:rFonts w:ascii="Times New Roman" w:hAnsi="Times New Roman" w:cs="Times New Roman"/>
        </w:rPr>
      </w:pPr>
      <w:r w:rsidRPr="00E8623C">
        <w:rPr>
          <w:rFonts w:ascii="Times New Roman" w:hAnsi="Times New Roman" w:cs="Times New Roman"/>
        </w:rPr>
        <w:t xml:space="preserve">Analisa hasil wawancara terhadap </w:t>
      </w:r>
      <w:bookmarkStart w:id="3" w:name="_Hlk52866995"/>
      <w:r w:rsidRPr="00E8623C">
        <w:rPr>
          <w:rFonts w:ascii="Times New Roman" w:hAnsi="Times New Roman" w:cs="Times New Roman"/>
        </w:rPr>
        <w:t xml:space="preserve">Subjek Laki-laki Auditori(SLA) </w:t>
      </w:r>
      <w:bookmarkEnd w:id="3"/>
      <w:r w:rsidRPr="00E8623C">
        <w:rPr>
          <w:rFonts w:ascii="Times New Roman" w:hAnsi="Times New Roman" w:cs="Times New Roman"/>
        </w:rPr>
        <w:t xml:space="preserve">adalah SLA mampu menduga bagaimana proses penyelesaian dari permasalahan yang diberikan, mampu memberikan penjelasan langkah-langkah penyelesaian dengan konsep-konsep yang ada walaupun masih ada jawaban yang belum benar karena kurang teliti, SLA mengevaluasi argumen matematika, memeriksa kembali langkah-langkah penyelesaian, dan sudah yakin dengan langkah-langkah penyelesaiannya, SLA mampu membuat kesimpulan mengenai masalah yang diberikan, dan SLA </w:t>
      </w:r>
      <w:r w:rsidRPr="00E8623C">
        <w:rPr>
          <w:rFonts w:ascii="Times New Roman" w:hAnsi="Times New Roman" w:cs="Times New Roman"/>
        </w:rPr>
        <w:lastRenderedPageBreak/>
        <w:t xml:space="preserve">dapat menemukan pola proses penyelesaian untuk masalah matematika. Berikut tabel triangulasi penalaran matematis subjek laki-laki auditori </w:t>
      </w:r>
    </w:p>
    <w:p w14:paraId="2DDE0122" w14:textId="34CEE5F5" w:rsidR="00E8623C" w:rsidRPr="008D7791" w:rsidRDefault="00E8623C" w:rsidP="00E8623C">
      <w:pPr>
        <w:spacing w:line="240" w:lineRule="auto"/>
        <w:ind w:firstLine="900"/>
        <w:jc w:val="both"/>
        <w:rPr>
          <w:rFonts w:ascii="Times New Roman" w:hAnsi="Times New Roman" w:cs="Times New Roman"/>
          <w:sz w:val="20"/>
          <w:szCs w:val="20"/>
        </w:rPr>
      </w:pPr>
      <w:r w:rsidRPr="008D7791">
        <w:rPr>
          <w:rFonts w:ascii="Times New Roman" w:hAnsi="Times New Roman" w:cs="Times New Roman"/>
          <w:b/>
          <w:bCs/>
          <w:sz w:val="20"/>
          <w:szCs w:val="20"/>
        </w:rPr>
        <w:t xml:space="preserve">Tabel </w:t>
      </w:r>
      <w:r w:rsidR="00B42D31">
        <w:rPr>
          <w:rFonts w:ascii="Times New Roman" w:hAnsi="Times New Roman" w:cs="Times New Roman"/>
          <w:b/>
          <w:bCs/>
          <w:sz w:val="20"/>
          <w:szCs w:val="20"/>
        </w:rPr>
        <w:t xml:space="preserve">4 </w:t>
      </w:r>
      <w:r w:rsidRPr="008D7791">
        <w:rPr>
          <w:rFonts w:ascii="Times New Roman" w:hAnsi="Times New Roman" w:cs="Times New Roman"/>
          <w:b/>
          <w:bCs/>
          <w:sz w:val="20"/>
          <w:szCs w:val="20"/>
        </w:rPr>
        <w:t xml:space="preserve">Triangulasi Penalaran Matematis Subjek Laki-Laki Auditori </w:t>
      </w:r>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2"/>
        <w:gridCol w:w="2832"/>
        <w:gridCol w:w="2833"/>
      </w:tblGrid>
      <w:tr w:rsidR="00E8623C" w:rsidRPr="008D7791" w14:paraId="146DAF10" w14:textId="77777777" w:rsidTr="00B4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bottom w:val="none" w:sz="0" w:space="0" w:color="auto"/>
            </w:tcBorders>
          </w:tcPr>
          <w:p w14:paraId="38DE3172" w14:textId="77777777" w:rsidR="00E8623C" w:rsidRPr="008D7791" w:rsidRDefault="00E8623C" w:rsidP="00E8623C">
            <w:pPr>
              <w:spacing w:line="240" w:lineRule="auto"/>
              <w:jc w:val="center"/>
              <w:rPr>
                <w:rFonts w:ascii="Times New Roman" w:hAnsi="Times New Roman" w:cs="Times New Roman"/>
                <w:sz w:val="20"/>
                <w:szCs w:val="20"/>
              </w:rPr>
            </w:pPr>
            <w:r w:rsidRPr="008D7791">
              <w:rPr>
                <w:rFonts w:ascii="Times New Roman" w:hAnsi="Times New Roman" w:cs="Times New Roman"/>
                <w:sz w:val="20"/>
                <w:szCs w:val="20"/>
              </w:rPr>
              <w:t>Indikator penalaran matematis</w:t>
            </w:r>
          </w:p>
        </w:tc>
        <w:tc>
          <w:tcPr>
            <w:tcW w:w="2832" w:type="dxa"/>
            <w:tcBorders>
              <w:bottom w:val="none" w:sz="0" w:space="0" w:color="auto"/>
            </w:tcBorders>
          </w:tcPr>
          <w:p w14:paraId="3F1BAFD1" w14:textId="77777777" w:rsidR="00E8623C" w:rsidRPr="008D7791" w:rsidRDefault="00E8623C" w:rsidP="00E8623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Tes penalaran matematis</w:t>
            </w:r>
          </w:p>
        </w:tc>
        <w:tc>
          <w:tcPr>
            <w:tcW w:w="2833" w:type="dxa"/>
            <w:tcBorders>
              <w:bottom w:val="none" w:sz="0" w:space="0" w:color="auto"/>
            </w:tcBorders>
          </w:tcPr>
          <w:p w14:paraId="2434B0C1" w14:textId="77777777" w:rsidR="00E8623C" w:rsidRPr="008D7791" w:rsidRDefault="00E8623C" w:rsidP="00E8623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wawancara</w:t>
            </w:r>
          </w:p>
        </w:tc>
      </w:tr>
      <w:tr w:rsidR="00E8623C" w:rsidRPr="008D7791" w14:paraId="28CDA0F5"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4EE1AF36" w14:textId="77777777" w:rsidR="00E8623C" w:rsidRPr="008D7791" w:rsidRDefault="00E8623C" w:rsidP="00E8623C">
            <w:pPr>
              <w:spacing w:line="240" w:lineRule="auto"/>
              <w:rPr>
                <w:rFonts w:ascii="Times New Roman" w:hAnsi="Times New Roman" w:cs="Times New Roman"/>
                <w:b w:val="0"/>
                <w:bCs w:val="0"/>
                <w:sz w:val="20"/>
                <w:szCs w:val="20"/>
              </w:rPr>
            </w:pPr>
            <w:r w:rsidRPr="008D7791">
              <w:rPr>
                <w:rFonts w:ascii="Times New Roman" w:hAnsi="Times New Roman" w:cs="Times New Roman"/>
                <w:b w:val="0"/>
                <w:bCs w:val="0"/>
                <w:sz w:val="20"/>
                <w:szCs w:val="20"/>
              </w:rPr>
              <w:t>mengajukan dugaan proses penyelesaian dari permasalahan/soal yang diberikan</w:t>
            </w:r>
          </w:p>
        </w:tc>
        <w:tc>
          <w:tcPr>
            <w:tcW w:w="2832" w:type="dxa"/>
            <w:tcBorders>
              <w:top w:val="none" w:sz="0" w:space="0" w:color="auto"/>
              <w:bottom w:val="none" w:sz="0" w:space="0" w:color="auto"/>
            </w:tcBorders>
          </w:tcPr>
          <w:p w14:paraId="430B7F83" w14:textId="77777777" w:rsidR="00E8623C" w:rsidRPr="008D7791" w:rsidRDefault="00E8623C" w:rsidP="00E862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Subjek Laki-laki Auditori(SLA) mampu menduga bagaimana proses penyelesaian dari permasalahan yang diberikan,</w:t>
            </w:r>
          </w:p>
        </w:tc>
        <w:tc>
          <w:tcPr>
            <w:tcW w:w="2833" w:type="dxa"/>
            <w:tcBorders>
              <w:top w:val="none" w:sz="0" w:space="0" w:color="auto"/>
              <w:bottom w:val="none" w:sz="0" w:space="0" w:color="auto"/>
            </w:tcBorders>
          </w:tcPr>
          <w:p w14:paraId="2B2796B6" w14:textId="77777777" w:rsidR="00E8623C" w:rsidRPr="008D7791" w:rsidRDefault="00E8623C" w:rsidP="00E8623C">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Subjek Laki-laki Auditori(SLA) mampu menduga bagaimana proses penyelesaian dari permasalahan yang diberikan,</w:t>
            </w:r>
          </w:p>
        </w:tc>
      </w:tr>
      <w:tr w:rsidR="00E8623C" w:rsidRPr="008D7791" w14:paraId="65045D59" w14:textId="77777777" w:rsidTr="00B42D31">
        <w:tc>
          <w:tcPr>
            <w:cnfStyle w:val="001000000000" w:firstRow="0" w:lastRow="0" w:firstColumn="1" w:lastColumn="0" w:oddVBand="0" w:evenVBand="0" w:oddHBand="0" w:evenHBand="0" w:firstRowFirstColumn="0" w:firstRowLastColumn="0" w:lastRowFirstColumn="0" w:lastRowLastColumn="0"/>
            <w:tcW w:w="2832" w:type="dxa"/>
          </w:tcPr>
          <w:p w14:paraId="73A48C80" w14:textId="77777777" w:rsidR="00E8623C" w:rsidRPr="008D7791" w:rsidRDefault="00E8623C" w:rsidP="00E8623C">
            <w:pPr>
              <w:spacing w:line="240" w:lineRule="auto"/>
              <w:jc w:val="both"/>
              <w:rPr>
                <w:rFonts w:ascii="Times New Roman" w:hAnsi="Times New Roman" w:cs="Times New Roman"/>
                <w:b w:val="0"/>
                <w:bCs w:val="0"/>
                <w:sz w:val="20"/>
                <w:szCs w:val="20"/>
              </w:rPr>
            </w:pPr>
            <w:r w:rsidRPr="008D7791">
              <w:rPr>
                <w:rFonts w:ascii="Times New Roman" w:hAnsi="Times New Roman" w:cs="Times New Roman"/>
                <w:b w:val="0"/>
                <w:bCs w:val="0"/>
                <w:sz w:val="20"/>
                <w:szCs w:val="20"/>
              </w:rPr>
              <w:t>menyelidiki dugaan matematika ,memberikan argumen matematika dalam menyelesaikan masalah yang diberikan dengan konsep-konsep yang ada dan benar</w:t>
            </w:r>
          </w:p>
        </w:tc>
        <w:tc>
          <w:tcPr>
            <w:tcW w:w="2832" w:type="dxa"/>
          </w:tcPr>
          <w:p w14:paraId="0AAEFEDE" w14:textId="77777777" w:rsidR="00E8623C" w:rsidRPr="008D7791" w:rsidRDefault="00E8623C" w:rsidP="00E8623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 xml:space="preserve">mampu memberikan penjelasan langkah-langkah penyelesaian dengan konsep-konsep yang ada walaupun </w:t>
            </w:r>
            <w:bookmarkStart w:id="4" w:name="_Hlk52867238"/>
            <w:r w:rsidRPr="008D7791">
              <w:rPr>
                <w:rFonts w:ascii="Times New Roman" w:hAnsi="Times New Roman" w:cs="Times New Roman"/>
                <w:sz w:val="20"/>
                <w:szCs w:val="20"/>
              </w:rPr>
              <w:t>masih ada jawaban yang belum benar karena kurang teliti</w:t>
            </w:r>
            <w:bookmarkEnd w:id="4"/>
            <w:r w:rsidRPr="008D7791">
              <w:rPr>
                <w:rFonts w:ascii="Times New Roman" w:hAnsi="Times New Roman" w:cs="Times New Roman"/>
                <w:sz w:val="20"/>
                <w:szCs w:val="20"/>
              </w:rPr>
              <w:t>,</w:t>
            </w:r>
          </w:p>
        </w:tc>
        <w:tc>
          <w:tcPr>
            <w:tcW w:w="2833" w:type="dxa"/>
          </w:tcPr>
          <w:p w14:paraId="76744191" w14:textId="77777777" w:rsidR="00E8623C" w:rsidRPr="008D7791" w:rsidRDefault="00E8623C" w:rsidP="00E8623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mampu memberikan penjelasan langkah-langkah penyelesaian dengan konsep-konsep yang ada</w:t>
            </w:r>
          </w:p>
        </w:tc>
      </w:tr>
      <w:tr w:rsidR="00E8623C" w:rsidRPr="008D7791" w14:paraId="40BEBE11"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737DFAF7" w14:textId="77777777" w:rsidR="00E8623C" w:rsidRPr="008D7791" w:rsidRDefault="00E8623C" w:rsidP="00E8623C">
            <w:pPr>
              <w:spacing w:line="240" w:lineRule="auto"/>
              <w:jc w:val="both"/>
              <w:rPr>
                <w:rFonts w:ascii="Times New Roman" w:hAnsi="Times New Roman" w:cs="Times New Roman"/>
                <w:b w:val="0"/>
                <w:bCs w:val="0"/>
                <w:sz w:val="20"/>
                <w:szCs w:val="20"/>
              </w:rPr>
            </w:pPr>
            <w:r w:rsidRPr="008D7791">
              <w:rPr>
                <w:rFonts w:ascii="Times New Roman" w:hAnsi="Times New Roman" w:cs="Times New Roman"/>
                <w:b w:val="0"/>
                <w:bCs w:val="0"/>
                <w:sz w:val="20"/>
                <w:szCs w:val="20"/>
              </w:rPr>
              <w:t>mengevaluasi argumen matematika, memeriksa kembali langkah-langkah penyelesaian</w:t>
            </w:r>
          </w:p>
        </w:tc>
        <w:tc>
          <w:tcPr>
            <w:tcW w:w="2832" w:type="dxa"/>
            <w:tcBorders>
              <w:top w:val="none" w:sz="0" w:space="0" w:color="auto"/>
              <w:bottom w:val="none" w:sz="0" w:space="0" w:color="auto"/>
            </w:tcBorders>
          </w:tcPr>
          <w:p w14:paraId="4311DB8D" w14:textId="77777777" w:rsidR="00E8623C" w:rsidRPr="008D7791" w:rsidRDefault="00E8623C" w:rsidP="00E8623C">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SLA mengevaluasi argumen matematika, memeriksa kembali langkah-langkah penyelesaian, dan sudah yakin dengan langkah-langkah penyelesaiannya</w:t>
            </w:r>
          </w:p>
        </w:tc>
        <w:tc>
          <w:tcPr>
            <w:tcW w:w="2833" w:type="dxa"/>
            <w:tcBorders>
              <w:top w:val="none" w:sz="0" w:space="0" w:color="auto"/>
              <w:bottom w:val="none" w:sz="0" w:space="0" w:color="auto"/>
            </w:tcBorders>
          </w:tcPr>
          <w:p w14:paraId="1F2099F3" w14:textId="77777777" w:rsidR="00E8623C" w:rsidRPr="008D7791" w:rsidRDefault="00E8623C" w:rsidP="00E8623C">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SLA mengevaluasi argumen matematika, memeriksa kembali langkah-langkah penyelesaian, dan sudah yakin dengan langkah-langkah penyelesaiannya</w:t>
            </w:r>
          </w:p>
        </w:tc>
      </w:tr>
      <w:tr w:rsidR="00E8623C" w:rsidRPr="008D7791" w14:paraId="6F6EEDFB" w14:textId="77777777" w:rsidTr="00B42D31">
        <w:tc>
          <w:tcPr>
            <w:cnfStyle w:val="001000000000" w:firstRow="0" w:lastRow="0" w:firstColumn="1" w:lastColumn="0" w:oddVBand="0" w:evenVBand="0" w:oddHBand="0" w:evenHBand="0" w:firstRowFirstColumn="0" w:firstRowLastColumn="0" w:lastRowFirstColumn="0" w:lastRowLastColumn="0"/>
            <w:tcW w:w="2832" w:type="dxa"/>
          </w:tcPr>
          <w:p w14:paraId="708E7441" w14:textId="77777777" w:rsidR="00E8623C" w:rsidRPr="008D7791" w:rsidRDefault="00E8623C" w:rsidP="00E8623C">
            <w:pPr>
              <w:spacing w:line="240" w:lineRule="auto"/>
              <w:jc w:val="both"/>
              <w:rPr>
                <w:rFonts w:ascii="Times New Roman" w:hAnsi="Times New Roman" w:cs="Times New Roman"/>
                <w:b w:val="0"/>
                <w:bCs w:val="0"/>
                <w:sz w:val="20"/>
                <w:szCs w:val="20"/>
              </w:rPr>
            </w:pPr>
            <w:r w:rsidRPr="008D7791">
              <w:rPr>
                <w:rFonts w:ascii="Times New Roman" w:hAnsi="Times New Roman" w:cs="Times New Roman"/>
                <w:b w:val="0"/>
                <w:bCs w:val="0"/>
                <w:sz w:val="20"/>
                <w:szCs w:val="20"/>
              </w:rPr>
              <w:t>membuat kesimpulan mengenai masalah yang diberikan,</w:t>
            </w:r>
          </w:p>
        </w:tc>
        <w:tc>
          <w:tcPr>
            <w:tcW w:w="2832" w:type="dxa"/>
          </w:tcPr>
          <w:p w14:paraId="240ED8E7" w14:textId="77777777" w:rsidR="00E8623C" w:rsidRPr="008D7791" w:rsidRDefault="00E8623C" w:rsidP="00E8623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SLA mampu membuat kesimpulan mengenai masalah yang diberikan</w:t>
            </w:r>
          </w:p>
        </w:tc>
        <w:tc>
          <w:tcPr>
            <w:tcW w:w="2833" w:type="dxa"/>
          </w:tcPr>
          <w:p w14:paraId="68A3CFFC" w14:textId="77777777" w:rsidR="00E8623C" w:rsidRPr="008D7791" w:rsidRDefault="00E8623C" w:rsidP="00E8623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SLA mampu membuat kesimpulan mengenai masalah yang diberikan</w:t>
            </w:r>
          </w:p>
        </w:tc>
      </w:tr>
      <w:tr w:rsidR="00E8623C" w:rsidRPr="008D7791" w14:paraId="5DF6FD2A"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0DACA48E" w14:textId="77777777" w:rsidR="00E8623C" w:rsidRPr="008D7791" w:rsidRDefault="00E8623C" w:rsidP="00E8623C">
            <w:pPr>
              <w:spacing w:line="240" w:lineRule="auto"/>
              <w:jc w:val="both"/>
              <w:rPr>
                <w:rFonts w:ascii="Times New Roman" w:hAnsi="Times New Roman" w:cs="Times New Roman"/>
                <w:b w:val="0"/>
                <w:bCs w:val="0"/>
                <w:sz w:val="20"/>
                <w:szCs w:val="20"/>
              </w:rPr>
            </w:pPr>
            <w:r w:rsidRPr="008D7791">
              <w:rPr>
                <w:rFonts w:ascii="Times New Roman" w:hAnsi="Times New Roman" w:cs="Times New Roman"/>
                <w:b w:val="0"/>
                <w:bCs w:val="0"/>
                <w:sz w:val="20"/>
                <w:szCs w:val="20"/>
              </w:rPr>
              <w:t>menemukan pola dari suatu gejala matematis</w:t>
            </w:r>
          </w:p>
        </w:tc>
        <w:tc>
          <w:tcPr>
            <w:tcW w:w="2832" w:type="dxa"/>
            <w:tcBorders>
              <w:top w:val="none" w:sz="0" w:space="0" w:color="auto"/>
              <w:bottom w:val="none" w:sz="0" w:space="0" w:color="auto"/>
            </w:tcBorders>
          </w:tcPr>
          <w:p w14:paraId="3331A47E" w14:textId="77777777" w:rsidR="00E8623C" w:rsidRPr="008D7791" w:rsidRDefault="00E8623C" w:rsidP="00E8623C">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SLA dapat menemukan pola proses penyelesaian untuk masalah matematika</w:t>
            </w:r>
          </w:p>
        </w:tc>
        <w:tc>
          <w:tcPr>
            <w:tcW w:w="2833" w:type="dxa"/>
            <w:tcBorders>
              <w:top w:val="none" w:sz="0" w:space="0" w:color="auto"/>
              <w:bottom w:val="none" w:sz="0" w:space="0" w:color="auto"/>
            </w:tcBorders>
          </w:tcPr>
          <w:p w14:paraId="12804580" w14:textId="77777777" w:rsidR="00E8623C" w:rsidRPr="008D7791" w:rsidRDefault="00E8623C" w:rsidP="00E8623C">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D7791">
              <w:rPr>
                <w:rFonts w:ascii="Times New Roman" w:hAnsi="Times New Roman" w:cs="Times New Roman"/>
                <w:sz w:val="20"/>
                <w:szCs w:val="20"/>
              </w:rPr>
              <w:t>SLA dapat menemukan pola proses penyelesaian untuk masalah matematika</w:t>
            </w:r>
          </w:p>
        </w:tc>
      </w:tr>
    </w:tbl>
    <w:p w14:paraId="6F7350DA" w14:textId="6D1FB099" w:rsidR="00EC3FC9" w:rsidRDefault="00EC3FC9" w:rsidP="00EC3FC9">
      <w:pPr>
        <w:pStyle w:val="ListParagraph"/>
        <w:spacing w:after="0" w:line="360" w:lineRule="auto"/>
        <w:ind w:left="0" w:firstLine="720"/>
        <w:jc w:val="both"/>
        <w:rPr>
          <w:rFonts w:ascii="Times New Roman" w:hAnsi="Times New Roman" w:cs="Times New Roman"/>
          <w:color w:val="000000" w:themeColor="text1"/>
          <w:sz w:val="24"/>
          <w:szCs w:val="24"/>
        </w:rPr>
      </w:pPr>
    </w:p>
    <w:p w14:paraId="50D73C23" w14:textId="65898BF7" w:rsidR="006B6E0A" w:rsidRDefault="006B6E0A" w:rsidP="006B6E0A">
      <w:pPr>
        <w:pStyle w:val="ListParagraph"/>
        <w:numPr>
          <w:ilvl w:val="0"/>
          <w:numId w:val="9"/>
        </w:numPr>
        <w:ind w:left="270" w:hanging="270"/>
        <w:rPr>
          <w:rFonts w:ascii="Times New Roman" w:hAnsi="Times New Roman" w:cs="Times New Roman"/>
          <w:b/>
          <w:bCs/>
        </w:rPr>
      </w:pPr>
      <w:r w:rsidRPr="006B6E0A">
        <w:rPr>
          <w:rFonts w:ascii="Times New Roman" w:hAnsi="Times New Roman" w:cs="Times New Roman"/>
          <w:b/>
          <w:bCs/>
        </w:rPr>
        <w:t>Subjek Perempuan Auditori(SPA)</w:t>
      </w:r>
    </w:p>
    <w:p w14:paraId="68CB6B67" w14:textId="77777777" w:rsidR="006B6E0A" w:rsidRDefault="006B6E0A" w:rsidP="006B6E0A">
      <w:pPr>
        <w:pStyle w:val="ListParagraph"/>
        <w:ind w:left="270"/>
        <w:rPr>
          <w:rFonts w:ascii="Times New Roman" w:hAnsi="Times New Roman" w:cs="Times New Roman"/>
          <w:b/>
          <w:bCs/>
        </w:rPr>
      </w:pPr>
    </w:p>
    <w:p w14:paraId="14E35465" w14:textId="5C33A659" w:rsidR="006B6E0A" w:rsidRDefault="006B6E0A" w:rsidP="006B6E0A">
      <w:pPr>
        <w:pStyle w:val="ListParagraph"/>
        <w:ind w:left="270"/>
        <w:rPr>
          <w:rFonts w:ascii="Times New Roman" w:hAnsi="Times New Roman" w:cs="Times New Roman"/>
          <w:b/>
          <w:bCs/>
        </w:rPr>
      </w:pPr>
      <w:r>
        <w:rPr>
          <w:noProof/>
        </w:rPr>
        <w:drawing>
          <wp:inline distT="0" distB="0" distL="0" distR="0" wp14:anchorId="0DAAC191" wp14:editId="0352E66F">
            <wp:extent cx="2914650" cy="3114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val="0"/>
                        </a:ext>
                      </a:extLst>
                    </a:blip>
                    <a:srcRect t="17198" b="7087"/>
                    <a:stretch/>
                  </pic:blipFill>
                  <pic:spPr bwMode="auto">
                    <a:xfrm>
                      <a:off x="0" y="0"/>
                      <a:ext cx="291465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1E5EE54E" w14:textId="450DE519" w:rsidR="00A218E6" w:rsidRPr="00B42D31" w:rsidRDefault="00782DC6" w:rsidP="00A218E6">
      <w:pPr>
        <w:pStyle w:val="ListParagraph"/>
        <w:spacing w:line="240" w:lineRule="auto"/>
        <w:ind w:left="360"/>
        <w:rPr>
          <w:rFonts w:ascii="Times New Roman" w:hAnsi="Times New Roman" w:cs="Times New Roman"/>
          <w:b/>
          <w:bCs/>
          <w:sz w:val="20"/>
          <w:szCs w:val="20"/>
        </w:rPr>
      </w:pPr>
      <w:r>
        <w:rPr>
          <w:rFonts w:ascii="Times New Roman" w:hAnsi="Times New Roman" w:cs="Times New Roman"/>
          <w:b/>
          <w:bCs/>
          <w:sz w:val="20"/>
          <w:szCs w:val="20"/>
        </w:rPr>
        <w:t>Gambar 3</w:t>
      </w:r>
      <w:r w:rsidR="0071228D">
        <w:rPr>
          <w:rFonts w:ascii="Times New Roman" w:hAnsi="Times New Roman" w:cs="Times New Roman"/>
          <w:b/>
          <w:bCs/>
          <w:sz w:val="20"/>
          <w:szCs w:val="20"/>
        </w:rPr>
        <w:t>.</w:t>
      </w:r>
      <w:r w:rsidR="00A218E6" w:rsidRPr="00B42D31">
        <w:rPr>
          <w:rFonts w:ascii="Times New Roman" w:hAnsi="Times New Roman" w:cs="Times New Roman"/>
          <w:b/>
          <w:bCs/>
          <w:sz w:val="20"/>
          <w:szCs w:val="20"/>
        </w:rPr>
        <w:t xml:space="preserve"> Penyelesaian Soal Subjek CalonGuru </w:t>
      </w:r>
      <w:r>
        <w:rPr>
          <w:rFonts w:ascii="Times New Roman" w:hAnsi="Times New Roman" w:cs="Times New Roman"/>
          <w:b/>
          <w:bCs/>
          <w:sz w:val="20"/>
          <w:szCs w:val="20"/>
        </w:rPr>
        <w:t xml:space="preserve">Perempuan </w:t>
      </w:r>
      <w:r w:rsidR="00A218E6" w:rsidRPr="00B42D31">
        <w:rPr>
          <w:rFonts w:ascii="Times New Roman" w:hAnsi="Times New Roman" w:cs="Times New Roman"/>
          <w:b/>
          <w:bCs/>
          <w:sz w:val="20"/>
          <w:szCs w:val="20"/>
        </w:rPr>
        <w:t>dengan gaya belajar Auditori</w:t>
      </w:r>
    </w:p>
    <w:p w14:paraId="44817E8C" w14:textId="36E08F03" w:rsidR="00D32C3F" w:rsidRDefault="00D32C3F" w:rsidP="00274C81">
      <w:pPr>
        <w:pStyle w:val="ListParagraph"/>
        <w:spacing w:after="0" w:line="276" w:lineRule="auto"/>
        <w:ind w:left="270"/>
        <w:rPr>
          <w:rFonts w:ascii="Times New Roman" w:hAnsi="Times New Roman" w:cs="Times New Roman"/>
          <w:b/>
          <w:bCs/>
        </w:rPr>
      </w:pPr>
    </w:p>
    <w:p w14:paraId="7608A378" w14:textId="77777777" w:rsidR="00D32C3F" w:rsidRPr="00D32C3F" w:rsidRDefault="00D32C3F" w:rsidP="00B42D31">
      <w:pPr>
        <w:spacing w:line="360" w:lineRule="auto"/>
        <w:ind w:firstLine="900"/>
        <w:jc w:val="both"/>
        <w:rPr>
          <w:rFonts w:ascii="Times New Roman" w:hAnsi="Times New Roman" w:cs="Times New Roman"/>
        </w:rPr>
      </w:pPr>
      <w:r w:rsidRPr="00D32C3F">
        <w:rPr>
          <w:rFonts w:ascii="Times New Roman" w:hAnsi="Times New Roman" w:cs="Times New Roman"/>
        </w:rPr>
        <w:lastRenderedPageBreak/>
        <w:t xml:space="preserve">Analisa hasil wawancara terhadap Subjek Perempuan Auditori(SPA) adalah SPA mampu menduga bagaimana proses penyelesaian dari permasalahan yang diberikan, belum mampu memberikan penjelasan langkah-langkah penyelesaian dengan konsep-konsep yang ada, namun pada tahap mengevaluasi argumen matematika, SPA perlu untuk mengecek kembali argument langkah penyelesaian sehingga akhirnya diperoleh jawaban yang benar, SPA belum mampu membuat kesimpulan mengenai masalah yang diberikan, dan SPA belum dapat menemukan pola proses penyelesaian untuk masalah matematika. Berikut tabel triangulasi penalaran matematis subjek perempuan auditori </w:t>
      </w:r>
    </w:p>
    <w:p w14:paraId="44743977" w14:textId="126C66E1" w:rsidR="00D32C3F" w:rsidRPr="00B42D31" w:rsidRDefault="00D32C3F" w:rsidP="00274C81">
      <w:pPr>
        <w:spacing w:after="0" w:line="276" w:lineRule="auto"/>
        <w:ind w:firstLine="900"/>
        <w:jc w:val="both"/>
        <w:rPr>
          <w:rFonts w:ascii="Times New Roman" w:hAnsi="Times New Roman" w:cs="Times New Roman"/>
          <w:sz w:val="20"/>
          <w:szCs w:val="20"/>
        </w:rPr>
      </w:pPr>
      <w:r w:rsidRPr="00B42D31">
        <w:rPr>
          <w:rFonts w:ascii="Times New Roman" w:hAnsi="Times New Roman" w:cs="Times New Roman"/>
          <w:b/>
          <w:bCs/>
          <w:sz w:val="20"/>
          <w:szCs w:val="20"/>
        </w:rPr>
        <w:t xml:space="preserve">Tabel </w:t>
      </w:r>
      <w:r w:rsidR="00B42D31">
        <w:rPr>
          <w:rFonts w:ascii="Times New Roman" w:hAnsi="Times New Roman" w:cs="Times New Roman"/>
          <w:b/>
          <w:bCs/>
          <w:sz w:val="20"/>
          <w:szCs w:val="20"/>
        </w:rPr>
        <w:t xml:space="preserve">5 </w:t>
      </w:r>
      <w:r w:rsidRPr="00B42D31">
        <w:rPr>
          <w:rFonts w:ascii="Times New Roman" w:hAnsi="Times New Roman" w:cs="Times New Roman"/>
          <w:b/>
          <w:bCs/>
          <w:sz w:val="20"/>
          <w:szCs w:val="20"/>
        </w:rPr>
        <w:t xml:space="preserve">Triangulasi Penalaran Matematis Subjek Perempuan Auditori </w:t>
      </w:r>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2"/>
        <w:gridCol w:w="2832"/>
        <w:gridCol w:w="2833"/>
      </w:tblGrid>
      <w:tr w:rsidR="00D32C3F" w:rsidRPr="00B42D31" w14:paraId="710CBB15" w14:textId="77777777" w:rsidTr="00B4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bottom w:val="none" w:sz="0" w:space="0" w:color="auto"/>
            </w:tcBorders>
          </w:tcPr>
          <w:p w14:paraId="39CD6246" w14:textId="77777777" w:rsidR="00D32C3F" w:rsidRPr="00B42D31" w:rsidRDefault="00D32C3F" w:rsidP="00D32C3F">
            <w:pPr>
              <w:spacing w:line="240" w:lineRule="auto"/>
              <w:jc w:val="center"/>
              <w:rPr>
                <w:rFonts w:ascii="Times New Roman" w:hAnsi="Times New Roman" w:cs="Times New Roman"/>
                <w:sz w:val="20"/>
                <w:szCs w:val="20"/>
              </w:rPr>
            </w:pPr>
            <w:r w:rsidRPr="00B42D31">
              <w:rPr>
                <w:rFonts w:ascii="Times New Roman" w:hAnsi="Times New Roman" w:cs="Times New Roman"/>
                <w:sz w:val="20"/>
                <w:szCs w:val="20"/>
              </w:rPr>
              <w:t>Indikator penalaran matematis</w:t>
            </w:r>
          </w:p>
        </w:tc>
        <w:tc>
          <w:tcPr>
            <w:tcW w:w="2832" w:type="dxa"/>
            <w:tcBorders>
              <w:bottom w:val="none" w:sz="0" w:space="0" w:color="auto"/>
            </w:tcBorders>
          </w:tcPr>
          <w:p w14:paraId="173FDB51" w14:textId="77777777" w:rsidR="00D32C3F" w:rsidRPr="00B42D31" w:rsidRDefault="00D32C3F" w:rsidP="00D32C3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Tes penalaran matematis</w:t>
            </w:r>
          </w:p>
        </w:tc>
        <w:tc>
          <w:tcPr>
            <w:tcW w:w="2833" w:type="dxa"/>
            <w:tcBorders>
              <w:bottom w:val="none" w:sz="0" w:space="0" w:color="auto"/>
            </w:tcBorders>
          </w:tcPr>
          <w:p w14:paraId="07CD7BA2" w14:textId="77777777" w:rsidR="00D32C3F" w:rsidRPr="00B42D31" w:rsidRDefault="00D32C3F" w:rsidP="00D32C3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wawancara</w:t>
            </w:r>
          </w:p>
        </w:tc>
      </w:tr>
      <w:tr w:rsidR="00D32C3F" w:rsidRPr="00B42D31" w14:paraId="4979249F"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10720E8A" w14:textId="77777777" w:rsidR="00D32C3F" w:rsidRPr="00B42D31" w:rsidRDefault="00D32C3F" w:rsidP="00D32C3F">
            <w:pPr>
              <w:spacing w:line="240" w:lineRule="auto"/>
              <w:rPr>
                <w:rFonts w:ascii="Times New Roman" w:hAnsi="Times New Roman" w:cs="Times New Roman"/>
                <w:b w:val="0"/>
                <w:bCs w:val="0"/>
                <w:sz w:val="20"/>
                <w:szCs w:val="20"/>
              </w:rPr>
            </w:pPr>
            <w:r w:rsidRPr="00B42D31">
              <w:rPr>
                <w:rFonts w:ascii="Times New Roman" w:hAnsi="Times New Roman" w:cs="Times New Roman"/>
                <w:b w:val="0"/>
                <w:bCs w:val="0"/>
                <w:sz w:val="20"/>
                <w:szCs w:val="20"/>
              </w:rPr>
              <w:t>mengajukan dugaan proses penyelesaian dari permasalahan/soal yang diberikan</w:t>
            </w:r>
          </w:p>
        </w:tc>
        <w:tc>
          <w:tcPr>
            <w:tcW w:w="2832" w:type="dxa"/>
            <w:tcBorders>
              <w:top w:val="none" w:sz="0" w:space="0" w:color="auto"/>
              <w:bottom w:val="none" w:sz="0" w:space="0" w:color="auto"/>
            </w:tcBorders>
          </w:tcPr>
          <w:p w14:paraId="02A48BFE" w14:textId="77777777" w:rsidR="00D32C3F" w:rsidRPr="00B42D31" w:rsidRDefault="00D32C3F" w:rsidP="00D32C3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SPA mampu menduga bagaimana proses penyelesaian dari permasalahan yang diberikan</w:t>
            </w:r>
          </w:p>
        </w:tc>
        <w:tc>
          <w:tcPr>
            <w:tcW w:w="2833" w:type="dxa"/>
            <w:tcBorders>
              <w:top w:val="none" w:sz="0" w:space="0" w:color="auto"/>
              <w:bottom w:val="none" w:sz="0" w:space="0" w:color="auto"/>
            </w:tcBorders>
          </w:tcPr>
          <w:p w14:paraId="7D9B4A2A" w14:textId="77777777" w:rsidR="00D32C3F" w:rsidRPr="00B42D31" w:rsidRDefault="00D32C3F" w:rsidP="00D32C3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SPA mampu menduga bagaimana proses penyelesaian dari permasalahan yang diberikan</w:t>
            </w:r>
          </w:p>
        </w:tc>
      </w:tr>
      <w:tr w:rsidR="00D32C3F" w:rsidRPr="00B42D31" w14:paraId="4FE12291" w14:textId="77777777" w:rsidTr="00B42D31">
        <w:tc>
          <w:tcPr>
            <w:cnfStyle w:val="001000000000" w:firstRow="0" w:lastRow="0" w:firstColumn="1" w:lastColumn="0" w:oddVBand="0" w:evenVBand="0" w:oddHBand="0" w:evenHBand="0" w:firstRowFirstColumn="0" w:firstRowLastColumn="0" w:lastRowFirstColumn="0" w:lastRowLastColumn="0"/>
            <w:tcW w:w="2832" w:type="dxa"/>
          </w:tcPr>
          <w:p w14:paraId="477EBFCD" w14:textId="77777777" w:rsidR="00D32C3F" w:rsidRPr="00B42D31" w:rsidRDefault="00D32C3F" w:rsidP="00D32C3F">
            <w:pPr>
              <w:spacing w:line="240" w:lineRule="auto"/>
              <w:jc w:val="both"/>
              <w:rPr>
                <w:rFonts w:ascii="Times New Roman" w:hAnsi="Times New Roman" w:cs="Times New Roman"/>
                <w:b w:val="0"/>
                <w:bCs w:val="0"/>
                <w:sz w:val="20"/>
                <w:szCs w:val="20"/>
              </w:rPr>
            </w:pPr>
            <w:r w:rsidRPr="00B42D31">
              <w:rPr>
                <w:rFonts w:ascii="Times New Roman" w:hAnsi="Times New Roman" w:cs="Times New Roman"/>
                <w:b w:val="0"/>
                <w:bCs w:val="0"/>
                <w:sz w:val="20"/>
                <w:szCs w:val="20"/>
              </w:rPr>
              <w:t>menyelidiki dugaan matematika ,memberikan argumen matematika dalam menyelesaikan masalah yang diberikan dengan konsep-konsep yang ada dan benar</w:t>
            </w:r>
          </w:p>
        </w:tc>
        <w:tc>
          <w:tcPr>
            <w:tcW w:w="2832" w:type="dxa"/>
          </w:tcPr>
          <w:p w14:paraId="649105B8" w14:textId="77777777" w:rsidR="00D32C3F" w:rsidRPr="00B42D31" w:rsidRDefault="00D32C3F" w:rsidP="00D32C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belum mampu memberikan penjelasan langkah-langkah penyelesaian dengan konsep-konsep yang ada,</w:t>
            </w:r>
          </w:p>
        </w:tc>
        <w:tc>
          <w:tcPr>
            <w:tcW w:w="2833" w:type="dxa"/>
          </w:tcPr>
          <w:p w14:paraId="2A95536A" w14:textId="77777777" w:rsidR="00D32C3F" w:rsidRPr="00B42D31" w:rsidRDefault="00D32C3F" w:rsidP="00D32C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5" w:name="_Hlk52868151"/>
            <w:r w:rsidRPr="00B42D31">
              <w:rPr>
                <w:rFonts w:ascii="Times New Roman" w:hAnsi="Times New Roman" w:cs="Times New Roman"/>
                <w:sz w:val="20"/>
                <w:szCs w:val="20"/>
              </w:rPr>
              <w:t>belum mampu memberikan penjelasan langkah-langkah penyelesaian dengan konsep-konsep yang ada,</w:t>
            </w:r>
          </w:p>
          <w:p w14:paraId="3DADCEBE" w14:textId="77777777" w:rsidR="00D32C3F" w:rsidRPr="00B42D31" w:rsidRDefault="00D32C3F" w:rsidP="00D32C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masih mengalami kebingungan dalam menghitung akar suatu pecahan</w:t>
            </w:r>
            <w:bookmarkEnd w:id="5"/>
          </w:p>
        </w:tc>
      </w:tr>
      <w:tr w:rsidR="00D32C3F" w:rsidRPr="00D32C3F" w14:paraId="03F0EB22"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0AF802D3" w14:textId="77777777" w:rsidR="00D32C3F" w:rsidRPr="00D32C3F" w:rsidRDefault="00D32C3F" w:rsidP="00D32C3F">
            <w:pPr>
              <w:spacing w:line="240" w:lineRule="auto"/>
              <w:jc w:val="both"/>
              <w:rPr>
                <w:rFonts w:ascii="Times New Roman" w:hAnsi="Times New Roman" w:cs="Times New Roman"/>
                <w:b w:val="0"/>
                <w:bCs w:val="0"/>
              </w:rPr>
            </w:pPr>
            <w:r w:rsidRPr="00D32C3F">
              <w:rPr>
                <w:rFonts w:ascii="Times New Roman" w:hAnsi="Times New Roman" w:cs="Times New Roman"/>
                <w:b w:val="0"/>
                <w:bCs w:val="0"/>
              </w:rPr>
              <w:t>mengevaluasi argumen matematika, memeriksa kembali langkah-langkah penyelesaian</w:t>
            </w:r>
          </w:p>
        </w:tc>
        <w:tc>
          <w:tcPr>
            <w:tcW w:w="2832" w:type="dxa"/>
            <w:tcBorders>
              <w:top w:val="none" w:sz="0" w:space="0" w:color="auto"/>
              <w:bottom w:val="none" w:sz="0" w:space="0" w:color="auto"/>
            </w:tcBorders>
          </w:tcPr>
          <w:p w14:paraId="67910C93" w14:textId="77777777" w:rsidR="00D32C3F" w:rsidRPr="00D32C3F" w:rsidRDefault="00D32C3F" w:rsidP="00D32C3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2C3F">
              <w:rPr>
                <w:rFonts w:ascii="Times New Roman" w:hAnsi="Times New Roman" w:cs="Times New Roman"/>
              </w:rPr>
              <w:t>namun pada tahap mengevaluasi argumen matematika, SPA perlu untuk mengecek kembali argument langkah penyelesaian sehingga akhirnya diperoleh jawaban yang benar</w:t>
            </w:r>
          </w:p>
        </w:tc>
        <w:tc>
          <w:tcPr>
            <w:tcW w:w="2833" w:type="dxa"/>
            <w:tcBorders>
              <w:top w:val="none" w:sz="0" w:space="0" w:color="auto"/>
              <w:bottom w:val="none" w:sz="0" w:space="0" w:color="auto"/>
            </w:tcBorders>
          </w:tcPr>
          <w:p w14:paraId="429C5EE2" w14:textId="77777777" w:rsidR="00D32C3F" w:rsidRPr="00D32C3F" w:rsidRDefault="00D32C3F" w:rsidP="00D32C3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2C3F">
              <w:rPr>
                <w:rFonts w:ascii="Times New Roman" w:hAnsi="Times New Roman" w:cs="Times New Roman"/>
              </w:rPr>
              <w:t xml:space="preserve">Mampu mengevaluasi argumen matematika, SPA perlu untuk mengecek kembali argument langkah penyelesaian </w:t>
            </w:r>
          </w:p>
        </w:tc>
      </w:tr>
      <w:tr w:rsidR="00D32C3F" w:rsidRPr="00D32C3F" w14:paraId="377268A7" w14:textId="77777777" w:rsidTr="00B42D31">
        <w:tc>
          <w:tcPr>
            <w:cnfStyle w:val="001000000000" w:firstRow="0" w:lastRow="0" w:firstColumn="1" w:lastColumn="0" w:oddVBand="0" w:evenVBand="0" w:oddHBand="0" w:evenHBand="0" w:firstRowFirstColumn="0" w:firstRowLastColumn="0" w:lastRowFirstColumn="0" w:lastRowLastColumn="0"/>
            <w:tcW w:w="2832" w:type="dxa"/>
          </w:tcPr>
          <w:p w14:paraId="4C792176" w14:textId="77777777" w:rsidR="00D32C3F" w:rsidRPr="00D32C3F" w:rsidRDefault="00D32C3F" w:rsidP="00D32C3F">
            <w:pPr>
              <w:spacing w:line="240" w:lineRule="auto"/>
              <w:jc w:val="both"/>
              <w:rPr>
                <w:rFonts w:ascii="Times New Roman" w:hAnsi="Times New Roman" w:cs="Times New Roman"/>
                <w:b w:val="0"/>
                <w:bCs w:val="0"/>
              </w:rPr>
            </w:pPr>
            <w:r w:rsidRPr="00D32C3F">
              <w:rPr>
                <w:rFonts w:ascii="Times New Roman" w:hAnsi="Times New Roman" w:cs="Times New Roman"/>
                <w:b w:val="0"/>
                <w:bCs w:val="0"/>
              </w:rPr>
              <w:t>membuat kesimpulan mengenai masalah yang diberikan,</w:t>
            </w:r>
          </w:p>
        </w:tc>
        <w:tc>
          <w:tcPr>
            <w:tcW w:w="2832" w:type="dxa"/>
          </w:tcPr>
          <w:p w14:paraId="5E0588DA" w14:textId="77777777" w:rsidR="00D32C3F" w:rsidRPr="00D32C3F" w:rsidRDefault="00D32C3F" w:rsidP="00D32C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2C3F">
              <w:rPr>
                <w:rFonts w:ascii="Times New Roman" w:hAnsi="Times New Roman" w:cs="Times New Roman"/>
              </w:rPr>
              <w:t>SPA belum mampu membuat kesimpulan mengenai masalah yang diberikan</w:t>
            </w:r>
          </w:p>
        </w:tc>
        <w:tc>
          <w:tcPr>
            <w:tcW w:w="2833" w:type="dxa"/>
          </w:tcPr>
          <w:p w14:paraId="155FFCFF" w14:textId="77777777" w:rsidR="00D32C3F" w:rsidRPr="00D32C3F" w:rsidRDefault="00D32C3F" w:rsidP="00D32C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2C3F">
              <w:rPr>
                <w:rFonts w:ascii="Times New Roman" w:hAnsi="Times New Roman" w:cs="Times New Roman"/>
              </w:rPr>
              <w:t xml:space="preserve">SPA </w:t>
            </w:r>
            <w:bookmarkStart w:id="6" w:name="_Hlk52868253"/>
            <w:r w:rsidRPr="00D32C3F">
              <w:rPr>
                <w:rFonts w:ascii="Times New Roman" w:hAnsi="Times New Roman" w:cs="Times New Roman"/>
              </w:rPr>
              <w:t>belum mampu membuat kesimpulan mengenai masalah yang diberikan</w:t>
            </w:r>
          </w:p>
          <w:p w14:paraId="1E798866" w14:textId="77777777" w:rsidR="00D32C3F" w:rsidRPr="00D32C3F" w:rsidRDefault="00D32C3F" w:rsidP="00D32C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32C3F">
              <w:rPr>
                <w:rFonts w:ascii="Times New Roman" w:hAnsi="Times New Roman" w:cs="Times New Roman"/>
              </w:rPr>
              <w:t>Masih mengalami kebingungan ketika membuat kesimpulan karena koefisien y tidak sama dengan satu</w:t>
            </w:r>
            <w:bookmarkEnd w:id="6"/>
          </w:p>
        </w:tc>
      </w:tr>
      <w:tr w:rsidR="00D32C3F" w:rsidRPr="00D32C3F" w14:paraId="6CB95F05"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3B259FF7" w14:textId="77777777" w:rsidR="00D32C3F" w:rsidRPr="00D32C3F" w:rsidRDefault="00D32C3F" w:rsidP="00D32C3F">
            <w:pPr>
              <w:spacing w:line="240" w:lineRule="auto"/>
              <w:jc w:val="both"/>
              <w:rPr>
                <w:rFonts w:ascii="Times New Roman" w:hAnsi="Times New Roman" w:cs="Times New Roman"/>
                <w:b w:val="0"/>
                <w:bCs w:val="0"/>
              </w:rPr>
            </w:pPr>
            <w:r w:rsidRPr="00D32C3F">
              <w:rPr>
                <w:rFonts w:ascii="Times New Roman" w:hAnsi="Times New Roman" w:cs="Times New Roman"/>
                <w:b w:val="0"/>
                <w:bCs w:val="0"/>
              </w:rPr>
              <w:t>menemukan pola dari suatu gejala matematis</w:t>
            </w:r>
          </w:p>
        </w:tc>
        <w:tc>
          <w:tcPr>
            <w:tcW w:w="2832" w:type="dxa"/>
            <w:tcBorders>
              <w:top w:val="none" w:sz="0" w:space="0" w:color="auto"/>
              <w:bottom w:val="none" w:sz="0" w:space="0" w:color="auto"/>
            </w:tcBorders>
          </w:tcPr>
          <w:p w14:paraId="2D76A3A5" w14:textId="77777777" w:rsidR="00D32C3F" w:rsidRPr="00D32C3F" w:rsidRDefault="00D32C3F" w:rsidP="00D32C3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2C3F">
              <w:rPr>
                <w:rFonts w:ascii="Times New Roman" w:hAnsi="Times New Roman" w:cs="Times New Roman"/>
              </w:rPr>
              <w:t>SPA belum dapat menemukan pola proses penyelesaian untuk masalah matematika</w:t>
            </w:r>
          </w:p>
        </w:tc>
        <w:tc>
          <w:tcPr>
            <w:tcW w:w="2833" w:type="dxa"/>
            <w:tcBorders>
              <w:top w:val="none" w:sz="0" w:space="0" w:color="auto"/>
              <w:bottom w:val="none" w:sz="0" w:space="0" w:color="auto"/>
            </w:tcBorders>
          </w:tcPr>
          <w:p w14:paraId="3B70AD69" w14:textId="77777777" w:rsidR="00D32C3F" w:rsidRPr="00D32C3F" w:rsidRDefault="00D32C3F" w:rsidP="00D32C3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bookmarkStart w:id="7" w:name="_Hlk52868338"/>
            <w:r w:rsidRPr="00D32C3F">
              <w:rPr>
                <w:rFonts w:ascii="Times New Roman" w:hAnsi="Times New Roman" w:cs="Times New Roman"/>
              </w:rPr>
              <w:t>SPA belum dapat menemukan pola proses penyelesaian untuk masalah matematika</w:t>
            </w:r>
            <w:bookmarkEnd w:id="7"/>
          </w:p>
        </w:tc>
      </w:tr>
    </w:tbl>
    <w:p w14:paraId="1E7F46C4" w14:textId="2C785730" w:rsidR="00D32C3F" w:rsidRDefault="00D32C3F" w:rsidP="00D32C3F">
      <w:pPr>
        <w:spacing w:line="360" w:lineRule="auto"/>
        <w:ind w:firstLine="900"/>
        <w:jc w:val="both"/>
        <w:rPr>
          <w:rFonts w:ascii="Times New Roman" w:hAnsi="Times New Roman" w:cs="Times New Roman"/>
          <w:sz w:val="24"/>
          <w:szCs w:val="24"/>
        </w:rPr>
      </w:pPr>
    </w:p>
    <w:p w14:paraId="1FB596B2" w14:textId="1462DE5E" w:rsidR="00B42D31" w:rsidRDefault="00B42D31" w:rsidP="00D32C3F">
      <w:pPr>
        <w:spacing w:line="360" w:lineRule="auto"/>
        <w:ind w:firstLine="900"/>
        <w:jc w:val="both"/>
        <w:rPr>
          <w:rFonts w:ascii="Times New Roman" w:hAnsi="Times New Roman" w:cs="Times New Roman"/>
          <w:sz w:val="24"/>
          <w:szCs w:val="24"/>
        </w:rPr>
      </w:pPr>
    </w:p>
    <w:p w14:paraId="2FF97C5D" w14:textId="1124C8D1" w:rsidR="00B42D31" w:rsidRDefault="00B42D31" w:rsidP="00D32C3F">
      <w:pPr>
        <w:spacing w:line="360" w:lineRule="auto"/>
        <w:ind w:firstLine="900"/>
        <w:jc w:val="both"/>
        <w:rPr>
          <w:rFonts w:ascii="Times New Roman" w:hAnsi="Times New Roman" w:cs="Times New Roman"/>
          <w:sz w:val="24"/>
          <w:szCs w:val="24"/>
        </w:rPr>
      </w:pPr>
    </w:p>
    <w:p w14:paraId="4B38A2E9" w14:textId="56CEAC32" w:rsidR="00B42D31" w:rsidRDefault="00B42D31" w:rsidP="00D32C3F">
      <w:pPr>
        <w:spacing w:line="360" w:lineRule="auto"/>
        <w:ind w:firstLine="900"/>
        <w:jc w:val="both"/>
        <w:rPr>
          <w:rFonts w:ascii="Times New Roman" w:hAnsi="Times New Roman" w:cs="Times New Roman"/>
          <w:sz w:val="24"/>
          <w:szCs w:val="24"/>
        </w:rPr>
      </w:pPr>
    </w:p>
    <w:p w14:paraId="458B1DF5" w14:textId="77777777" w:rsidR="001A1756" w:rsidRPr="00633362" w:rsidRDefault="001A1756" w:rsidP="001A1756">
      <w:pPr>
        <w:pStyle w:val="ListParagraph"/>
        <w:numPr>
          <w:ilvl w:val="0"/>
          <w:numId w:val="9"/>
        </w:numPr>
        <w:ind w:left="360"/>
        <w:rPr>
          <w:rFonts w:ascii="Times New Roman" w:hAnsi="Times New Roman" w:cs="Times New Roman"/>
          <w:b/>
          <w:bCs/>
          <w:sz w:val="24"/>
          <w:szCs w:val="24"/>
        </w:rPr>
      </w:pPr>
      <w:bookmarkStart w:id="8" w:name="_Hlk51520289"/>
      <w:r w:rsidRPr="00633362">
        <w:rPr>
          <w:rFonts w:ascii="Times New Roman" w:hAnsi="Times New Roman" w:cs="Times New Roman"/>
          <w:b/>
          <w:bCs/>
          <w:sz w:val="24"/>
          <w:szCs w:val="24"/>
        </w:rPr>
        <w:lastRenderedPageBreak/>
        <w:t>Subjek Laki-laki Kinestetik</w:t>
      </w:r>
      <w:bookmarkEnd w:id="8"/>
      <w:r>
        <w:rPr>
          <w:rFonts w:ascii="Times New Roman" w:hAnsi="Times New Roman" w:cs="Times New Roman"/>
          <w:b/>
          <w:bCs/>
          <w:sz w:val="24"/>
          <w:szCs w:val="24"/>
        </w:rPr>
        <w:t>(</w:t>
      </w:r>
      <w:r w:rsidRPr="00633362">
        <w:rPr>
          <w:rFonts w:ascii="Times New Roman" w:hAnsi="Times New Roman" w:cs="Times New Roman"/>
          <w:b/>
          <w:bCs/>
          <w:sz w:val="24"/>
          <w:szCs w:val="24"/>
        </w:rPr>
        <w:t>SLK</w:t>
      </w:r>
      <w:r>
        <w:rPr>
          <w:rFonts w:ascii="Times New Roman" w:hAnsi="Times New Roman" w:cs="Times New Roman"/>
          <w:b/>
          <w:bCs/>
          <w:sz w:val="24"/>
          <w:szCs w:val="24"/>
        </w:rPr>
        <w:t>)</w:t>
      </w:r>
    </w:p>
    <w:p w14:paraId="17317644" w14:textId="65DD3BA9" w:rsidR="00D32C3F" w:rsidRDefault="00274C81" w:rsidP="00274C81">
      <w:pPr>
        <w:spacing w:after="0" w:line="360" w:lineRule="auto"/>
        <w:ind w:firstLine="900"/>
        <w:jc w:val="both"/>
        <w:rPr>
          <w:rFonts w:ascii="Times New Roman" w:hAnsi="Times New Roman" w:cs="Times New Roman"/>
          <w:sz w:val="24"/>
          <w:szCs w:val="24"/>
        </w:rPr>
      </w:pPr>
      <w:r>
        <w:rPr>
          <w:noProof/>
        </w:rPr>
        <w:drawing>
          <wp:inline distT="0" distB="0" distL="0" distR="0" wp14:anchorId="7A5E2BC3" wp14:editId="20D1F04E">
            <wp:extent cx="3009900" cy="3409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7584" r="9329" b="13676"/>
                    <a:stretch/>
                  </pic:blipFill>
                  <pic:spPr bwMode="auto">
                    <a:xfrm>
                      <a:off x="0" y="0"/>
                      <a:ext cx="3011678" cy="3411964"/>
                    </a:xfrm>
                    <a:prstGeom prst="rect">
                      <a:avLst/>
                    </a:prstGeom>
                    <a:noFill/>
                    <a:ln>
                      <a:noFill/>
                    </a:ln>
                    <a:extLst>
                      <a:ext uri="{53640926-AAD7-44D8-BBD7-CCE9431645EC}">
                        <a14:shadowObscured xmlns:a14="http://schemas.microsoft.com/office/drawing/2010/main"/>
                      </a:ext>
                    </a:extLst>
                  </pic:spPr>
                </pic:pic>
              </a:graphicData>
            </a:graphic>
          </wp:inline>
        </w:drawing>
      </w:r>
    </w:p>
    <w:p w14:paraId="7346B242" w14:textId="06524926" w:rsidR="00782DC6" w:rsidRDefault="00271E47" w:rsidP="005913D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Gambar 4</w:t>
      </w:r>
      <w:r>
        <w:rPr>
          <w:rFonts w:ascii="Times New Roman" w:hAnsi="Times New Roman" w:cs="Times New Roman"/>
          <w:b/>
          <w:bCs/>
          <w:sz w:val="20"/>
          <w:szCs w:val="20"/>
        </w:rPr>
        <w:t>.</w:t>
      </w:r>
      <w:r w:rsidRPr="00B42D31">
        <w:rPr>
          <w:rFonts w:ascii="Times New Roman" w:hAnsi="Times New Roman" w:cs="Times New Roman"/>
          <w:b/>
          <w:bCs/>
          <w:sz w:val="20"/>
          <w:szCs w:val="20"/>
        </w:rPr>
        <w:t xml:space="preserve"> Penyelesaian Soal Subjek CalonGuru </w:t>
      </w:r>
      <w:r>
        <w:rPr>
          <w:rFonts w:ascii="Times New Roman" w:hAnsi="Times New Roman" w:cs="Times New Roman"/>
          <w:b/>
          <w:bCs/>
          <w:sz w:val="20"/>
          <w:szCs w:val="20"/>
        </w:rPr>
        <w:t>Laki-laki</w:t>
      </w:r>
      <w:r>
        <w:rPr>
          <w:rFonts w:ascii="Times New Roman" w:hAnsi="Times New Roman" w:cs="Times New Roman"/>
          <w:b/>
          <w:bCs/>
          <w:sz w:val="20"/>
          <w:szCs w:val="20"/>
        </w:rPr>
        <w:t xml:space="preserve"> </w:t>
      </w:r>
      <w:r w:rsidRPr="00B42D31">
        <w:rPr>
          <w:rFonts w:ascii="Times New Roman" w:hAnsi="Times New Roman" w:cs="Times New Roman"/>
          <w:b/>
          <w:bCs/>
          <w:sz w:val="20"/>
          <w:szCs w:val="20"/>
        </w:rPr>
        <w:t xml:space="preserve">dengan gaya belajar </w:t>
      </w:r>
      <w:r w:rsidR="005913D2">
        <w:rPr>
          <w:rFonts w:ascii="Times New Roman" w:hAnsi="Times New Roman" w:cs="Times New Roman"/>
          <w:b/>
          <w:bCs/>
          <w:sz w:val="20"/>
          <w:szCs w:val="20"/>
        </w:rPr>
        <w:t>Kinestetik</w:t>
      </w:r>
    </w:p>
    <w:p w14:paraId="04A87CCA" w14:textId="77777777" w:rsidR="005913D2" w:rsidRDefault="005913D2" w:rsidP="005913D2">
      <w:pPr>
        <w:spacing w:after="0" w:line="360" w:lineRule="auto"/>
        <w:jc w:val="both"/>
        <w:rPr>
          <w:rFonts w:ascii="Times New Roman" w:hAnsi="Times New Roman" w:cs="Times New Roman"/>
          <w:b/>
          <w:bCs/>
          <w:sz w:val="20"/>
          <w:szCs w:val="20"/>
        </w:rPr>
      </w:pPr>
    </w:p>
    <w:p w14:paraId="2CF0AC24" w14:textId="5649DE41" w:rsidR="00274C81" w:rsidRDefault="00274C81" w:rsidP="005913D2">
      <w:pPr>
        <w:spacing w:after="0" w:line="360" w:lineRule="auto"/>
        <w:ind w:firstLine="900"/>
        <w:jc w:val="both"/>
        <w:rPr>
          <w:rFonts w:ascii="Times New Roman" w:hAnsi="Times New Roman" w:cs="Times New Roman"/>
        </w:rPr>
      </w:pPr>
      <w:bookmarkStart w:id="9" w:name="_Hlk51519873"/>
      <w:r w:rsidRPr="00274C81">
        <w:rPr>
          <w:rFonts w:ascii="Times New Roman" w:hAnsi="Times New Roman" w:cs="Times New Roman"/>
        </w:rPr>
        <w:t>Analisa hasil wawancara terhadap Subjek Laki-laki Kinestetik(SLK) adalah SLK mampu menduga bagaimana proses penyelesaian dari permasalahan yang diberikan, mampu memberikan penjelasan langkah-langkah penyelesaian dengan konsep-konsep yang ada walaupun masih ada langkah yang salah, namun pada tahap mengevaluasi argumen matematika, SLK perlu untuk mengecek kembali argument langkah penyelesaian sehingga akhirnya diperoleh jawaban yang benar,  SLK mampu membuat kesimpulan mengenai masalah yang diberikan, dan SLK dapat menemukan pola proses penyelesaian untuk masalah matematika.</w:t>
      </w:r>
      <w:bookmarkEnd w:id="9"/>
      <w:r w:rsidRPr="00274C81">
        <w:rPr>
          <w:rFonts w:ascii="Times New Roman" w:hAnsi="Times New Roman" w:cs="Times New Roman"/>
        </w:rPr>
        <w:t xml:space="preserve"> Berikut tabel triangulasi penalaran matematis subjek laki-laki kinestetik. </w:t>
      </w:r>
    </w:p>
    <w:p w14:paraId="6AE0379B" w14:textId="77777777" w:rsidR="00274C81" w:rsidRPr="00274C81" w:rsidRDefault="00274C81" w:rsidP="00274C81">
      <w:pPr>
        <w:spacing w:after="0" w:line="240" w:lineRule="auto"/>
        <w:ind w:firstLine="900"/>
        <w:jc w:val="both"/>
        <w:rPr>
          <w:rFonts w:ascii="Times New Roman" w:hAnsi="Times New Roman" w:cs="Times New Roman"/>
        </w:rPr>
      </w:pPr>
    </w:p>
    <w:p w14:paraId="2808A5CA" w14:textId="037A63B1" w:rsidR="00274C81" w:rsidRPr="00B42D31" w:rsidRDefault="00274C81" w:rsidP="00274C81">
      <w:pPr>
        <w:spacing w:after="0" w:line="276" w:lineRule="auto"/>
        <w:ind w:firstLine="900"/>
        <w:jc w:val="both"/>
        <w:rPr>
          <w:rFonts w:ascii="Times New Roman" w:hAnsi="Times New Roman" w:cs="Times New Roman"/>
          <w:sz w:val="20"/>
          <w:szCs w:val="20"/>
        </w:rPr>
      </w:pPr>
      <w:r w:rsidRPr="00B42D31">
        <w:rPr>
          <w:rFonts w:ascii="Times New Roman" w:hAnsi="Times New Roman" w:cs="Times New Roman"/>
          <w:b/>
          <w:bCs/>
          <w:sz w:val="20"/>
          <w:szCs w:val="20"/>
        </w:rPr>
        <w:t xml:space="preserve">Tabel </w:t>
      </w:r>
      <w:r w:rsidR="00B42D31">
        <w:rPr>
          <w:rFonts w:ascii="Times New Roman" w:hAnsi="Times New Roman" w:cs="Times New Roman"/>
          <w:b/>
          <w:bCs/>
          <w:sz w:val="20"/>
          <w:szCs w:val="20"/>
        </w:rPr>
        <w:t xml:space="preserve">6 </w:t>
      </w:r>
      <w:r w:rsidRPr="00B42D31">
        <w:rPr>
          <w:rFonts w:ascii="Times New Roman" w:hAnsi="Times New Roman" w:cs="Times New Roman"/>
          <w:b/>
          <w:bCs/>
          <w:sz w:val="20"/>
          <w:szCs w:val="20"/>
        </w:rPr>
        <w:t>Triangulasi Penalaran Matematis Subjek Laki-laki Kinestetik</w:t>
      </w:r>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2"/>
        <w:gridCol w:w="2832"/>
        <w:gridCol w:w="2833"/>
      </w:tblGrid>
      <w:tr w:rsidR="00274C81" w:rsidRPr="00B42D31" w14:paraId="605F175E" w14:textId="77777777" w:rsidTr="00B4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bottom w:val="none" w:sz="0" w:space="0" w:color="auto"/>
            </w:tcBorders>
          </w:tcPr>
          <w:p w14:paraId="6ECCFF83" w14:textId="77777777" w:rsidR="00274C81" w:rsidRPr="00B42D31" w:rsidRDefault="00274C81" w:rsidP="00274C81">
            <w:pPr>
              <w:spacing w:line="240" w:lineRule="auto"/>
              <w:jc w:val="center"/>
              <w:rPr>
                <w:rFonts w:ascii="Times New Roman" w:hAnsi="Times New Roman" w:cs="Times New Roman"/>
                <w:sz w:val="20"/>
                <w:szCs w:val="20"/>
              </w:rPr>
            </w:pPr>
            <w:r w:rsidRPr="00B42D31">
              <w:rPr>
                <w:rFonts w:ascii="Times New Roman" w:hAnsi="Times New Roman" w:cs="Times New Roman"/>
                <w:sz w:val="20"/>
                <w:szCs w:val="20"/>
              </w:rPr>
              <w:t>Indikator penalaran matematis</w:t>
            </w:r>
          </w:p>
        </w:tc>
        <w:tc>
          <w:tcPr>
            <w:tcW w:w="2832" w:type="dxa"/>
            <w:tcBorders>
              <w:bottom w:val="none" w:sz="0" w:space="0" w:color="auto"/>
            </w:tcBorders>
          </w:tcPr>
          <w:p w14:paraId="49732938" w14:textId="77777777" w:rsidR="00274C81" w:rsidRPr="00B42D31" w:rsidRDefault="00274C81" w:rsidP="00274C8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Tes penalaran matematis</w:t>
            </w:r>
          </w:p>
        </w:tc>
        <w:tc>
          <w:tcPr>
            <w:tcW w:w="2833" w:type="dxa"/>
            <w:tcBorders>
              <w:bottom w:val="none" w:sz="0" w:space="0" w:color="auto"/>
            </w:tcBorders>
          </w:tcPr>
          <w:p w14:paraId="62012115" w14:textId="77777777" w:rsidR="00274C81" w:rsidRPr="00B42D31" w:rsidRDefault="00274C81" w:rsidP="00274C8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wawancara</w:t>
            </w:r>
          </w:p>
        </w:tc>
      </w:tr>
      <w:tr w:rsidR="00274C81" w:rsidRPr="00B42D31" w14:paraId="5C02BA36"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3B104AD7" w14:textId="77777777" w:rsidR="00274C81" w:rsidRPr="00B42D31" w:rsidRDefault="00274C81" w:rsidP="00274C81">
            <w:pPr>
              <w:spacing w:line="240" w:lineRule="auto"/>
              <w:rPr>
                <w:rFonts w:ascii="Times New Roman" w:hAnsi="Times New Roman" w:cs="Times New Roman"/>
                <w:b w:val="0"/>
                <w:bCs w:val="0"/>
                <w:sz w:val="20"/>
                <w:szCs w:val="20"/>
              </w:rPr>
            </w:pPr>
            <w:r w:rsidRPr="00B42D31">
              <w:rPr>
                <w:rFonts w:ascii="Times New Roman" w:hAnsi="Times New Roman" w:cs="Times New Roman"/>
                <w:b w:val="0"/>
                <w:bCs w:val="0"/>
                <w:sz w:val="20"/>
                <w:szCs w:val="20"/>
              </w:rPr>
              <w:t>mengajukan dugaan proses penyelesaian dari permasalahan/soal yang diberikan</w:t>
            </w:r>
          </w:p>
        </w:tc>
        <w:tc>
          <w:tcPr>
            <w:tcW w:w="2832" w:type="dxa"/>
            <w:tcBorders>
              <w:top w:val="none" w:sz="0" w:space="0" w:color="auto"/>
              <w:bottom w:val="none" w:sz="0" w:space="0" w:color="auto"/>
            </w:tcBorders>
          </w:tcPr>
          <w:p w14:paraId="7B13DDD6" w14:textId="77777777" w:rsidR="00274C81" w:rsidRPr="00B42D31" w:rsidRDefault="00274C81" w:rsidP="00274C8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SLK mampu menduga bagaimana proses penyelesaian dari permasalahan yang diberikan,</w:t>
            </w:r>
          </w:p>
        </w:tc>
        <w:tc>
          <w:tcPr>
            <w:tcW w:w="2833" w:type="dxa"/>
            <w:tcBorders>
              <w:top w:val="none" w:sz="0" w:space="0" w:color="auto"/>
              <w:bottom w:val="none" w:sz="0" w:space="0" w:color="auto"/>
            </w:tcBorders>
          </w:tcPr>
          <w:p w14:paraId="443262BD" w14:textId="77777777" w:rsidR="00274C81" w:rsidRPr="00B42D31" w:rsidRDefault="00274C81" w:rsidP="00274C81">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SLK mampu menduga bagaimana proses penyelesaian dari permasalahan yang diberikan,</w:t>
            </w:r>
          </w:p>
        </w:tc>
      </w:tr>
      <w:tr w:rsidR="00274C81" w:rsidRPr="00B42D31" w14:paraId="2D6EC48E" w14:textId="77777777" w:rsidTr="00B42D31">
        <w:tc>
          <w:tcPr>
            <w:cnfStyle w:val="001000000000" w:firstRow="0" w:lastRow="0" w:firstColumn="1" w:lastColumn="0" w:oddVBand="0" w:evenVBand="0" w:oddHBand="0" w:evenHBand="0" w:firstRowFirstColumn="0" w:firstRowLastColumn="0" w:lastRowFirstColumn="0" w:lastRowLastColumn="0"/>
            <w:tcW w:w="2832" w:type="dxa"/>
          </w:tcPr>
          <w:p w14:paraId="6FAE8361" w14:textId="77777777" w:rsidR="00274C81" w:rsidRPr="00B42D31" w:rsidRDefault="00274C81" w:rsidP="00274C81">
            <w:pPr>
              <w:spacing w:line="240" w:lineRule="auto"/>
              <w:jc w:val="both"/>
              <w:rPr>
                <w:rFonts w:ascii="Times New Roman" w:hAnsi="Times New Roman" w:cs="Times New Roman"/>
                <w:b w:val="0"/>
                <w:bCs w:val="0"/>
                <w:sz w:val="20"/>
                <w:szCs w:val="20"/>
              </w:rPr>
            </w:pPr>
            <w:r w:rsidRPr="00B42D31">
              <w:rPr>
                <w:rFonts w:ascii="Times New Roman" w:hAnsi="Times New Roman" w:cs="Times New Roman"/>
                <w:b w:val="0"/>
                <w:bCs w:val="0"/>
                <w:sz w:val="20"/>
                <w:szCs w:val="20"/>
              </w:rPr>
              <w:t>menyelidiki dugaan matematika ,memberikan argumen matematika dalam menyelesaikan masalah yang diberikan dengan konsep-konsep yang ada dan benar</w:t>
            </w:r>
          </w:p>
        </w:tc>
        <w:tc>
          <w:tcPr>
            <w:tcW w:w="2832" w:type="dxa"/>
          </w:tcPr>
          <w:p w14:paraId="14F3114F" w14:textId="77777777" w:rsidR="00274C81" w:rsidRPr="00B42D31" w:rsidRDefault="00274C81" w:rsidP="00274C81">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mampu memberikan penjelasan langkah-langkah penyelesaian dengan konsep-konsep yang ada walaupun masih ada langkah yang salah</w:t>
            </w:r>
          </w:p>
        </w:tc>
        <w:tc>
          <w:tcPr>
            <w:tcW w:w="2833" w:type="dxa"/>
          </w:tcPr>
          <w:p w14:paraId="4BEBBAEC" w14:textId="77777777" w:rsidR="00274C81" w:rsidRPr="00B42D31" w:rsidRDefault="00274C81" w:rsidP="00274C81">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10" w:name="_Hlk52871477"/>
            <w:r w:rsidRPr="00B42D31">
              <w:rPr>
                <w:rFonts w:ascii="Times New Roman" w:hAnsi="Times New Roman" w:cs="Times New Roman"/>
                <w:sz w:val="20"/>
                <w:szCs w:val="20"/>
              </w:rPr>
              <w:t>mampu memberikan penjelasan langkah-langkah penyelesaian dengan konsep-konsep yang ada walaupun masih ada langkah yang salah dalam penghitungan</w:t>
            </w:r>
            <w:bookmarkEnd w:id="10"/>
          </w:p>
        </w:tc>
      </w:tr>
      <w:tr w:rsidR="00274C81" w:rsidRPr="00B42D31" w14:paraId="52A8A6FC"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0D7746BE" w14:textId="77777777" w:rsidR="00274C81" w:rsidRPr="00B42D31" w:rsidRDefault="00274C81" w:rsidP="00274C81">
            <w:pPr>
              <w:spacing w:line="240" w:lineRule="auto"/>
              <w:jc w:val="both"/>
              <w:rPr>
                <w:rFonts w:ascii="Times New Roman" w:hAnsi="Times New Roman" w:cs="Times New Roman"/>
                <w:b w:val="0"/>
                <w:bCs w:val="0"/>
                <w:sz w:val="20"/>
                <w:szCs w:val="20"/>
              </w:rPr>
            </w:pPr>
            <w:r w:rsidRPr="00B42D31">
              <w:rPr>
                <w:rFonts w:ascii="Times New Roman" w:hAnsi="Times New Roman" w:cs="Times New Roman"/>
                <w:b w:val="0"/>
                <w:bCs w:val="0"/>
                <w:sz w:val="20"/>
                <w:szCs w:val="20"/>
              </w:rPr>
              <w:lastRenderedPageBreak/>
              <w:t>mengevaluasi argumen matematika, memeriksa kembali langkah-langkah penyelesaian</w:t>
            </w:r>
          </w:p>
        </w:tc>
        <w:tc>
          <w:tcPr>
            <w:tcW w:w="2832" w:type="dxa"/>
            <w:tcBorders>
              <w:top w:val="none" w:sz="0" w:space="0" w:color="auto"/>
              <w:bottom w:val="none" w:sz="0" w:space="0" w:color="auto"/>
            </w:tcBorders>
          </w:tcPr>
          <w:p w14:paraId="33E1A19E" w14:textId="77777777" w:rsidR="00274C81" w:rsidRPr="00B42D31" w:rsidRDefault="00274C81" w:rsidP="00274C8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pada tahap mengevaluasi argumen matematika, SLK perlu untuk mengecek kembali argumen langkah penyelesaian sehingga akhirnya diperoleh jawaban yang benar,</w:t>
            </w:r>
          </w:p>
        </w:tc>
        <w:tc>
          <w:tcPr>
            <w:tcW w:w="2833" w:type="dxa"/>
            <w:tcBorders>
              <w:top w:val="none" w:sz="0" w:space="0" w:color="auto"/>
              <w:bottom w:val="none" w:sz="0" w:space="0" w:color="auto"/>
            </w:tcBorders>
          </w:tcPr>
          <w:p w14:paraId="720205E2" w14:textId="77777777" w:rsidR="00274C81" w:rsidRPr="00B42D31" w:rsidRDefault="00274C81" w:rsidP="00274C8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 xml:space="preserve">Mampu mengevaluasi argumen matematika, SPA perlu untuk mengecek kembali argumen langkah penyelesaian </w:t>
            </w:r>
          </w:p>
        </w:tc>
      </w:tr>
      <w:tr w:rsidR="00274C81" w:rsidRPr="00B42D31" w14:paraId="7B966D6A" w14:textId="77777777" w:rsidTr="00B42D31">
        <w:tc>
          <w:tcPr>
            <w:cnfStyle w:val="001000000000" w:firstRow="0" w:lastRow="0" w:firstColumn="1" w:lastColumn="0" w:oddVBand="0" w:evenVBand="0" w:oddHBand="0" w:evenHBand="0" w:firstRowFirstColumn="0" w:firstRowLastColumn="0" w:lastRowFirstColumn="0" w:lastRowLastColumn="0"/>
            <w:tcW w:w="2832" w:type="dxa"/>
          </w:tcPr>
          <w:p w14:paraId="2B1B035D" w14:textId="77777777" w:rsidR="00274C81" w:rsidRPr="00B42D31" w:rsidRDefault="00274C81" w:rsidP="00274C81">
            <w:pPr>
              <w:spacing w:line="240" w:lineRule="auto"/>
              <w:jc w:val="both"/>
              <w:rPr>
                <w:rFonts w:ascii="Times New Roman" w:hAnsi="Times New Roman" w:cs="Times New Roman"/>
                <w:b w:val="0"/>
                <w:bCs w:val="0"/>
                <w:sz w:val="20"/>
                <w:szCs w:val="20"/>
              </w:rPr>
            </w:pPr>
            <w:r w:rsidRPr="00B42D31">
              <w:rPr>
                <w:rFonts w:ascii="Times New Roman" w:hAnsi="Times New Roman" w:cs="Times New Roman"/>
                <w:b w:val="0"/>
                <w:bCs w:val="0"/>
                <w:sz w:val="20"/>
                <w:szCs w:val="20"/>
              </w:rPr>
              <w:t>membuat kesimpulan mengenai masalah yang diberikan,</w:t>
            </w:r>
          </w:p>
        </w:tc>
        <w:tc>
          <w:tcPr>
            <w:tcW w:w="2832" w:type="dxa"/>
          </w:tcPr>
          <w:p w14:paraId="465CDD41" w14:textId="77777777" w:rsidR="00274C81" w:rsidRPr="00B42D31" w:rsidRDefault="00274C81" w:rsidP="00274C81">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SLK mampu membuat kesimpulan mengenai masalah yang diberikan</w:t>
            </w:r>
          </w:p>
        </w:tc>
        <w:tc>
          <w:tcPr>
            <w:tcW w:w="2833" w:type="dxa"/>
          </w:tcPr>
          <w:p w14:paraId="73A0D19D" w14:textId="77777777" w:rsidR="00274C81" w:rsidRPr="00B42D31" w:rsidRDefault="00274C81" w:rsidP="00274C81">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SLK mampu membuat kesimpulan mengenai masalah yang diberikan</w:t>
            </w:r>
          </w:p>
        </w:tc>
      </w:tr>
      <w:tr w:rsidR="00274C81" w:rsidRPr="00B42D31" w14:paraId="00279AD1" w14:textId="77777777" w:rsidTr="00B4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54F0859A" w14:textId="77777777" w:rsidR="00274C81" w:rsidRPr="00B42D31" w:rsidRDefault="00274C81" w:rsidP="00274C81">
            <w:pPr>
              <w:spacing w:line="240" w:lineRule="auto"/>
              <w:jc w:val="both"/>
              <w:rPr>
                <w:rFonts w:ascii="Times New Roman" w:hAnsi="Times New Roman" w:cs="Times New Roman"/>
                <w:b w:val="0"/>
                <w:bCs w:val="0"/>
                <w:sz w:val="20"/>
                <w:szCs w:val="20"/>
              </w:rPr>
            </w:pPr>
            <w:r w:rsidRPr="00B42D31">
              <w:rPr>
                <w:rFonts w:ascii="Times New Roman" w:hAnsi="Times New Roman" w:cs="Times New Roman"/>
                <w:b w:val="0"/>
                <w:bCs w:val="0"/>
                <w:sz w:val="20"/>
                <w:szCs w:val="20"/>
              </w:rPr>
              <w:t>menemukan pola dari suatu gejala matematis</w:t>
            </w:r>
          </w:p>
        </w:tc>
        <w:tc>
          <w:tcPr>
            <w:tcW w:w="2832" w:type="dxa"/>
            <w:tcBorders>
              <w:top w:val="none" w:sz="0" w:space="0" w:color="auto"/>
              <w:bottom w:val="none" w:sz="0" w:space="0" w:color="auto"/>
            </w:tcBorders>
          </w:tcPr>
          <w:p w14:paraId="2A4235CB" w14:textId="77777777" w:rsidR="00274C81" w:rsidRPr="00B42D31" w:rsidRDefault="00274C81" w:rsidP="00274C8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SLK dapat menemukan pola proses penyelesaian untuk masalah matematika</w:t>
            </w:r>
          </w:p>
        </w:tc>
        <w:tc>
          <w:tcPr>
            <w:tcW w:w="2833" w:type="dxa"/>
            <w:tcBorders>
              <w:top w:val="none" w:sz="0" w:space="0" w:color="auto"/>
              <w:bottom w:val="none" w:sz="0" w:space="0" w:color="auto"/>
            </w:tcBorders>
          </w:tcPr>
          <w:p w14:paraId="49168636" w14:textId="77777777" w:rsidR="00274C81" w:rsidRPr="00B42D31" w:rsidRDefault="00274C81" w:rsidP="00274C81">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42D31">
              <w:rPr>
                <w:rFonts w:ascii="Times New Roman" w:hAnsi="Times New Roman" w:cs="Times New Roman"/>
                <w:sz w:val="20"/>
                <w:szCs w:val="20"/>
              </w:rPr>
              <w:t>SLK dapat menemukan pola proses penyelesaian untuk masalah matematika</w:t>
            </w:r>
          </w:p>
        </w:tc>
      </w:tr>
    </w:tbl>
    <w:p w14:paraId="4FEBD5F1" w14:textId="77777777" w:rsidR="00274C81" w:rsidRPr="004E42FF" w:rsidRDefault="00274C81" w:rsidP="004F2A28">
      <w:pPr>
        <w:spacing w:after="0" w:line="360" w:lineRule="auto"/>
        <w:ind w:firstLine="900"/>
        <w:jc w:val="both"/>
        <w:rPr>
          <w:rFonts w:ascii="Times New Roman" w:hAnsi="Times New Roman" w:cs="Times New Roman"/>
          <w:b/>
          <w:bCs/>
          <w:sz w:val="24"/>
          <w:szCs w:val="24"/>
        </w:rPr>
      </w:pPr>
    </w:p>
    <w:p w14:paraId="257B564B" w14:textId="77777777" w:rsidR="00274C81" w:rsidRPr="009F17E7" w:rsidRDefault="00274C81" w:rsidP="00274C81">
      <w:pPr>
        <w:pStyle w:val="ListParagraph"/>
        <w:numPr>
          <w:ilvl w:val="0"/>
          <w:numId w:val="9"/>
        </w:numPr>
        <w:ind w:left="270" w:hanging="270"/>
        <w:rPr>
          <w:rFonts w:ascii="Times New Roman" w:hAnsi="Times New Roman" w:cs="Times New Roman"/>
          <w:b/>
          <w:bCs/>
          <w:sz w:val="24"/>
          <w:szCs w:val="24"/>
        </w:rPr>
      </w:pPr>
      <w:r w:rsidRPr="009F17E7">
        <w:rPr>
          <w:rFonts w:ascii="Times New Roman" w:hAnsi="Times New Roman" w:cs="Times New Roman"/>
          <w:b/>
          <w:bCs/>
          <w:sz w:val="24"/>
          <w:szCs w:val="24"/>
        </w:rPr>
        <w:t>Subjek Perempuan Kinestetik(SPK)</w:t>
      </w:r>
    </w:p>
    <w:p w14:paraId="5FDB2ADF" w14:textId="5E070C7E" w:rsidR="00D32C3F" w:rsidRDefault="00D32C3F" w:rsidP="006B6E0A">
      <w:pPr>
        <w:pStyle w:val="ListParagraph"/>
        <w:ind w:left="270"/>
        <w:rPr>
          <w:rFonts w:ascii="Times New Roman" w:hAnsi="Times New Roman" w:cs="Times New Roman"/>
          <w:b/>
          <w:bCs/>
        </w:rPr>
      </w:pPr>
    </w:p>
    <w:p w14:paraId="4F77172A" w14:textId="7967EAD1" w:rsidR="00274C81" w:rsidRDefault="004F2A28" w:rsidP="006B6E0A">
      <w:pPr>
        <w:pStyle w:val="ListParagraph"/>
        <w:ind w:left="270"/>
        <w:rPr>
          <w:rFonts w:ascii="Times New Roman" w:hAnsi="Times New Roman" w:cs="Times New Roman"/>
          <w:b/>
          <w:bCs/>
        </w:rPr>
      </w:pPr>
      <w:r>
        <w:rPr>
          <w:noProof/>
        </w:rPr>
        <w:drawing>
          <wp:inline distT="0" distB="0" distL="0" distR="0" wp14:anchorId="316891AF" wp14:editId="6CF12103">
            <wp:extent cx="3123565" cy="2886075"/>
            <wp:effectExtent l="0" t="0" r="63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780" b="4079"/>
                    <a:stretch/>
                  </pic:blipFill>
                  <pic:spPr bwMode="auto">
                    <a:xfrm>
                      <a:off x="0" y="0"/>
                      <a:ext cx="3136412" cy="2897945"/>
                    </a:xfrm>
                    <a:prstGeom prst="rect">
                      <a:avLst/>
                    </a:prstGeom>
                    <a:noFill/>
                    <a:ln>
                      <a:noFill/>
                    </a:ln>
                    <a:extLst>
                      <a:ext uri="{53640926-AAD7-44D8-BBD7-CCE9431645EC}">
                        <a14:shadowObscured xmlns:a14="http://schemas.microsoft.com/office/drawing/2010/main"/>
                      </a:ext>
                    </a:extLst>
                  </pic:spPr>
                </pic:pic>
              </a:graphicData>
            </a:graphic>
          </wp:inline>
        </w:drawing>
      </w:r>
    </w:p>
    <w:p w14:paraId="303FD5D6" w14:textId="3BFB3A5B" w:rsidR="00271C88" w:rsidRDefault="00271C88" w:rsidP="00271C8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Gambar 5</w:t>
      </w:r>
      <w:r>
        <w:rPr>
          <w:rFonts w:ascii="Times New Roman" w:hAnsi="Times New Roman" w:cs="Times New Roman"/>
          <w:b/>
          <w:bCs/>
          <w:sz w:val="20"/>
          <w:szCs w:val="20"/>
        </w:rPr>
        <w:t>.</w:t>
      </w:r>
      <w:r w:rsidRPr="00B42D31">
        <w:rPr>
          <w:rFonts w:ascii="Times New Roman" w:hAnsi="Times New Roman" w:cs="Times New Roman"/>
          <w:b/>
          <w:bCs/>
          <w:sz w:val="20"/>
          <w:szCs w:val="20"/>
        </w:rPr>
        <w:t xml:space="preserve"> Penyelesaian Soal Subjek CalonGuru </w:t>
      </w:r>
      <w:r>
        <w:rPr>
          <w:rFonts w:ascii="Times New Roman" w:hAnsi="Times New Roman" w:cs="Times New Roman"/>
          <w:b/>
          <w:bCs/>
          <w:sz w:val="20"/>
          <w:szCs w:val="20"/>
        </w:rPr>
        <w:t>Perempuan</w:t>
      </w:r>
      <w:r>
        <w:rPr>
          <w:rFonts w:ascii="Times New Roman" w:hAnsi="Times New Roman" w:cs="Times New Roman"/>
          <w:b/>
          <w:bCs/>
          <w:sz w:val="20"/>
          <w:szCs w:val="20"/>
        </w:rPr>
        <w:t xml:space="preserve"> </w:t>
      </w:r>
      <w:r w:rsidRPr="00B42D31">
        <w:rPr>
          <w:rFonts w:ascii="Times New Roman" w:hAnsi="Times New Roman" w:cs="Times New Roman"/>
          <w:b/>
          <w:bCs/>
          <w:sz w:val="20"/>
          <w:szCs w:val="20"/>
        </w:rPr>
        <w:t xml:space="preserve">dengan gaya belajar </w:t>
      </w:r>
      <w:r>
        <w:rPr>
          <w:rFonts w:ascii="Times New Roman" w:hAnsi="Times New Roman" w:cs="Times New Roman"/>
          <w:b/>
          <w:bCs/>
          <w:sz w:val="20"/>
          <w:szCs w:val="20"/>
        </w:rPr>
        <w:t>Kinestetik</w:t>
      </w:r>
    </w:p>
    <w:p w14:paraId="22A85E8C" w14:textId="77777777" w:rsidR="00271C88" w:rsidRDefault="00271C88" w:rsidP="00271C88">
      <w:pPr>
        <w:pStyle w:val="ListParagraph"/>
        <w:spacing w:line="240" w:lineRule="auto"/>
        <w:ind w:left="270"/>
        <w:rPr>
          <w:rFonts w:ascii="Times New Roman" w:hAnsi="Times New Roman" w:cs="Times New Roman"/>
          <w:b/>
          <w:bCs/>
        </w:rPr>
      </w:pPr>
    </w:p>
    <w:p w14:paraId="083BFECA" w14:textId="77777777" w:rsidR="00271C88" w:rsidRDefault="00C15B70" w:rsidP="00271C88">
      <w:pPr>
        <w:pStyle w:val="ListParagraph"/>
        <w:ind w:left="270"/>
        <w:rPr>
          <w:rFonts w:ascii="Times New Roman" w:hAnsi="Times New Roman" w:cs="Times New Roman"/>
          <w:b/>
          <w:bCs/>
          <w:sz w:val="20"/>
          <w:szCs w:val="20"/>
        </w:rPr>
      </w:pPr>
      <w:r>
        <w:rPr>
          <w:noProof/>
        </w:rPr>
        <w:drawing>
          <wp:inline distT="0" distB="0" distL="0" distR="0" wp14:anchorId="64F7ADCC" wp14:editId="569EF9E8">
            <wp:extent cx="3495675" cy="2470689"/>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53" r="13247"/>
                    <a:stretch/>
                  </pic:blipFill>
                  <pic:spPr bwMode="auto">
                    <a:xfrm>
                      <a:off x="0" y="0"/>
                      <a:ext cx="3503071" cy="2475916"/>
                    </a:xfrm>
                    <a:prstGeom prst="rect">
                      <a:avLst/>
                    </a:prstGeom>
                    <a:noFill/>
                    <a:ln>
                      <a:noFill/>
                    </a:ln>
                    <a:extLst>
                      <a:ext uri="{53640926-AAD7-44D8-BBD7-CCE9431645EC}">
                        <a14:shadowObscured xmlns:a14="http://schemas.microsoft.com/office/drawing/2010/main"/>
                      </a:ext>
                    </a:extLst>
                  </pic:spPr>
                </pic:pic>
              </a:graphicData>
            </a:graphic>
          </wp:inline>
        </w:drawing>
      </w:r>
    </w:p>
    <w:p w14:paraId="51096060" w14:textId="1162CAE1" w:rsidR="00271C88" w:rsidRDefault="007E1DEC" w:rsidP="00271C88">
      <w:pPr>
        <w:pStyle w:val="ListParagraph"/>
        <w:ind w:left="270"/>
        <w:rPr>
          <w:rFonts w:ascii="Times New Roman" w:hAnsi="Times New Roman" w:cs="Times New Roman"/>
          <w:b/>
          <w:bCs/>
          <w:sz w:val="20"/>
          <w:szCs w:val="20"/>
        </w:rPr>
      </w:pPr>
      <w:r>
        <w:rPr>
          <w:rFonts w:ascii="Times New Roman" w:hAnsi="Times New Roman" w:cs="Times New Roman"/>
          <w:b/>
          <w:bCs/>
          <w:sz w:val="20"/>
          <w:szCs w:val="20"/>
        </w:rPr>
        <w:t>Gambar 6</w:t>
      </w:r>
      <w:r w:rsidR="00271C88">
        <w:rPr>
          <w:rFonts w:ascii="Times New Roman" w:hAnsi="Times New Roman" w:cs="Times New Roman"/>
          <w:b/>
          <w:bCs/>
          <w:sz w:val="20"/>
          <w:szCs w:val="20"/>
        </w:rPr>
        <w:t>.</w:t>
      </w:r>
      <w:r w:rsidR="00271C88" w:rsidRPr="00B42D31">
        <w:rPr>
          <w:rFonts w:ascii="Times New Roman" w:hAnsi="Times New Roman" w:cs="Times New Roman"/>
          <w:b/>
          <w:bCs/>
          <w:sz w:val="20"/>
          <w:szCs w:val="20"/>
        </w:rPr>
        <w:t xml:space="preserve"> </w:t>
      </w:r>
      <w:r w:rsidR="00530902">
        <w:rPr>
          <w:rFonts w:ascii="Times New Roman" w:hAnsi="Times New Roman" w:cs="Times New Roman"/>
          <w:b/>
          <w:bCs/>
          <w:sz w:val="20"/>
          <w:szCs w:val="20"/>
        </w:rPr>
        <w:t xml:space="preserve">Hasil </w:t>
      </w:r>
      <w:r>
        <w:rPr>
          <w:rFonts w:ascii="Times New Roman" w:hAnsi="Times New Roman" w:cs="Times New Roman"/>
          <w:b/>
          <w:bCs/>
          <w:sz w:val="20"/>
          <w:szCs w:val="20"/>
        </w:rPr>
        <w:t>Pengecekan kembali</w:t>
      </w:r>
      <w:r w:rsidR="00530902">
        <w:rPr>
          <w:rFonts w:ascii="Times New Roman" w:hAnsi="Times New Roman" w:cs="Times New Roman"/>
          <w:b/>
          <w:bCs/>
          <w:sz w:val="20"/>
          <w:szCs w:val="20"/>
        </w:rPr>
        <w:t xml:space="preserve"> </w:t>
      </w:r>
      <w:r>
        <w:rPr>
          <w:rFonts w:ascii="Times New Roman" w:hAnsi="Times New Roman" w:cs="Times New Roman"/>
          <w:b/>
          <w:bCs/>
          <w:sz w:val="20"/>
          <w:szCs w:val="20"/>
        </w:rPr>
        <w:t>p</w:t>
      </w:r>
      <w:r w:rsidR="00271C88" w:rsidRPr="00B42D31">
        <w:rPr>
          <w:rFonts w:ascii="Times New Roman" w:hAnsi="Times New Roman" w:cs="Times New Roman"/>
          <w:b/>
          <w:bCs/>
          <w:sz w:val="20"/>
          <w:szCs w:val="20"/>
        </w:rPr>
        <w:t xml:space="preserve">enyelesaian Soal Subjek CalonGuru </w:t>
      </w:r>
      <w:r w:rsidR="00271C88">
        <w:rPr>
          <w:rFonts w:ascii="Times New Roman" w:hAnsi="Times New Roman" w:cs="Times New Roman"/>
          <w:b/>
          <w:bCs/>
          <w:sz w:val="20"/>
          <w:szCs w:val="20"/>
        </w:rPr>
        <w:t xml:space="preserve">Perempuan </w:t>
      </w:r>
      <w:r w:rsidR="00271C88" w:rsidRPr="00B42D31">
        <w:rPr>
          <w:rFonts w:ascii="Times New Roman" w:hAnsi="Times New Roman" w:cs="Times New Roman"/>
          <w:b/>
          <w:bCs/>
          <w:sz w:val="20"/>
          <w:szCs w:val="20"/>
        </w:rPr>
        <w:t xml:space="preserve">dengan gaya belajar </w:t>
      </w:r>
      <w:r w:rsidR="00271C88">
        <w:rPr>
          <w:rFonts w:ascii="Times New Roman" w:hAnsi="Times New Roman" w:cs="Times New Roman"/>
          <w:b/>
          <w:bCs/>
          <w:sz w:val="20"/>
          <w:szCs w:val="20"/>
        </w:rPr>
        <w:t>Kinestetik</w:t>
      </w:r>
    </w:p>
    <w:p w14:paraId="3BD0DE97" w14:textId="77777777" w:rsidR="009279B9" w:rsidRPr="009279B9" w:rsidRDefault="009279B9" w:rsidP="00F1517F">
      <w:pPr>
        <w:spacing w:line="360" w:lineRule="auto"/>
        <w:ind w:firstLine="900"/>
        <w:jc w:val="both"/>
        <w:rPr>
          <w:rFonts w:ascii="Times New Roman" w:hAnsi="Times New Roman" w:cs="Times New Roman"/>
        </w:rPr>
      </w:pPr>
      <w:r w:rsidRPr="009279B9">
        <w:rPr>
          <w:rFonts w:ascii="Times New Roman" w:hAnsi="Times New Roman" w:cs="Times New Roman"/>
        </w:rPr>
        <w:lastRenderedPageBreak/>
        <w:t xml:space="preserve">Analisa hasil wawancara terhadap Subjek Perempuan Kinestetik(SPK) adalah SPK belum mampu menduga bagaimana proses penyelesaian dan merasa kebingungan dari permasalahan yang diberikan dengan menjelaskan dengan kata-kata langkah penyelesaiannya, lebih memilih langsung mengerjakan soal di kertas, subjek juga masih mengalami kebingungan dalam memberikan penjelasan langkah-langkah penyelesaian dengan konsep-konsep yang ada karena ada materi yang lupa yaitu menentukan pusat lingkaran dan jari-jari lingkaran, pada indikator mengevaluasi argumen matematika, SPK perlu untuk mengecek kembali argument langkah penyelesaian, sehingga diperoleh jawaban SPK yang benar,  SPK mampu membuat kesimpulan mengenai masalah yang diberikan, dan SPK dapat menemukan pola proses penyelesaian untuk masalah matematika. Berikut tabel triangulasi penalaran matematis subjek perempuan kinestetik. </w:t>
      </w:r>
    </w:p>
    <w:p w14:paraId="56F82424" w14:textId="2A578E70" w:rsidR="009279B9" w:rsidRPr="00EC124E" w:rsidRDefault="009279B9" w:rsidP="009279B9">
      <w:pPr>
        <w:spacing w:line="240" w:lineRule="auto"/>
        <w:ind w:firstLine="900"/>
        <w:jc w:val="both"/>
        <w:rPr>
          <w:rFonts w:ascii="Times New Roman" w:hAnsi="Times New Roman" w:cs="Times New Roman"/>
          <w:sz w:val="20"/>
          <w:szCs w:val="20"/>
        </w:rPr>
      </w:pPr>
      <w:r w:rsidRPr="00EC124E">
        <w:rPr>
          <w:rFonts w:ascii="Times New Roman" w:hAnsi="Times New Roman" w:cs="Times New Roman"/>
          <w:b/>
          <w:bCs/>
          <w:sz w:val="20"/>
          <w:szCs w:val="20"/>
        </w:rPr>
        <w:t xml:space="preserve">Tabel </w:t>
      </w:r>
      <w:r w:rsidR="00EC124E">
        <w:rPr>
          <w:rFonts w:ascii="Times New Roman" w:hAnsi="Times New Roman" w:cs="Times New Roman"/>
          <w:b/>
          <w:bCs/>
          <w:sz w:val="20"/>
          <w:szCs w:val="20"/>
        </w:rPr>
        <w:t xml:space="preserve">7 </w:t>
      </w:r>
      <w:r w:rsidRPr="00EC124E">
        <w:rPr>
          <w:rFonts w:ascii="Times New Roman" w:hAnsi="Times New Roman" w:cs="Times New Roman"/>
          <w:b/>
          <w:bCs/>
          <w:sz w:val="20"/>
          <w:szCs w:val="20"/>
        </w:rPr>
        <w:t>Triangulasi Penalaran Matematis Subjek Perempuan Kinestetik</w:t>
      </w:r>
    </w:p>
    <w:tbl>
      <w:tblPr>
        <w:tblStyle w:val="PlainTable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32"/>
        <w:gridCol w:w="2832"/>
        <w:gridCol w:w="2833"/>
      </w:tblGrid>
      <w:tr w:rsidR="009279B9" w:rsidRPr="00EC124E" w14:paraId="46355124" w14:textId="77777777" w:rsidTr="00B2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bottom w:val="none" w:sz="0" w:space="0" w:color="auto"/>
            </w:tcBorders>
          </w:tcPr>
          <w:p w14:paraId="088F5864" w14:textId="77777777" w:rsidR="009279B9" w:rsidRPr="00EC124E" w:rsidRDefault="009279B9" w:rsidP="009279B9">
            <w:pPr>
              <w:spacing w:line="240" w:lineRule="auto"/>
              <w:jc w:val="center"/>
              <w:rPr>
                <w:rFonts w:ascii="Times New Roman" w:hAnsi="Times New Roman" w:cs="Times New Roman"/>
                <w:sz w:val="20"/>
                <w:szCs w:val="20"/>
              </w:rPr>
            </w:pPr>
            <w:r w:rsidRPr="00EC124E">
              <w:rPr>
                <w:rFonts w:ascii="Times New Roman" w:hAnsi="Times New Roman" w:cs="Times New Roman"/>
                <w:sz w:val="20"/>
                <w:szCs w:val="20"/>
              </w:rPr>
              <w:t>Indikator penalaran matematis</w:t>
            </w:r>
          </w:p>
        </w:tc>
        <w:tc>
          <w:tcPr>
            <w:tcW w:w="2832" w:type="dxa"/>
            <w:tcBorders>
              <w:bottom w:val="none" w:sz="0" w:space="0" w:color="auto"/>
            </w:tcBorders>
          </w:tcPr>
          <w:p w14:paraId="7E3EA999" w14:textId="77777777" w:rsidR="009279B9" w:rsidRPr="00EC124E" w:rsidRDefault="009279B9" w:rsidP="009279B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Tes penalaran matematis</w:t>
            </w:r>
          </w:p>
        </w:tc>
        <w:tc>
          <w:tcPr>
            <w:tcW w:w="2833" w:type="dxa"/>
            <w:tcBorders>
              <w:bottom w:val="none" w:sz="0" w:space="0" w:color="auto"/>
            </w:tcBorders>
          </w:tcPr>
          <w:p w14:paraId="44FD5867" w14:textId="77777777" w:rsidR="009279B9" w:rsidRPr="00EC124E" w:rsidRDefault="009279B9" w:rsidP="009279B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wawancara</w:t>
            </w:r>
          </w:p>
        </w:tc>
      </w:tr>
      <w:tr w:rsidR="009279B9" w:rsidRPr="00EC124E" w14:paraId="55827DCF" w14:textId="77777777" w:rsidTr="00B2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0676B73C" w14:textId="77777777" w:rsidR="009279B9" w:rsidRPr="00EC124E" w:rsidRDefault="009279B9" w:rsidP="009279B9">
            <w:pPr>
              <w:spacing w:line="240" w:lineRule="auto"/>
              <w:rPr>
                <w:rFonts w:ascii="Times New Roman" w:hAnsi="Times New Roman" w:cs="Times New Roman"/>
                <w:b w:val="0"/>
                <w:bCs w:val="0"/>
                <w:sz w:val="20"/>
                <w:szCs w:val="20"/>
              </w:rPr>
            </w:pPr>
            <w:r w:rsidRPr="00EC124E">
              <w:rPr>
                <w:rFonts w:ascii="Times New Roman" w:hAnsi="Times New Roman" w:cs="Times New Roman"/>
                <w:b w:val="0"/>
                <w:bCs w:val="0"/>
                <w:sz w:val="20"/>
                <w:szCs w:val="20"/>
              </w:rPr>
              <w:t>mengajukan dugaan proses penyelesaian dari permasalahan/soal yang diberikan</w:t>
            </w:r>
          </w:p>
        </w:tc>
        <w:tc>
          <w:tcPr>
            <w:tcW w:w="2832" w:type="dxa"/>
            <w:tcBorders>
              <w:top w:val="none" w:sz="0" w:space="0" w:color="auto"/>
              <w:bottom w:val="none" w:sz="0" w:space="0" w:color="auto"/>
            </w:tcBorders>
          </w:tcPr>
          <w:p w14:paraId="13603485" w14:textId="77777777" w:rsidR="009279B9" w:rsidRPr="00EC124E" w:rsidRDefault="009279B9" w:rsidP="009279B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SPK belum mampu menduga bagaimana proses penyelesaian</w:t>
            </w:r>
          </w:p>
        </w:tc>
        <w:tc>
          <w:tcPr>
            <w:tcW w:w="2833" w:type="dxa"/>
            <w:tcBorders>
              <w:top w:val="none" w:sz="0" w:space="0" w:color="auto"/>
              <w:bottom w:val="none" w:sz="0" w:space="0" w:color="auto"/>
            </w:tcBorders>
          </w:tcPr>
          <w:p w14:paraId="6CCB7CE0" w14:textId="77777777" w:rsidR="009279B9" w:rsidRPr="00EC124E" w:rsidRDefault="009279B9" w:rsidP="009279B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bookmarkStart w:id="11" w:name="_Hlk52872273"/>
            <w:r w:rsidRPr="00EC124E">
              <w:rPr>
                <w:rFonts w:ascii="Times New Roman" w:hAnsi="Times New Roman" w:cs="Times New Roman"/>
                <w:sz w:val="20"/>
                <w:szCs w:val="20"/>
              </w:rPr>
              <w:t>SPK belum mampu menduga bagaimana proses penyelesaian dan merasa kebingungan dari permasalahan yang diberikan dengan menjelaskan dengan kata-kata langkah penyelesaiannya, lebih memilih langsung mengerjakan soal di kertas</w:t>
            </w:r>
            <w:bookmarkEnd w:id="11"/>
          </w:p>
        </w:tc>
      </w:tr>
      <w:tr w:rsidR="009279B9" w:rsidRPr="00EC124E" w14:paraId="62C51C46" w14:textId="77777777" w:rsidTr="00B22502">
        <w:tc>
          <w:tcPr>
            <w:cnfStyle w:val="001000000000" w:firstRow="0" w:lastRow="0" w:firstColumn="1" w:lastColumn="0" w:oddVBand="0" w:evenVBand="0" w:oddHBand="0" w:evenHBand="0" w:firstRowFirstColumn="0" w:firstRowLastColumn="0" w:lastRowFirstColumn="0" w:lastRowLastColumn="0"/>
            <w:tcW w:w="2832" w:type="dxa"/>
          </w:tcPr>
          <w:p w14:paraId="0A213F5A" w14:textId="77777777" w:rsidR="009279B9" w:rsidRPr="00EC124E" w:rsidRDefault="009279B9" w:rsidP="009279B9">
            <w:pPr>
              <w:spacing w:line="240" w:lineRule="auto"/>
              <w:jc w:val="both"/>
              <w:rPr>
                <w:rFonts w:ascii="Times New Roman" w:hAnsi="Times New Roman" w:cs="Times New Roman"/>
                <w:b w:val="0"/>
                <w:bCs w:val="0"/>
                <w:sz w:val="20"/>
                <w:szCs w:val="20"/>
              </w:rPr>
            </w:pPr>
            <w:r w:rsidRPr="00EC124E">
              <w:rPr>
                <w:rFonts w:ascii="Times New Roman" w:hAnsi="Times New Roman" w:cs="Times New Roman"/>
                <w:b w:val="0"/>
                <w:bCs w:val="0"/>
                <w:sz w:val="20"/>
                <w:szCs w:val="20"/>
              </w:rPr>
              <w:t>menyelidiki dugaan matematika ,memberikan argumen matematika dalam menyelesaikan masalah yang diberikan dengan konsep-konsep yang ada dan benar</w:t>
            </w:r>
          </w:p>
        </w:tc>
        <w:tc>
          <w:tcPr>
            <w:tcW w:w="2832" w:type="dxa"/>
          </w:tcPr>
          <w:p w14:paraId="3888084F" w14:textId="77777777" w:rsidR="009279B9" w:rsidRPr="00EC124E" w:rsidRDefault="009279B9" w:rsidP="009279B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subjek juga masih mengalami kebingungan dalam memberikan penjelasan langkah-langkah penyelesaian</w:t>
            </w:r>
          </w:p>
        </w:tc>
        <w:tc>
          <w:tcPr>
            <w:tcW w:w="2833" w:type="dxa"/>
          </w:tcPr>
          <w:p w14:paraId="55B38368" w14:textId="77777777" w:rsidR="009279B9" w:rsidRPr="00EC124E" w:rsidRDefault="009279B9" w:rsidP="009279B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12" w:name="_Hlk52872312"/>
            <w:r w:rsidRPr="00EC124E">
              <w:rPr>
                <w:rFonts w:ascii="Times New Roman" w:hAnsi="Times New Roman" w:cs="Times New Roman"/>
                <w:sz w:val="20"/>
                <w:szCs w:val="20"/>
              </w:rPr>
              <w:t>subjek juga masih mengalami kebingungan dalam memberikan penjelasan langkah-langkah penyelesaian dengan konsep-konsep yang ada karena ada materi yang lupa yaitu menentukan pusat lingkaran dan jari-jari lingkaran</w:t>
            </w:r>
            <w:bookmarkEnd w:id="12"/>
          </w:p>
        </w:tc>
      </w:tr>
      <w:tr w:rsidR="009279B9" w:rsidRPr="00EC124E" w14:paraId="0FCBD126" w14:textId="77777777" w:rsidTr="00B2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3EDA8E0F" w14:textId="77777777" w:rsidR="009279B9" w:rsidRPr="00EC124E" w:rsidRDefault="009279B9" w:rsidP="009279B9">
            <w:pPr>
              <w:spacing w:line="240" w:lineRule="auto"/>
              <w:jc w:val="both"/>
              <w:rPr>
                <w:rFonts w:ascii="Times New Roman" w:hAnsi="Times New Roman" w:cs="Times New Roman"/>
                <w:b w:val="0"/>
                <w:bCs w:val="0"/>
                <w:sz w:val="20"/>
                <w:szCs w:val="20"/>
              </w:rPr>
            </w:pPr>
            <w:r w:rsidRPr="00EC124E">
              <w:rPr>
                <w:rFonts w:ascii="Times New Roman" w:hAnsi="Times New Roman" w:cs="Times New Roman"/>
                <w:b w:val="0"/>
                <w:bCs w:val="0"/>
                <w:sz w:val="20"/>
                <w:szCs w:val="20"/>
              </w:rPr>
              <w:t>mengevaluasi argumen matematika, memeriksa kembali langkah-langkah penyelesaian</w:t>
            </w:r>
          </w:p>
        </w:tc>
        <w:tc>
          <w:tcPr>
            <w:tcW w:w="2832" w:type="dxa"/>
            <w:tcBorders>
              <w:top w:val="none" w:sz="0" w:space="0" w:color="auto"/>
              <w:bottom w:val="none" w:sz="0" w:space="0" w:color="auto"/>
            </w:tcBorders>
          </w:tcPr>
          <w:p w14:paraId="6188AD1D" w14:textId="77777777" w:rsidR="009279B9" w:rsidRPr="00EC124E" w:rsidRDefault="009279B9" w:rsidP="009279B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SPK perlu untuk mengecek kembali argumen langkah penyelesaian, sehingga diperoleh jawaban SPK yang benar</w:t>
            </w:r>
          </w:p>
        </w:tc>
        <w:tc>
          <w:tcPr>
            <w:tcW w:w="2833" w:type="dxa"/>
            <w:tcBorders>
              <w:top w:val="none" w:sz="0" w:space="0" w:color="auto"/>
              <w:bottom w:val="none" w:sz="0" w:space="0" w:color="auto"/>
            </w:tcBorders>
          </w:tcPr>
          <w:p w14:paraId="53661F4E" w14:textId="77777777" w:rsidR="009279B9" w:rsidRPr="00EC124E" w:rsidRDefault="009279B9" w:rsidP="009279B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SPK perlu untuk mengecek kembali argumen langkah penyelesaian</w:t>
            </w:r>
          </w:p>
        </w:tc>
      </w:tr>
      <w:tr w:rsidR="009279B9" w:rsidRPr="00EC124E" w14:paraId="58B08211" w14:textId="77777777" w:rsidTr="00B22502">
        <w:tc>
          <w:tcPr>
            <w:cnfStyle w:val="001000000000" w:firstRow="0" w:lastRow="0" w:firstColumn="1" w:lastColumn="0" w:oddVBand="0" w:evenVBand="0" w:oddHBand="0" w:evenHBand="0" w:firstRowFirstColumn="0" w:firstRowLastColumn="0" w:lastRowFirstColumn="0" w:lastRowLastColumn="0"/>
            <w:tcW w:w="2832" w:type="dxa"/>
          </w:tcPr>
          <w:p w14:paraId="1923622B" w14:textId="77777777" w:rsidR="009279B9" w:rsidRPr="00EC124E" w:rsidRDefault="009279B9" w:rsidP="009279B9">
            <w:pPr>
              <w:spacing w:line="240" w:lineRule="auto"/>
              <w:jc w:val="both"/>
              <w:rPr>
                <w:rFonts w:ascii="Times New Roman" w:hAnsi="Times New Roman" w:cs="Times New Roman"/>
                <w:b w:val="0"/>
                <w:bCs w:val="0"/>
                <w:sz w:val="20"/>
                <w:szCs w:val="20"/>
              </w:rPr>
            </w:pPr>
            <w:r w:rsidRPr="00EC124E">
              <w:rPr>
                <w:rFonts w:ascii="Times New Roman" w:hAnsi="Times New Roman" w:cs="Times New Roman"/>
                <w:b w:val="0"/>
                <w:bCs w:val="0"/>
                <w:sz w:val="20"/>
                <w:szCs w:val="20"/>
              </w:rPr>
              <w:t>membuat kesimpulan mengenai masalah yang diberikan,</w:t>
            </w:r>
          </w:p>
        </w:tc>
        <w:tc>
          <w:tcPr>
            <w:tcW w:w="2832" w:type="dxa"/>
          </w:tcPr>
          <w:p w14:paraId="7D79CA68" w14:textId="77777777" w:rsidR="009279B9" w:rsidRPr="00EC124E" w:rsidRDefault="009279B9" w:rsidP="009279B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SPK mampu membuat kesimpulan mengenai masalah yang diberikan</w:t>
            </w:r>
          </w:p>
        </w:tc>
        <w:tc>
          <w:tcPr>
            <w:tcW w:w="2833" w:type="dxa"/>
          </w:tcPr>
          <w:p w14:paraId="4457003A" w14:textId="77777777" w:rsidR="009279B9" w:rsidRPr="00EC124E" w:rsidRDefault="009279B9" w:rsidP="009279B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SPK mampu membuat kesimpulan mengenai masalah yang diberikan</w:t>
            </w:r>
          </w:p>
        </w:tc>
      </w:tr>
      <w:tr w:rsidR="009279B9" w:rsidRPr="00EC124E" w14:paraId="2BD63061" w14:textId="77777777" w:rsidTr="00B2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one" w:sz="0" w:space="0" w:color="auto"/>
              <w:bottom w:val="none" w:sz="0" w:space="0" w:color="auto"/>
            </w:tcBorders>
          </w:tcPr>
          <w:p w14:paraId="067AAD95" w14:textId="77777777" w:rsidR="009279B9" w:rsidRPr="00EC124E" w:rsidRDefault="009279B9" w:rsidP="009279B9">
            <w:pPr>
              <w:spacing w:line="240" w:lineRule="auto"/>
              <w:jc w:val="both"/>
              <w:rPr>
                <w:rFonts w:ascii="Times New Roman" w:hAnsi="Times New Roman" w:cs="Times New Roman"/>
                <w:b w:val="0"/>
                <w:bCs w:val="0"/>
                <w:sz w:val="20"/>
                <w:szCs w:val="20"/>
              </w:rPr>
            </w:pPr>
            <w:r w:rsidRPr="00EC124E">
              <w:rPr>
                <w:rFonts w:ascii="Times New Roman" w:hAnsi="Times New Roman" w:cs="Times New Roman"/>
                <w:b w:val="0"/>
                <w:bCs w:val="0"/>
                <w:sz w:val="20"/>
                <w:szCs w:val="20"/>
              </w:rPr>
              <w:t>menemukan pola dari suatu gejala matematis</w:t>
            </w:r>
          </w:p>
        </w:tc>
        <w:tc>
          <w:tcPr>
            <w:tcW w:w="2832" w:type="dxa"/>
            <w:tcBorders>
              <w:top w:val="none" w:sz="0" w:space="0" w:color="auto"/>
              <w:bottom w:val="none" w:sz="0" w:space="0" w:color="auto"/>
            </w:tcBorders>
          </w:tcPr>
          <w:p w14:paraId="2B61D3B8" w14:textId="77777777" w:rsidR="009279B9" w:rsidRPr="00EC124E" w:rsidRDefault="009279B9" w:rsidP="009279B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SLK dapat menemukan pola proses penyelesaian untuk masalah matematika</w:t>
            </w:r>
          </w:p>
        </w:tc>
        <w:tc>
          <w:tcPr>
            <w:tcW w:w="2833" w:type="dxa"/>
            <w:tcBorders>
              <w:top w:val="none" w:sz="0" w:space="0" w:color="auto"/>
              <w:bottom w:val="none" w:sz="0" w:space="0" w:color="auto"/>
            </w:tcBorders>
          </w:tcPr>
          <w:p w14:paraId="63040239" w14:textId="77777777" w:rsidR="009279B9" w:rsidRPr="00EC124E" w:rsidRDefault="009279B9" w:rsidP="009279B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C124E">
              <w:rPr>
                <w:rFonts w:ascii="Times New Roman" w:hAnsi="Times New Roman" w:cs="Times New Roman"/>
                <w:sz w:val="20"/>
                <w:szCs w:val="20"/>
              </w:rPr>
              <w:t>SLK dapat menemukan pola proses penyelesaian untuk masalah matematika, lebih memilih langsung mengerjakan soal di kertas, kebingungan menjelaskan dengan kata-kata.</w:t>
            </w:r>
          </w:p>
        </w:tc>
      </w:tr>
    </w:tbl>
    <w:p w14:paraId="736A4658" w14:textId="77777777" w:rsidR="009279B9" w:rsidRDefault="009279B9" w:rsidP="009279B9">
      <w:pPr>
        <w:spacing w:line="240" w:lineRule="auto"/>
        <w:ind w:firstLine="900"/>
        <w:jc w:val="both"/>
        <w:rPr>
          <w:rFonts w:ascii="Times New Roman" w:hAnsi="Times New Roman" w:cs="Times New Roman"/>
        </w:rPr>
      </w:pPr>
    </w:p>
    <w:p w14:paraId="0080A698" w14:textId="65591E21" w:rsidR="009279B9" w:rsidRDefault="009279B9" w:rsidP="00F8715D">
      <w:pPr>
        <w:spacing w:line="360" w:lineRule="auto"/>
        <w:ind w:firstLine="900"/>
        <w:jc w:val="both"/>
        <w:rPr>
          <w:rFonts w:ascii="Times New Roman" w:hAnsi="Times New Roman" w:cs="Times New Roman"/>
        </w:rPr>
      </w:pPr>
      <w:r w:rsidRPr="009279B9">
        <w:rPr>
          <w:rFonts w:ascii="Times New Roman" w:hAnsi="Times New Roman" w:cs="Times New Roman"/>
        </w:rPr>
        <w:t xml:space="preserve">Hasil Analisa di atas sesuai dengan temuan penelitian yang dilakukan oleh </w:t>
      </w:r>
      <w:r w:rsidRPr="009279B9">
        <w:rPr>
          <w:rFonts w:ascii="Times New Roman" w:hAnsi="Times New Roman" w:cs="Times New Roman"/>
        </w:rPr>
        <w:fldChar w:fldCharType="begin" w:fldLock="1"/>
      </w:r>
      <w:r w:rsidRPr="009279B9">
        <w:rPr>
          <w:rFonts w:ascii="Times New Roman" w:hAnsi="Times New Roman" w:cs="Times New Roman"/>
        </w:rPr>
        <w:instrText>ADDIN CSL_CITATION {"citationItems":[{"id":"ITEM-1","itemData":{"abstract":"Proses bernalar menjadi salah satu komponen penting yang perlu diasah karena berguna dalam memecahkan masalah yang tidak hanya bersifat matematis namun juga berkaitan dengan kehidupan sehari-hari. Dalam pembelajaran matematika, proses ini salah satunya dipengaruhi oleh perbedaan jenis kelamin. Hal ini dapat dilihat dalam cara menyelesaikan masalah matematika dan penarikan kesimpulan. Banyak pendapat yang mengatakan bahwa perempuan tidak cukup berhasil mempelajari matematika dibandingkan dengan laki-laki. Selain itu, perempuan hampir tidak pernah mempunyai ketertarikan yang menyeluruh pada soal-soal teoritis seperti laki-laki. Namun di lain pihak, tidak sedikit siswa perempuan yang memiliki keberhasilan dalam kemampuan matematika. Hal ini dipengaruhi oleh penalaran mereka masing-masing. Metodologi yang digunakan adalah studi kepustakaan dengan menganalisis beberapa penelitian yang relevan. Penelitian ini menemukan bahwa penalaran siswa perempuan dan laki-laki cenderung berbeda. Siswa laki-laki menggunakan penyelesaian yang lebih fleksibel dibandingkan perempuan. Sedangkan dalam penarikan kesimpulan siswa perempuan lebih cermat dan teliti serta cakap dalam mengkomunikasikan ide yang diperolehnya","author":[{"dropping-particle":"","family":"Firmanti","given":"Pipit","non-dropping-particle":"","parse-names":false,"suffix":""}],"container-title":"HUMANISMA: Journal of Gender Studies","id":"ITEM-1","issue":"2","issued":{"date-parts":[["2017"]]},"title":"Penalaran Siswa Laki-laki dan Perempuan dalam Proses Pembelajaran Matematika","type":"article-journal","volume":"1"},"uris":["http://www.mendeley.com/documents/?uuid=3bb5d141-647a-4a5e-b5cd-44b166caf906"]}],"mendeley":{"formattedCitation":"(Firmanti, 2017)","plainTextFormattedCitation":"(Firmanti, 2017)","previouslyFormattedCitation":"(Firmanti, 2017)"},"properties":{"noteIndex":0},"schema":"https://github.com/citation-style-language/schema/raw/master/csl-citation.json"}</w:instrText>
      </w:r>
      <w:r w:rsidRPr="009279B9">
        <w:rPr>
          <w:rFonts w:ascii="Times New Roman" w:hAnsi="Times New Roman" w:cs="Times New Roman"/>
        </w:rPr>
        <w:fldChar w:fldCharType="separate"/>
      </w:r>
      <w:r w:rsidRPr="009279B9">
        <w:rPr>
          <w:rFonts w:ascii="Times New Roman" w:hAnsi="Times New Roman" w:cs="Times New Roman"/>
          <w:noProof/>
        </w:rPr>
        <w:t>(Firmanti, 2017)</w:t>
      </w:r>
      <w:r w:rsidRPr="009279B9">
        <w:rPr>
          <w:rFonts w:ascii="Times New Roman" w:hAnsi="Times New Roman" w:cs="Times New Roman"/>
        </w:rPr>
        <w:fldChar w:fldCharType="end"/>
      </w:r>
      <w:r w:rsidRPr="009279B9">
        <w:rPr>
          <w:rFonts w:ascii="Times New Roman" w:hAnsi="Times New Roman" w:cs="Times New Roman"/>
        </w:rPr>
        <w:t xml:space="preserve"> bahwa penalaran siswa perempuan dan laki-laki cenderung berbeda. Siswa laki-laki </w:t>
      </w:r>
      <w:r w:rsidRPr="009279B9">
        <w:rPr>
          <w:rFonts w:ascii="Times New Roman" w:hAnsi="Times New Roman" w:cs="Times New Roman"/>
        </w:rPr>
        <w:lastRenderedPageBreak/>
        <w:t xml:space="preserve">menggunakan penyelesaian yang lebih fleksibel dibandingkan perempuan. Menurut Krutetski yang dikutip oleh </w:t>
      </w:r>
      <w:r w:rsidRPr="009279B9">
        <w:rPr>
          <w:rFonts w:ascii="Times New Roman" w:hAnsi="Times New Roman" w:cs="Times New Roman"/>
        </w:rPr>
        <w:fldChar w:fldCharType="begin" w:fldLock="1"/>
      </w:r>
      <w:r w:rsidRPr="009279B9">
        <w:rPr>
          <w:rFonts w:ascii="Times New Roman" w:hAnsi="Times New Roman" w:cs="Times New Roman"/>
        </w:rPr>
        <w:instrText>ADDIN CSL_CITATION {"citationItems":[{"id":"ITEM-1","itemData":{"abstract":"Proses bernalar menjadi salah satu komponen penting yang perlu diasah karena berguna dalam memecahkan masalah yang tidak hanya bersifat matematis namun juga berkaitan dengan kehidupan sehari-hari. Dalam pembelajaran matematika, proses ini salah satunya dipengaruhi oleh perbedaan jenis kelamin. Hal ini dapat dilihat dalam cara menyelesaikan masalah matematika dan penarikan kesimpulan. Banyak pendapat yang mengatakan bahwa perempuan tidak cukup berhasil mempelajari matematika dibandingkan dengan laki-laki. Selain itu, perempuan hampir tidak pernah mempunyai ketertarikan yang menyeluruh pada soal-soal teoritis seperti laki-laki. Namun di lain pihak, tidak sedikit siswa perempuan yang memiliki keberhasilan dalam kemampuan matematika. Hal ini dipengaruhi oleh penalaran mereka masing-masing. Metodologi yang digunakan adalah studi kepustakaan dengan menganalisis beberapa penelitian yang relevan. Penelitian ini menemukan bahwa penalaran siswa perempuan dan laki-laki cenderung berbeda. Siswa laki-laki menggunakan penyelesaian yang lebih fleksibel dibandingkan perempuan. Sedangkan dalam penarikan kesimpulan siswa perempuan lebih cermat dan teliti serta cakap dalam mengkomunikasikan ide yang diperolehnya","author":[{"dropping-particle":"","family":"Firmanti","given":"Pipit","non-dropping-particle":"","parse-names":false,"suffix":""}],"container-title":"HUMANISMA: Journal of Gender Studies","id":"ITEM-1","issue":"2","issued":{"date-parts":[["2017"]]},"title":"Penalaran Siswa Laki-laki dan Perempuan dalam Proses Pembelajaran Matematika","type":"article-journal","volume":"1"},"uris":["http://www.mendeley.com/documents/?uuid=3bb5d141-647a-4a5e-b5cd-44b166caf906"]}],"mendeley":{"formattedCitation":"(Firmanti, 2017)","plainTextFormattedCitation":"(Firmanti, 2017)","previouslyFormattedCitation":"(Firmanti, 2017)"},"properties":{"noteIndex":0},"schema":"https://github.com/citation-style-language/schema/raw/master/csl-citation.json"}</w:instrText>
      </w:r>
      <w:r w:rsidRPr="009279B9">
        <w:rPr>
          <w:rFonts w:ascii="Times New Roman" w:hAnsi="Times New Roman" w:cs="Times New Roman"/>
        </w:rPr>
        <w:fldChar w:fldCharType="separate"/>
      </w:r>
      <w:r w:rsidRPr="009279B9">
        <w:rPr>
          <w:rFonts w:ascii="Times New Roman" w:hAnsi="Times New Roman" w:cs="Times New Roman"/>
          <w:noProof/>
        </w:rPr>
        <w:t>(Firmanti, 2017)</w:t>
      </w:r>
      <w:r w:rsidRPr="009279B9">
        <w:rPr>
          <w:rFonts w:ascii="Times New Roman" w:hAnsi="Times New Roman" w:cs="Times New Roman"/>
        </w:rPr>
        <w:fldChar w:fldCharType="end"/>
      </w:r>
      <w:r w:rsidRPr="009279B9">
        <w:rPr>
          <w:rFonts w:ascii="Times New Roman" w:hAnsi="Times New Roman" w:cs="Times New Roman"/>
        </w:rPr>
        <w:t xml:space="preserve"> perbedaan antara laki-laki dan perempuan dalam belajar matematika adalah laki-laki lebih unggul dalam penalaran. Untuk indikator menemukan pola, menurut </w:t>
      </w:r>
      <w:r w:rsidRPr="009279B9">
        <w:rPr>
          <w:rFonts w:ascii="Times New Roman" w:hAnsi="Times New Roman" w:cs="Times New Roman"/>
        </w:rPr>
        <w:fldChar w:fldCharType="begin" w:fldLock="1"/>
      </w:r>
      <w:r w:rsidR="00625CF5">
        <w:rPr>
          <w:rFonts w:ascii="Times New Roman" w:hAnsi="Times New Roman" w:cs="Times New Roman"/>
        </w:rPr>
        <w:instrText>ADDIN CSL_CITATION {"citationItems":[{"id":"ITEM-1","itemData":{"author":[{"dropping-particle":"","family":"Manalu","given":"Heddidayani","non-dropping-particle":"","parse-names":false,"suffix":""},{"dropping-particle":"","family":"Simamora","given":"Risma","non-dropping-particle":"","parse-names":false,"suffix":""},{"dropping-particle":"","family":"Hidayat","given":"Akhmad Faisal","non-dropping-particle":"","parse-names":false,"suffix":""}],"container-title":"Jurnal Pendidikan Matematika","id":"ITEM-1","issue":"1","issued":{"date-parts":[["2020"]]},"page":"16-20","title":"π ( Phi )","type":"article-journal","volume":"4"},"uris":["http://www.mendeley.com/documents/?uuid=7dbf3fd5-37c8-4af5-8b75-0cc4a4e27be1"]}],"mendeley":{"formattedCitation":"(Manalu, Simamora, &amp; Hidayat, 2020)","plainTextFormattedCitation":"(Manalu, Simamora, &amp; Hidayat, 2020)","previouslyFormattedCitation":"(Manalu, Simamora, &amp; Hidayat, 2020)"},"properties":{"noteIndex":0},"schema":"https://github.com/citation-style-language/schema/raw/master/csl-citation.json"}</w:instrText>
      </w:r>
      <w:r w:rsidRPr="009279B9">
        <w:rPr>
          <w:rFonts w:ascii="Times New Roman" w:hAnsi="Times New Roman" w:cs="Times New Roman"/>
        </w:rPr>
        <w:fldChar w:fldCharType="separate"/>
      </w:r>
      <w:r w:rsidRPr="009279B9">
        <w:rPr>
          <w:rFonts w:ascii="Times New Roman" w:hAnsi="Times New Roman" w:cs="Times New Roman"/>
          <w:noProof/>
        </w:rPr>
        <w:t>(Manalu, Simamora, &amp; Hidayat, 2020)</w:t>
      </w:r>
      <w:r w:rsidRPr="009279B9">
        <w:rPr>
          <w:rFonts w:ascii="Times New Roman" w:hAnsi="Times New Roman" w:cs="Times New Roman"/>
        </w:rPr>
        <w:fldChar w:fldCharType="end"/>
      </w:r>
      <w:r w:rsidRPr="009279B9">
        <w:rPr>
          <w:rFonts w:ascii="Times New Roman" w:hAnsi="Times New Roman" w:cs="Times New Roman"/>
        </w:rPr>
        <w:t xml:space="preserve"> siswa laki-laki dapat menentukan pola, sedangkan pada siswa perempuan cenderung banyak melakukan kesalahan dalam menentukan dan membuat pola, hal ini sesuai dengan hasil analisa dalam penelitian ini dimana subjek </w:t>
      </w:r>
      <w:r w:rsidRPr="009279B9">
        <w:rPr>
          <w:rFonts w:ascii="Times New Roman" w:hAnsi="Times New Roman" w:cs="Times New Roman"/>
          <w:color w:val="000000" w:themeColor="text1"/>
        </w:rPr>
        <w:t xml:space="preserve">calon guru matematika laki-laki dengan gaya belajar kinestetik dan auditori mampu </w:t>
      </w:r>
      <w:r w:rsidRPr="009279B9">
        <w:rPr>
          <w:rFonts w:ascii="Times New Roman" w:hAnsi="Times New Roman" w:cs="Times New Roman"/>
        </w:rPr>
        <w:t>menemukan pola proses penyelesaian untuk masalah matematika, sedangkan untuk subjek calon guru matematika perempuan dengan gaya belajar auditori masih belum bisa menemukan pola proses penyelesaian untuk masalah matematika.</w:t>
      </w:r>
    </w:p>
    <w:p w14:paraId="0A79F045" w14:textId="77777777" w:rsidR="009279B9" w:rsidRDefault="009279B9" w:rsidP="009279B9">
      <w:pPr>
        <w:spacing w:line="240" w:lineRule="auto"/>
        <w:ind w:firstLine="900"/>
        <w:jc w:val="both"/>
        <w:rPr>
          <w:rFonts w:ascii="Times New Roman" w:hAnsi="Times New Roman" w:cs="Times New Roman"/>
        </w:rPr>
      </w:pPr>
    </w:p>
    <w:p w14:paraId="005D9DBE" w14:textId="05C2AEBD" w:rsidR="009279B9" w:rsidRPr="00F8715D" w:rsidRDefault="009279B9" w:rsidP="00F8715D">
      <w:pPr>
        <w:spacing w:line="240" w:lineRule="auto"/>
        <w:rPr>
          <w:rFonts w:ascii="Times New Roman" w:hAnsi="Times New Roman" w:cs="Times New Roman"/>
          <w:b/>
          <w:bCs/>
          <w:sz w:val="24"/>
          <w:szCs w:val="24"/>
        </w:rPr>
      </w:pPr>
      <w:r w:rsidRPr="00F8715D">
        <w:rPr>
          <w:rFonts w:ascii="Times New Roman" w:hAnsi="Times New Roman" w:cs="Times New Roman"/>
          <w:b/>
          <w:bCs/>
          <w:sz w:val="24"/>
          <w:szCs w:val="24"/>
        </w:rPr>
        <w:t>SIMPULAN</w:t>
      </w:r>
      <w:r w:rsidR="00F8715D">
        <w:rPr>
          <w:rFonts w:ascii="Times New Roman" w:hAnsi="Times New Roman" w:cs="Times New Roman"/>
          <w:b/>
          <w:bCs/>
          <w:sz w:val="24"/>
          <w:szCs w:val="24"/>
        </w:rPr>
        <w:t xml:space="preserve"> DAN SARAN</w:t>
      </w:r>
    </w:p>
    <w:p w14:paraId="72AB9E43" w14:textId="0BF49580" w:rsidR="00625CF5" w:rsidRDefault="009279B9" w:rsidP="00DB4ADD">
      <w:pPr>
        <w:tabs>
          <w:tab w:val="left" w:pos="0"/>
        </w:tabs>
        <w:spacing w:after="0" w:line="360" w:lineRule="auto"/>
        <w:ind w:firstLine="360"/>
        <w:jc w:val="both"/>
        <w:rPr>
          <w:rFonts w:ascii="Times New Roman" w:hAnsi="Times New Roman" w:cs="Times New Roman"/>
        </w:rPr>
      </w:pPr>
      <w:bookmarkStart w:id="13" w:name="_Hlk52866838"/>
      <w:r w:rsidRPr="00625CF5">
        <w:rPr>
          <w:rFonts w:ascii="Times New Roman" w:hAnsi="Times New Roman" w:cs="Times New Roman"/>
        </w:rPr>
        <w:t xml:space="preserve">Berdasarkan hasil </w:t>
      </w:r>
      <w:r w:rsidR="002E170A" w:rsidRPr="00625CF5">
        <w:rPr>
          <w:rFonts w:ascii="Times New Roman" w:hAnsi="Times New Roman" w:cs="Times New Roman"/>
        </w:rPr>
        <w:t xml:space="preserve">Analisa </w:t>
      </w:r>
      <w:r w:rsidRPr="00625CF5">
        <w:rPr>
          <w:rFonts w:ascii="Times New Roman" w:hAnsi="Times New Roman" w:cs="Times New Roman"/>
        </w:rPr>
        <w:t>dan pembahasan terhadap subjek penelitian diperoleh</w:t>
      </w:r>
      <w:bookmarkEnd w:id="13"/>
      <w:r w:rsidR="00625CF5">
        <w:rPr>
          <w:rFonts w:ascii="Times New Roman" w:hAnsi="Times New Roman" w:cs="Times New Roman"/>
        </w:rPr>
        <w:t xml:space="preserve"> </w:t>
      </w:r>
      <w:r w:rsidR="00625CF5" w:rsidRPr="00625CF5">
        <w:rPr>
          <w:rFonts w:ascii="Times New Roman" w:hAnsi="Times New Roman" w:cs="Times New Roman"/>
        </w:rPr>
        <w:t xml:space="preserve">kemampuan penalaran matematis subjek laki-laki lebih baik daripada subjek perempuan, karena subjek </w:t>
      </w:r>
      <w:r w:rsidR="00625CF5" w:rsidRPr="00625CF5">
        <w:rPr>
          <w:rFonts w:ascii="Times New Roman" w:hAnsi="Times New Roman" w:cs="Times New Roman"/>
          <w:color w:val="000000" w:themeColor="text1"/>
        </w:rPr>
        <w:t xml:space="preserve">calon guru matematika laki-laki dengan gaya belajar auditori dan kinestetik hampir memenuhi semua indikator penalaran matematis. hanya pada indikator </w:t>
      </w:r>
      <w:r w:rsidR="00625CF5" w:rsidRPr="00625CF5">
        <w:rPr>
          <w:rFonts w:ascii="Times New Roman" w:hAnsi="Times New Roman" w:cs="Times New Roman"/>
        </w:rPr>
        <w:t xml:space="preserve">menyelidiki dugaan matematika, masih ada jawaban yang belum benar karena kurang teliti </w:t>
      </w:r>
      <w:r w:rsidR="009A6684">
        <w:rPr>
          <w:rFonts w:ascii="Times New Roman" w:hAnsi="Times New Roman" w:cs="Times New Roman"/>
        </w:rPr>
        <w:t>pada hasil analisa</w:t>
      </w:r>
      <w:r w:rsidR="00625CF5" w:rsidRPr="00625CF5">
        <w:rPr>
          <w:rFonts w:ascii="Times New Roman" w:hAnsi="Times New Roman" w:cs="Times New Roman"/>
        </w:rPr>
        <w:t xml:space="preserve"> subjek </w:t>
      </w:r>
      <w:r w:rsidR="00625CF5" w:rsidRPr="00625CF5">
        <w:rPr>
          <w:rFonts w:ascii="Times New Roman" w:hAnsi="Times New Roman" w:cs="Times New Roman"/>
          <w:color w:val="000000" w:themeColor="text1"/>
        </w:rPr>
        <w:t xml:space="preserve">calon guru matematika laki-laki dengan gaya belajar auditori, sedangkan pada </w:t>
      </w:r>
      <w:r w:rsidR="00625CF5" w:rsidRPr="00625CF5">
        <w:rPr>
          <w:rFonts w:ascii="Times New Roman" w:hAnsi="Times New Roman" w:cs="Times New Roman"/>
        </w:rPr>
        <w:t xml:space="preserve">subjek </w:t>
      </w:r>
      <w:r w:rsidR="00625CF5" w:rsidRPr="00625CF5">
        <w:rPr>
          <w:rFonts w:ascii="Times New Roman" w:hAnsi="Times New Roman" w:cs="Times New Roman"/>
          <w:color w:val="000000" w:themeColor="text1"/>
        </w:rPr>
        <w:t xml:space="preserve">calon guru matematika laki-laki dengan gaya belajar kinestetik pada indikator </w:t>
      </w:r>
      <w:r w:rsidR="00625CF5" w:rsidRPr="00625CF5">
        <w:rPr>
          <w:rFonts w:ascii="Times New Roman" w:hAnsi="Times New Roman" w:cs="Times New Roman"/>
        </w:rPr>
        <w:t>menyelidiki dugaan matematika masih ada langkah yang salah dalam penghitungan, walaupun sebenarnya subjek mampu memberikan penjelasan langkah-langkah penyelesaian dengan konsep-konsep yang ada. Subjek calon guru matematika perempuan dengan gaya belajar auditori maupun kinestetik belum mampu memenuhi semua indikator penalaran matematis.</w:t>
      </w:r>
    </w:p>
    <w:p w14:paraId="68E3A96C" w14:textId="7C58B328" w:rsidR="00096727" w:rsidRDefault="00096727" w:rsidP="00DB4ADD">
      <w:pPr>
        <w:tabs>
          <w:tab w:val="left" w:pos="0"/>
        </w:tabs>
        <w:spacing w:after="0" w:line="360" w:lineRule="auto"/>
        <w:ind w:firstLine="360"/>
        <w:jc w:val="both"/>
        <w:rPr>
          <w:rFonts w:ascii="Times New Roman" w:hAnsi="Times New Roman" w:cs="Times New Roman"/>
        </w:rPr>
      </w:pPr>
      <w:r>
        <w:rPr>
          <w:rFonts w:ascii="Times New Roman" w:hAnsi="Times New Roman" w:cs="Times New Roman"/>
        </w:rPr>
        <w:t xml:space="preserve">Bagi peneliti selanjutnya bisa melakukan penelitian dengan melihat dari gaya belajar visual dan meninjau dari variabel </w:t>
      </w:r>
      <w:r w:rsidR="003F66D3">
        <w:rPr>
          <w:rFonts w:ascii="Times New Roman" w:hAnsi="Times New Roman" w:cs="Times New Roman"/>
        </w:rPr>
        <w:t>tingkat kemampuan matemati</w:t>
      </w:r>
      <w:r w:rsidR="00E47B62">
        <w:rPr>
          <w:rFonts w:ascii="Times New Roman" w:hAnsi="Times New Roman" w:cs="Times New Roman"/>
        </w:rPr>
        <w:t>s</w:t>
      </w:r>
      <w:r w:rsidR="003F66D3">
        <w:rPr>
          <w:rFonts w:ascii="Times New Roman" w:hAnsi="Times New Roman" w:cs="Times New Roman"/>
        </w:rPr>
        <w:t xml:space="preserve"> dari calon guru matematika.</w:t>
      </w:r>
    </w:p>
    <w:p w14:paraId="795C6D1E" w14:textId="69D311E1" w:rsidR="00242958" w:rsidRDefault="00242958" w:rsidP="00096727">
      <w:pPr>
        <w:tabs>
          <w:tab w:val="left" w:pos="0"/>
        </w:tabs>
        <w:spacing w:after="0" w:line="240" w:lineRule="auto"/>
        <w:ind w:firstLine="360"/>
        <w:jc w:val="both"/>
        <w:rPr>
          <w:rFonts w:ascii="Times New Roman" w:hAnsi="Times New Roman" w:cs="Times New Roman"/>
        </w:rPr>
      </w:pPr>
    </w:p>
    <w:p w14:paraId="6161D9D9" w14:textId="01EF565E" w:rsidR="00242958" w:rsidRDefault="00242958" w:rsidP="00096727">
      <w:pPr>
        <w:tabs>
          <w:tab w:val="left" w:pos="0"/>
        </w:tabs>
        <w:spacing w:after="0" w:line="240" w:lineRule="auto"/>
        <w:ind w:firstLine="360"/>
        <w:jc w:val="both"/>
        <w:rPr>
          <w:rFonts w:ascii="Times New Roman" w:hAnsi="Times New Roman" w:cs="Times New Roman"/>
        </w:rPr>
      </w:pPr>
    </w:p>
    <w:p w14:paraId="6065EF31" w14:textId="4196199F" w:rsidR="00242958" w:rsidRDefault="00242958" w:rsidP="00096727">
      <w:pPr>
        <w:tabs>
          <w:tab w:val="left" w:pos="0"/>
        </w:tabs>
        <w:spacing w:after="0" w:line="240" w:lineRule="auto"/>
        <w:ind w:firstLine="360"/>
        <w:jc w:val="both"/>
        <w:rPr>
          <w:rFonts w:ascii="Times New Roman" w:hAnsi="Times New Roman" w:cs="Times New Roman"/>
        </w:rPr>
      </w:pPr>
    </w:p>
    <w:p w14:paraId="3661B50A" w14:textId="6E5AF7A9" w:rsidR="00242958" w:rsidRPr="00242958" w:rsidRDefault="00242958" w:rsidP="00242958">
      <w:pPr>
        <w:tabs>
          <w:tab w:val="left" w:pos="0"/>
        </w:tabs>
        <w:spacing w:after="0" w:line="240" w:lineRule="auto"/>
        <w:ind w:firstLine="360"/>
        <w:jc w:val="center"/>
        <w:rPr>
          <w:rFonts w:ascii="Times New Roman" w:hAnsi="Times New Roman" w:cs="Times New Roman"/>
          <w:b/>
          <w:bCs/>
        </w:rPr>
      </w:pPr>
      <w:r w:rsidRPr="00242958">
        <w:rPr>
          <w:rFonts w:ascii="Times New Roman" w:hAnsi="Times New Roman" w:cs="Times New Roman"/>
          <w:b/>
          <w:bCs/>
        </w:rPr>
        <w:t>DAFTAR PUSTAKA</w:t>
      </w:r>
    </w:p>
    <w:p w14:paraId="705F2B93" w14:textId="77777777" w:rsidR="00242958" w:rsidRPr="00625CF5" w:rsidRDefault="00242958" w:rsidP="00096727">
      <w:pPr>
        <w:tabs>
          <w:tab w:val="left" w:pos="0"/>
        </w:tabs>
        <w:spacing w:after="0" w:line="240" w:lineRule="auto"/>
        <w:ind w:firstLine="360"/>
        <w:jc w:val="both"/>
        <w:rPr>
          <w:rFonts w:ascii="Times New Roman" w:hAnsi="Times New Roman" w:cs="Times New Roman"/>
        </w:rPr>
      </w:pPr>
    </w:p>
    <w:p w14:paraId="72EC946C" w14:textId="13CD59F5"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b/>
          <w:bCs/>
        </w:rPr>
        <w:fldChar w:fldCharType="begin" w:fldLock="1"/>
      </w:r>
      <w:r>
        <w:rPr>
          <w:rFonts w:ascii="Times New Roman" w:hAnsi="Times New Roman" w:cs="Times New Roman"/>
          <w:b/>
          <w:bCs/>
        </w:rPr>
        <w:instrText xml:space="preserve">ADDIN Mendeley Bibliography CSL_BIBLIOGRAPHY </w:instrText>
      </w:r>
      <w:r>
        <w:rPr>
          <w:rFonts w:ascii="Times New Roman" w:hAnsi="Times New Roman" w:cs="Times New Roman"/>
          <w:b/>
          <w:bCs/>
        </w:rPr>
        <w:fldChar w:fldCharType="separate"/>
      </w:r>
      <w:r w:rsidRPr="00625CF5">
        <w:rPr>
          <w:rFonts w:ascii="Times New Roman" w:hAnsi="Times New Roman" w:cs="Times New Roman"/>
          <w:noProof/>
          <w:szCs w:val="24"/>
        </w:rPr>
        <w:t xml:space="preserve">Astrie Karina Putrii Eridani, &amp; Pradnyo Wijayanti. (2019). PROFIL PENALARAN MATEMATIKA SISWA SMP DALAM MENYELESAIKAN SOAL TIMSS DITINJAU DARI JENIS KELAMIN. </w:t>
      </w:r>
      <w:r w:rsidRPr="00625CF5">
        <w:rPr>
          <w:rFonts w:ascii="Times New Roman" w:hAnsi="Times New Roman" w:cs="Times New Roman"/>
          <w:i/>
          <w:iCs/>
          <w:noProof/>
          <w:szCs w:val="24"/>
        </w:rPr>
        <w:t>MATHEdunesa Jurnal Ilmiah Pendidikan Matematika</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8</w:t>
      </w:r>
      <w:r w:rsidRPr="00625CF5">
        <w:rPr>
          <w:rFonts w:ascii="Times New Roman" w:hAnsi="Times New Roman" w:cs="Times New Roman"/>
          <w:noProof/>
          <w:szCs w:val="24"/>
        </w:rPr>
        <w:t>(3), 543–549.</w:t>
      </w:r>
    </w:p>
    <w:p w14:paraId="7906E5F2"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Eti Nurhayati, F. E. S. (2017). DESKRIPSI KEMAMPUAN PENALARAN MATEMATIS SISWA. </w:t>
      </w:r>
      <w:r w:rsidRPr="00625CF5">
        <w:rPr>
          <w:rFonts w:ascii="Times New Roman" w:hAnsi="Times New Roman" w:cs="Times New Roman"/>
          <w:i/>
          <w:iCs/>
          <w:noProof/>
          <w:szCs w:val="24"/>
        </w:rPr>
        <w:t>Journal of Mathematic Education Alphamath</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3</w:t>
      </w:r>
      <w:r w:rsidRPr="00625CF5">
        <w:rPr>
          <w:rFonts w:ascii="Times New Roman" w:hAnsi="Times New Roman" w:cs="Times New Roman"/>
          <w:noProof/>
          <w:szCs w:val="24"/>
        </w:rPr>
        <w:t>(3), 66–78.</w:t>
      </w:r>
    </w:p>
    <w:p w14:paraId="18B078B7"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Firmanti, P. (2017). Penalaran Siswa Laki-laki dan Perempuan dalam Proses Pembelajaran Matematika. </w:t>
      </w:r>
      <w:r w:rsidRPr="00625CF5">
        <w:rPr>
          <w:rFonts w:ascii="Times New Roman" w:hAnsi="Times New Roman" w:cs="Times New Roman"/>
          <w:i/>
          <w:iCs/>
          <w:noProof/>
          <w:szCs w:val="24"/>
        </w:rPr>
        <w:t>HUMANISMA: Journal of Gender Studies</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1</w:t>
      </w:r>
      <w:r w:rsidRPr="00625CF5">
        <w:rPr>
          <w:rFonts w:ascii="Times New Roman" w:hAnsi="Times New Roman" w:cs="Times New Roman"/>
          <w:noProof/>
          <w:szCs w:val="24"/>
        </w:rPr>
        <w:t>(2).</w:t>
      </w:r>
    </w:p>
    <w:p w14:paraId="4513CB70"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lastRenderedPageBreak/>
        <w:t xml:space="preserve">Manalu, H., Simamora, R., &amp; Hidayat, A. F. (2020). π ( Phi ). </w:t>
      </w:r>
      <w:r w:rsidRPr="00625CF5">
        <w:rPr>
          <w:rFonts w:ascii="Times New Roman" w:hAnsi="Times New Roman" w:cs="Times New Roman"/>
          <w:i/>
          <w:iCs/>
          <w:noProof/>
          <w:szCs w:val="24"/>
        </w:rPr>
        <w:t>Jurnal Pendidikan Matematika</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4</w:t>
      </w:r>
      <w:r w:rsidRPr="00625CF5">
        <w:rPr>
          <w:rFonts w:ascii="Times New Roman" w:hAnsi="Times New Roman" w:cs="Times New Roman"/>
          <w:noProof/>
          <w:szCs w:val="24"/>
        </w:rPr>
        <w:t>(1), 16–20.</w:t>
      </w:r>
    </w:p>
    <w:p w14:paraId="2370620E"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Pourhosein Gilakjani, A. (2011). Visual, Auditory, Kinaesthetic Learning Styles and Their Impacts on English Language Teaching. </w:t>
      </w:r>
      <w:r w:rsidRPr="00625CF5">
        <w:rPr>
          <w:rFonts w:ascii="Times New Roman" w:hAnsi="Times New Roman" w:cs="Times New Roman"/>
          <w:i/>
          <w:iCs/>
          <w:noProof/>
          <w:szCs w:val="24"/>
        </w:rPr>
        <w:t>Journal of Studies in Education</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2</w:t>
      </w:r>
      <w:r w:rsidRPr="00625CF5">
        <w:rPr>
          <w:rFonts w:ascii="Times New Roman" w:hAnsi="Times New Roman" w:cs="Times New Roman"/>
          <w:noProof/>
          <w:szCs w:val="24"/>
        </w:rPr>
        <w:t>(1), 104. https://doi.org/10.5296/jse.v2i1.1007</w:t>
      </w:r>
    </w:p>
    <w:p w14:paraId="296E68D0"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Ridwan, M. (2017). Profil Kemampuan Penalaran Matematis Siswa Ditinjau Dari Gaya Belajar. </w:t>
      </w:r>
      <w:r w:rsidRPr="00625CF5">
        <w:rPr>
          <w:rFonts w:ascii="Times New Roman" w:hAnsi="Times New Roman" w:cs="Times New Roman"/>
          <w:i/>
          <w:iCs/>
          <w:noProof/>
          <w:szCs w:val="24"/>
        </w:rPr>
        <w:t>KALAMATIKA Jurnal Pendidikan Matematika</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2</w:t>
      </w:r>
      <w:r w:rsidRPr="00625CF5">
        <w:rPr>
          <w:rFonts w:ascii="Times New Roman" w:hAnsi="Times New Roman" w:cs="Times New Roman"/>
          <w:noProof/>
          <w:szCs w:val="24"/>
        </w:rPr>
        <w:t>(2), 193. https://doi.org/10.22236/kalamatika.vol2no2.2017pp193-206</w:t>
      </w:r>
    </w:p>
    <w:p w14:paraId="0BB7B01C"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Rizqi, N.R., &amp; Surya, E. (2017). An Analysis of Students’ Mathematical Reasoning Ability In VIII Grade of Sablina Tembung Junior High School. </w:t>
      </w:r>
      <w:r w:rsidRPr="00625CF5">
        <w:rPr>
          <w:rFonts w:ascii="Times New Roman" w:hAnsi="Times New Roman" w:cs="Times New Roman"/>
          <w:i/>
          <w:iCs/>
          <w:noProof/>
          <w:szCs w:val="24"/>
        </w:rPr>
        <w:t>International Journal of Advance Research and Innovative Ideas in Education (IJARIIE)</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3</w:t>
      </w:r>
      <w:r w:rsidRPr="00625CF5">
        <w:rPr>
          <w:rFonts w:ascii="Times New Roman" w:hAnsi="Times New Roman" w:cs="Times New Roman"/>
          <w:noProof/>
          <w:szCs w:val="24"/>
        </w:rPr>
        <w:t>(2 2017). Retrieved from http://www.mendeley.com/research/6031c8fb-6049-3895-a27e-9fe7a6ce3126/</w:t>
      </w:r>
    </w:p>
    <w:p w14:paraId="20EBCCA9"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Saleh, M., Prahmana, R. C. I., Isa, M., &amp; Murni. (2018). Improving the reasoning ability of elementary school student through the Indonesian realistic mathematics education. </w:t>
      </w:r>
      <w:r w:rsidRPr="00625CF5">
        <w:rPr>
          <w:rFonts w:ascii="Times New Roman" w:hAnsi="Times New Roman" w:cs="Times New Roman"/>
          <w:i/>
          <w:iCs/>
          <w:noProof/>
          <w:szCs w:val="24"/>
        </w:rPr>
        <w:t>Journal on Mathematics Education</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9</w:t>
      </w:r>
      <w:r w:rsidRPr="00625CF5">
        <w:rPr>
          <w:rFonts w:ascii="Times New Roman" w:hAnsi="Times New Roman" w:cs="Times New Roman"/>
          <w:noProof/>
          <w:szCs w:val="24"/>
        </w:rPr>
        <w:t>(1), 41–53. https://doi.org/10.22342/jme.9.1.5049.41-54</w:t>
      </w:r>
    </w:p>
    <w:p w14:paraId="11172280"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Sari, D. P., &amp; Darhim. (2020). Implementation of react strategy to develop mathematical representation, reasoning, and disposition ability. </w:t>
      </w:r>
      <w:r w:rsidRPr="00625CF5">
        <w:rPr>
          <w:rFonts w:ascii="Times New Roman" w:hAnsi="Times New Roman" w:cs="Times New Roman"/>
          <w:i/>
          <w:iCs/>
          <w:noProof/>
          <w:szCs w:val="24"/>
        </w:rPr>
        <w:t>Journal on Mathematics Education</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11</w:t>
      </w:r>
      <w:r w:rsidRPr="00625CF5">
        <w:rPr>
          <w:rFonts w:ascii="Times New Roman" w:hAnsi="Times New Roman" w:cs="Times New Roman"/>
          <w:noProof/>
          <w:szCs w:val="24"/>
        </w:rPr>
        <w:t>(1), 145–156. https://doi.org/10.22342/jme.11.1.7806.145-156</w:t>
      </w:r>
    </w:p>
    <w:p w14:paraId="3F933755"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Setiawan, A. (2017). Pengaruh pendekatan pembelajaran matematika realistik dan saintifik terhadap prestasi belajar, kemampuan penalaran matematis dan minat belajar. </w:t>
      </w:r>
      <w:r w:rsidRPr="00625CF5">
        <w:rPr>
          <w:rFonts w:ascii="Times New Roman" w:hAnsi="Times New Roman" w:cs="Times New Roman"/>
          <w:i/>
          <w:iCs/>
          <w:noProof/>
          <w:szCs w:val="24"/>
        </w:rPr>
        <w:t>Jurnal Riset Pendidikan Matematika</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4</w:t>
      </w:r>
      <w:r w:rsidRPr="00625CF5">
        <w:rPr>
          <w:rFonts w:ascii="Times New Roman" w:hAnsi="Times New Roman" w:cs="Times New Roman"/>
          <w:noProof/>
          <w:szCs w:val="24"/>
        </w:rPr>
        <w:t>(1), 1. https://doi.org/10.21831/jrpm.v4i1.10066</w:t>
      </w:r>
    </w:p>
    <w:p w14:paraId="0DBE7F84" w14:textId="77777777" w:rsidR="00625CF5" w:rsidRP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Setiawan, A. (2018). Kemampuan Penalaran Matematis Melalui Pembelajaran Contextual Teaching and Learning (CTL) Pada Siswa SMP. </w:t>
      </w:r>
      <w:r w:rsidRPr="00625CF5">
        <w:rPr>
          <w:rFonts w:ascii="Times New Roman" w:hAnsi="Times New Roman" w:cs="Times New Roman"/>
          <w:i/>
          <w:iCs/>
          <w:noProof/>
          <w:szCs w:val="24"/>
        </w:rPr>
        <w:t>Jurnal Elemen</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4</w:t>
      </w:r>
      <w:r w:rsidRPr="00625CF5">
        <w:rPr>
          <w:rFonts w:ascii="Times New Roman" w:hAnsi="Times New Roman" w:cs="Times New Roman"/>
          <w:noProof/>
          <w:szCs w:val="24"/>
        </w:rPr>
        <w:t>(2), 171. https://doi.org/10.29408/jel.v4i2.714</w:t>
      </w:r>
    </w:p>
    <w:p w14:paraId="602E90F1" w14:textId="568E9D36" w:rsidR="00625CF5" w:rsidRDefault="00625CF5"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r w:rsidRPr="00625CF5">
        <w:rPr>
          <w:rFonts w:ascii="Times New Roman" w:hAnsi="Times New Roman" w:cs="Times New Roman"/>
          <w:noProof/>
          <w:szCs w:val="24"/>
        </w:rPr>
        <w:t xml:space="preserve">Yusuf, M. T., &amp; Amin, M. (2016). Pengaruh Mind Map dan Gaya Belajar terhadap Hasil Belajar Matematika Siswa. </w:t>
      </w:r>
      <w:r w:rsidRPr="00625CF5">
        <w:rPr>
          <w:rFonts w:ascii="Times New Roman" w:hAnsi="Times New Roman" w:cs="Times New Roman"/>
          <w:i/>
          <w:iCs/>
          <w:noProof/>
          <w:szCs w:val="24"/>
        </w:rPr>
        <w:t>Tadris, Jurnal Keguruan Dan Ilmu Tarbiyah</w:t>
      </w:r>
      <w:r w:rsidRPr="00625CF5">
        <w:rPr>
          <w:rFonts w:ascii="Times New Roman" w:hAnsi="Times New Roman" w:cs="Times New Roman"/>
          <w:noProof/>
          <w:szCs w:val="24"/>
        </w:rPr>
        <w:t xml:space="preserve">, </w:t>
      </w:r>
      <w:r w:rsidRPr="00625CF5">
        <w:rPr>
          <w:rFonts w:ascii="Times New Roman" w:hAnsi="Times New Roman" w:cs="Times New Roman"/>
          <w:i/>
          <w:iCs/>
          <w:noProof/>
          <w:szCs w:val="24"/>
        </w:rPr>
        <w:t>1</w:t>
      </w:r>
      <w:r w:rsidRPr="00625CF5">
        <w:rPr>
          <w:rFonts w:ascii="Times New Roman" w:hAnsi="Times New Roman" w:cs="Times New Roman"/>
          <w:noProof/>
          <w:szCs w:val="24"/>
        </w:rPr>
        <w:t>(1), 85–92. Retrieved from http://ejournal.radenintan.ac.id/index.php/tadris/article/view/893</w:t>
      </w:r>
    </w:p>
    <w:p w14:paraId="3831FB5B" w14:textId="7084AA9F" w:rsidR="00AD1B2A" w:rsidRDefault="00AD1B2A" w:rsidP="00DB4ADD">
      <w:pPr>
        <w:widowControl w:val="0"/>
        <w:autoSpaceDE w:val="0"/>
        <w:autoSpaceDN w:val="0"/>
        <w:adjustRightInd w:val="0"/>
        <w:spacing w:line="240" w:lineRule="auto"/>
        <w:ind w:left="480" w:hanging="480"/>
        <w:jc w:val="both"/>
        <w:rPr>
          <w:rFonts w:ascii="Times New Roman" w:hAnsi="Times New Roman" w:cs="Times New Roman"/>
          <w:noProof/>
          <w:szCs w:val="24"/>
        </w:rPr>
      </w:pPr>
    </w:p>
    <w:p w14:paraId="2C928A6D" w14:textId="0CD54A66" w:rsidR="00AD1B2A" w:rsidRDefault="00AD1B2A" w:rsidP="00625CF5">
      <w:pPr>
        <w:widowControl w:val="0"/>
        <w:autoSpaceDE w:val="0"/>
        <w:autoSpaceDN w:val="0"/>
        <w:adjustRightInd w:val="0"/>
        <w:spacing w:line="240" w:lineRule="auto"/>
        <w:ind w:left="480" w:hanging="480"/>
        <w:jc w:val="both"/>
        <w:rPr>
          <w:rFonts w:ascii="Times New Roman" w:hAnsi="Times New Roman" w:cs="Times New Roman"/>
          <w:noProof/>
          <w:szCs w:val="24"/>
        </w:rPr>
      </w:pPr>
    </w:p>
    <w:p w14:paraId="6D93D383" w14:textId="5B264C16" w:rsidR="00AD1B2A" w:rsidRDefault="00AD1B2A" w:rsidP="00625CF5">
      <w:pPr>
        <w:widowControl w:val="0"/>
        <w:autoSpaceDE w:val="0"/>
        <w:autoSpaceDN w:val="0"/>
        <w:adjustRightInd w:val="0"/>
        <w:spacing w:line="240" w:lineRule="auto"/>
        <w:ind w:left="480" w:hanging="480"/>
        <w:jc w:val="both"/>
        <w:rPr>
          <w:rFonts w:ascii="Times New Roman" w:hAnsi="Times New Roman" w:cs="Times New Roman"/>
          <w:noProof/>
          <w:szCs w:val="24"/>
        </w:rPr>
      </w:pPr>
    </w:p>
    <w:p w14:paraId="6741DFCD" w14:textId="77777777" w:rsidR="00AD1B2A" w:rsidRPr="00625CF5" w:rsidRDefault="00AD1B2A" w:rsidP="00625CF5">
      <w:pPr>
        <w:widowControl w:val="0"/>
        <w:autoSpaceDE w:val="0"/>
        <w:autoSpaceDN w:val="0"/>
        <w:adjustRightInd w:val="0"/>
        <w:spacing w:line="240" w:lineRule="auto"/>
        <w:ind w:left="480" w:hanging="480"/>
        <w:jc w:val="both"/>
        <w:rPr>
          <w:rFonts w:ascii="Times New Roman" w:hAnsi="Times New Roman" w:cs="Times New Roman"/>
          <w:noProof/>
        </w:rPr>
      </w:pPr>
    </w:p>
    <w:p w14:paraId="696D5D8B" w14:textId="193E0CD6" w:rsidR="00944531" w:rsidRPr="00944531" w:rsidRDefault="00625CF5" w:rsidP="00F8715D">
      <w:pPr>
        <w:pStyle w:val="ListParagraph"/>
        <w:ind w:left="270"/>
        <w:rPr>
          <w:rFonts w:ascii="Times New Roman" w:hAnsi="Times New Roman" w:cs="Times New Roman"/>
          <w:b/>
          <w:bCs/>
        </w:rPr>
      </w:pPr>
      <w:r>
        <w:rPr>
          <w:rFonts w:ascii="Times New Roman" w:hAnsi="Times New Roman" w:cs="Times New Roman"/>
          <w:b/>
          <w:bCs/>
        </w:rPr>
        <w:fldChar w:fldCharType="end"/>
      </w:r>
    </w:p>
    <w:p w14:paraId="41395BFA" w14:textId="57D3AAFF" w:rsidR="00944531" w:rsidRPr="00944531" w:rsidRDefault="00944531" w:rsidP="00B05A70">
      <w:pPr>
        <w:pStyle w:val="ListParagraph"/>
        <w:spacing w:line="276" w:lineRule="auto"/>
        <w:ind w:left="270"/>
        <w:rPr>
          <w:rFonts w:ascii="Times New Roman" w:hAnsi="Times New Roman" w:cs="Times New Roman"/>
          <w:b/>
          <w:bCs/>
        </w:rPr>
      </w:pPr>
    </w:p>
    <w:p w14:paraId="73C6C67B" w14:textId="77777777" w:rsidR="00E8623C" w:rsidRPr="00EC3FC9" w:rsidRDefault="00E8623C" w:rsidP="00EC3FC9">
      <w:pPr>
        <w:pStyle w:val="ListParagraph"/>
        <w:spacing w:after="0" w:line="360" w:lineRule="auto"/>
        <w:ind w:left="0" w:firstLine="720"/>
        <w:jc w:val="both"/>
        <w:rPr>
          <w:rFonts w:ascii="Times New Roman" w:hAnsi="Times New Roman" w:cs="Times New Roman"/>
          <w:color w:val="000000" w:themeColor="text1"/>
          <w:sz w:val="24"/>
          <w:szCs w:val="24"/>
        </w:rPr>
      </w:pPr>
    </w:p>
    <w:p w14:paraId="7DBA1D42" w14:textId="33811159" w:rsidR="000F7562" w:rsidRPr="002602AC" w:rsidRDefault="000F7562" w:rsidP="002602AC">
      <w:pPr>
        <w:tabs>
          <w:tab w:val="left" w:pos="270"/>
        </w:tabs>
        <w:spacing w:after="0" w:line="240" w:lineRule="auto"/>
        <w:ind w:firstLine="360"/>
        <w:jc w:val="both"/>
      </w:pPr>
    </w:p>
    <w:sectPr w:rsidR="000F7562" w:rsidRPr="002602AC" w:rsidSect="008B52E5">
      <w:pgSz w:w="11909" w:h="16834"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E0B"/>
    <w:multiLevelType w:val="hybridMultilevel"/>
    <w:tmpl w:val="7C10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75246"/>
    <w:multiLevelType w:val="hybridMultilevel"/>
    <w:tmpl w:val="FFFC20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733126"/>
    <w:multiLevelType w:val="hybridMultilevel"/>
    <w:tmpl w:val="E0A6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E6E1A"/>
    <w:multiLevelType w:val="hybridMultilevel"/>
    <w:tmpl w:val="14C0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924C2"/>
    <w:multiLevelType w:val="hybridMultilevel"/>
    <w:tmpl w:val="5A86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24339"/>
    <w:multiLevelType w:val="hybridMultilevel"/>
    <w:tmpl w:val="0736E418"/>
    <w:lvl w:ilvl="0" w:tplc="16FACD7E">
      <w:start w:val="1"/>
      <w:numFmt w:val="decimal"/>
      <w:lvlText w:val="%1."/>
      <w:lvlJc w:val="left"/>
      <w:pPr>
        <w:ind w:left="720" w:hanging="360"/>
      </w:pPr>
      <w:rPr>
        <w:rFonts w:ascii="Times New Roman" w:hAnsi="Times New Roman" w:cs="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72C67"/>
    <w:multiLevelType w:val="hybridMultilevel"/>
    <w:tmpl w:val="69BA6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62DFA"/>
    <w:multiLevelType w:val="hybridMultilevel"/>
    <w:tmpl w:val="38C2E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869C5"/>
    <w:multiLevelType w:val="hybridMultilevel"/>
    <w:tmpl w:val="7510675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6"/>
  </w:num>
  <w:num w:numId="6">
    <w:abstractNumId w:val="4"/>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62"/>
    <w:rsid w:val="00062C26"/>
    <w:rsid w:val="00093F53"/>
    <w:rsid w:val="00096727"/>
    <w:rsid w:val="000A1473"/>
    <w:rsid w:val="000A1F9F"/>
    <w:rsid w:val="000F7562"/>
    <w:rsid w:val="001A1756"/>
    <w:rsid w:val="001D56CC"/>
    <w:rsid w:val="00242958"/>
    <w:rsid w:val="002602AC"/>
    <w:rsid w:val="00271C88"/>
    <w:rsid w:val="00271E47"/>
    <w:rsid w:val="00274C81"/>
    <w:rsid w:val="00282917"/>
    <w:rsid w:val="0029182E"/>
    <w:rsid w:val="002D311F"/>
    <w:rsid w:val="002E170A"/>
    <w:rsid w:val="00324F74"/>
    <w:rsid w:val="003F66D3"/>
    <w:rsid w:val="0041255E"/>
    <w:rsid w:val="00414539"/>
    <w:rsid w:val="00424EEC"/>
    <w:rsid w:val="0044231C"/>
    <w:rsid w:val="004719C6"/>
    <w:rsid w:val="00496DC0"/>
    <w:rsid w:val="004C0FF7"/>
    <w:rsid w:val="004F2A28"/>
    <w:rsid w:val="005119B0"/>
    <w:rsid w:val="00523412"/>
    <w:rsid w:val="00530902"/>
    <w:rsid w:val="005913D2"/>
    <w:rsid w:val="005A2660"/>
    <w:rsid w:val="005D6828"/>
    <w:rsid w:val="00625CF5"/>
    <w:rsid w:val="00672CE0"/>
    <w:rsid w:val="006B561C"/>
    <w:rsid w:val="006B5E55"/>
    <w:rsid w:val="006B6E0A"/>
    <w:rsid w:val="006E0EA8"/>
    <w:rsid w:val="006E387E"/>
    <w:rsid w:val="006E45FE"/>
    <w:rsid w:val="0071228D"/>
    <w:rsid w:val="00782DC6"/>
    <w:rsid w:val="007E1DEC"/>
    <w:rsid w:val="007F0880"/>
    <w:rsid w:val="008050C7"/>
    <w:rsid w:val="008315BD"/>
    <w:rsid w:val="00842760"/>
    <w:rsid w:val="0086143B"/>
    <w:rsid w:val="008B52E5"/>
    <w:rsid w:val="008D7791"/>
    <w:rsid w:val="008E38D0"/>
    <w:rsid w:val="00924D6D"/>
    <w:rsid w:val="009279B9"/>
    <w:rsid w:val="00944531"/>
    <w:rsid w:val="009511E9"/>
    <w:rsid w:val="00980D22"/>
    <w:rsid w:val="00985421"/>
    <w:rsid w:val="009A6684"/>
    <w:rsid w:val="00A061C1"/>
    <w:rsid w:val="00A12D36"/>
    <w:rsid w:val="00A218E6"/>
    <w:rsid w:val="00A256E8"/>
    <w:rsid w:val="00A378EE"/>
    <w:rsid w:val="00A705F2"/>
    <w:rsid w:val="00AD1B2A"/>
    <w:rsid w:val="00AF2024"/>
    <w:rsid w:val="00B05A70"/>
    <w:rsid w:val="00B22502"/>
    <w:rsid w:val="00B34191"/>
    <w:rsid w:val="00B42CF2"/>
    <w:rsid w:val="00B42D31"/>
    <w:rsid w:val="00B90091"/>
    <w:rsid w:val="00BA5F88"/>
    <w:rsid w:val="00BD277A"/>
    <w:rsid w:val="00BF7A7C"/>
    <w:rsid w:val="00C14DAA"/>
    <w:rsid w:val="00C15B70"/>
    <w:rsid w:val="00C175E7"/>
    <w:rsid w:val="00C23EA4"/>
    <w:rsid w:val="00C5367B"/>
    <w:rsid w:val="00C67275"/>
    <w:rsid w:val="00CD23D3"/>
    <w:rsid w:val="00CD407F"/>
    <w:rsid w:val="00D32C3F"/>
    <w:rsid w:val="00D94480"/>
    <w:rsid w:val="00DB4ADD"/>
    <w:rsid w:val="00E47B62"/>
    <w:rsid w:val="00E8623C"/>
    <w:rsid w:val="00EC124E"/>
    <w:rsid w:val="00EC3FC9"/>
    <w:rsid w:val="00F1517F"/>
    <w:rsid w:val="00F6624F"/>
    <w:rsid w:val="00F8715D"/>
    <w:rsid w:val="00F927FB"/>
    <w:rsid w:val="00F9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91CF"/>
  <w15:chartTrackingRefBased/>
  <w15:docId w15:val="{3F40366E-8E20-4810-9FB9-6A8459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9511E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rsid w:val="009511E9"/>
  </w:style>
  <w:style w:type="character" w:styleId="CommentReference">
    <w:name w:val="annotation reference"/>
    <w:basedOn w:val="DefaultParagraphFont"/>
    <w:uiPriority w:val="99"/>
    <w:semiHidden/>
    <w:unhideWhenUsed/>
    <w:rsid w:val="00AF2024"/>
    <w:rPr>
      <w:sz w:val="16"/>
      <w:szCs w:val="16"/>
    </w:rPr>
  </w:style>
  <w:style w:type="paragraph" w:styleId="CommentText">
    <w:name w:val="annotation text"/>
    <w:basedOn w:val="Normal"/>
    <w:link w:val="CommentTextChar"/>
    <w:uiPriority w:val="99"/>
    <w:semiHidden/>
    <w:unhideWhenUsed/>
    <w:rsid w:val="00AF2024"/>
    <w:pPr>
      <w:spacing w:line="240" w:lineRule="auto"/>
    </w:pPr>
    <w:rPr>
      <w:sz w:val="20"/>
      <w:szCs w:val="20"/>
    </w:rPr>
  </w:style>
  <w:style w:type="character" w:customStyle="1" w:styleId="CommentTextChar">
    <w:name w:val="Comment Text Char"/>
    <w:basedOn w:val="DefaultParagraphFont"/>
    <w:link w:val="CommentText"/>
    <w:uiPriority w:val="99"/>
    <w:semiHidden/>
    <w:rsid w:val="00AF2024"/>
    <w:rPr>
      <w:sz w:val="20"/>
      <w:szCs w:val="20"/>
    </w:rPr>
  </w:style>
  <w:style w:type="paragraph" w:styleId="CommentSubject">
    <w:name w:val="annotation subject"/>
    <w:basedOn w:val="CommentText"/>
    <w:next w:val="CommentText"/>
    <w:link w:val="CommentSubjectChar"/>
    <w:uiPriority w:val="99"/>
    <w:semiHidden/>
    <w:unhideWhenUsed/>
    <w:rsid w:val="00AF2024"/>
    <w:rPr>
      <w:b/>
      <w:bCs/>
    </w:rPr>
  </w:style>
  <w:style w:type="character" w:customStyle="1" w:styleId="CommentSubjectChar">
    <w:name w:val="Comment Subject Char"/>
    <w:basedOn w:val="CommentTextChar"/>
    <w:link w:val="CommentSubject"/>
    <w:uiPriority w:val="99"/>
    <w:semiHidden/>
    <w:rsid w:val="00AF2024"/>
    <w:rPr>
      <w:b/>
      <w:bCs/>
      <w:sz w:val="20"/>
      <w:szCs w:val="20"/>
    </w:rPr>
  </w:style>
  <w:style w:type="paragraph" w:styleId="BalloonText">
    <w:name w:val="Balloon Text"/>
    <w:basedOn w:val="Normal"/>
    <w:link w:val="BalloonTextChar"/>
    <w:uiPriority w:val="99"/>
    <w:semiHidden/>
    <w:unhideWhenUsed/>
    <w:rsid w:val="00AF2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24"/>
    <w:rPr>
      <w:rFonts w:ascii="Segoe UI" w:hAnsi="Segoe UI" w:cs="Segoe UI"/>
      <w:sz w:val="18"/>
      <w:szCs w:val="18"/>
    </w:rPr>
  </w:style>
  <w:style w:type="table" w:styleId="GridTable5Dark-Accent5">
    <w:name w:val="Grid Table 5 Dark Accent 5"/>
    <w:basedOn w:val="TableNormal"/>
    <w:uiPriority w:val="50"/>
    <w:rsid w:val="002D31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BD277A"/>
    <w:pPr>
      <w:spacing w:after="0" w:line="240" w:lineRule="auto"/>
    </w:pPr>
    <w:rPr>
      <w:lang w:val="id-ID"/>
    </w:rPr>
  </w:style>
  <w:style w:type="table" w:styleId="PlainTable1">
    <w:name w:val="Plain Table 1"/>
    <w:basedOn w:val="TableNormal"/>
    <w:uiPriority w:val="41"/>
    <w:rsid w:val="008E38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4">
    <w:name w:val="Grid Table 5 Dark Accent 4"/>
    <w:basedOn w:val="TableNormal"/>
    <w:uiPriority w:val="50"/>
    <w:rsid w:val="0029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1Light-Accent1">
    <w:name w:val="List Table 1 Light Accent 1"/>
    <w:basedOn w:val="TableNormal"/>
    <w:uiPriority w:val="46"/>
    <w:rsid w:val="00E8623C"/>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4125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0DAF-53D5-4634-A2E6-86652FA3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10548</Words>
  <Characters>60125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Ratri Magna Anugerah</dc:creator>
  <cp:keywords/>
  <dc:description/>
  <cp:lastModifiedBy>Ratri Magna Anugerah</cp:lastModifiedBy>
  <cp:revision>2</cp:revision>
  <dcterms:created xsi:type="dcterms:W3CDTF">2020-10-12T13:29:00Z</dcterms:created>
  <dcterms:modified xsi:type="dcterms:W3CDTF">2020-10-12T13:29:00Z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27c7beb1-d118-386c-aef3-9c7bd6ce4bc4</vt:lpwstr>
  </property>
  <property fmtid="{D5CDD505-2E9C-101B-9397-08002B2CF9AE}" pid="24" name="Mendeley Citation Style_1">
    <vt:lpwstr>http://www.zotero.org/styles/apa</vt:lpwstr>
  </property>
</Properties>
</file>