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2ACF" w:rsidRDefault="00B92ACF" w:rsidP="004A7A38">
      <w:pPr>
        <w:pStyle w:val="NormalWeb"/>
        <w:spacing w:before="0" w:beforeAutospacing="0" w:after="0" w:afterAutospacing="0"/>
        <w:ind w:right="95"/>
        <w:jc w:val="center"/>
        <w:rPr>
          <w:b/>
          <w:bCs/>
          <w:color w:val="000000"/>
          <w:lang w:val="sv-SE"/>
        </w:rPr>
      </w:pPr>
      <w:r w:rsidRPr="00B92ACF">
        <w:rPr>
          <w:b/>
          <w:bCs/>
          <w:color w:val="000000"/>
          <w:lang w:val="sv-SE"/>
        </w:rPr>
        <w:t xml:space="preserve">Pemanfaatan </w:t>
      </w:r>
      <w:r w:rsidRPr="00B92ACF">
        <w:rPr>
          <w:b/>
          <w:bCs/>
          <w:i/>
          <w:iCs/>
          <w:color w:val="000000"/>
          <w:lang w:val="sv-SE"/>
        </w:rPr>
        <w:t>Artificial Intelligence</w:t>
      </w:r>
      <w:r w:rsidRPr="00B92ACF">
        <w:rPr>
          <w:b/>
          <w:bCs/>
          <w:color w:val="000000"/>
          <w:lang w:val="sv-SE"/>
        </w:rPr>
        <w:t xml:space="preserve"> dan Literas</w:t>
      </w:r>
      <w:r>
        <w:rPr>
          <w:b/>
          <w:bCs/>
          <w:color w:val="000000"/>
          <w:lang w:val="sv-SE"/>
        </w:rPr>
        <w:t xml:space="preserve">i Digital untuk Pembelajaran Menulis </w:t>
      </w:r>
    </w:p>
    <w:p w:rsidR="002C5C31" w:rsidRPr="00B92ACF" w:rsidRDefault="00B92ACF" w:rsidP="004A7A38">
      <w:pPr>
        <w:pStyle w:val="NormalWeb"/>
        <w:spacing w:before="0" w:beforeAutospacing="0" w:after="0" w:afterAutospacing="0"/>
        <w:ind w:right="95"/>
        <w:jc w:val="center"/>
        <w:rPr>
          <w:lang w:val="sv-SE"/>
        </w:rPr>
      </w:pPr>
      <w:r>
        <w:rPr>
          <w:b/>
          <w:bCs/>
          <w:color w:val="000000"/>
          <w:lang w:val="sv-SE"/>
        </w:rPr>
        <w:t>di Sekolah Dasar</w:t>
      </w:r>
    </w:p>
    <w:p w:rsidR="000A7B2B" w:rsidRPr="00B92ACF" w:rsidRDefault="000A7B2B" w:rsidP="004A7A38">
      <w:pPr>
        <w:spacing w:after="0" w:line="240" w:lineRule="auto"/>
        <w:rPr>
          <w:rFonts w:ascii="Times New Roman" w:hAnsi="Times New Roman"/>
          <w:b/>
          <w:sz w:val="24"/>
          <w:szCs w:val="24"/>
          <w:lang w:val="sv-SE"/>
        </w:rPr>
      </w:pPr>
    </w:p>
    <w:p w:rsidR="003F266C" w:rsidRPr="00B92ACF" w:rsidRDefault="00B92ACF" w:rsidP="004A7A38">
      <w:pPr>
        <w:pStyle w:val="NormalWeb"/>
        <w:spacing w:before="0" w:beforeAutospacing="0" w:after="0" w:afterAutospacing="0"/>
        <w:ind w:right="95"/>
        <w:jc w:val="center"/>
        <w:rPr>
          <w:lang w:val="sv-SE"/>
        </w:rPr>
      </w:pPr>
      <w:r w:rsidRPr="00B92ACF">
        <w:rPr>
          <w:b/>
          <w:bCs/>
          <w:color w:val="000000"/>
          <w:lang w:val="sv-SE"/>
        </w:rPr>
        <w:t>Marista Dwi Rahmayantis¹</w:t>
      </w:r>
      <w:r>
        <w:rPr>
          <w:b/>
          <w:bCs/>
          <w:color w:val="000000"/>
          <w:lang w:val="sv-SE"/>
        </w:rPr>
        <w:t>*</w:t>
      </w:r>
      <w:r w:rsidRPr="00B92ACF">
        <w:rPr>
          <w:b/>
          <w:bCs/>
          <w:color w:val="000000"/>
          <w:lang w:val="sv-SE"/>
        </w:rPr>
        <w:t>, Andri Pitoyo², Sujarwoko³, Chelya Ilham Ramdhani</w:t>
      </w:r>
      <w:r>
        <w:rPr>
          <w:b/>
          <w:bCs/>
          <w:color w:val="000000"/>
          <w:lang w:val="sv-SE"/>
        </w:rPr>
        <w:t xml:space="preserve"> P</w:t>
      </w:r>
      <w:r w:rsidRPr="00B92ACF">
        <w:rPr>
          <w:b/>
          <w:bCs/>
          <w:color w:val="000000"/>
          <w:lang w:val="sv-SE"/>
        </w:rPr>
        <w:t>utra⁴, Achmad Fathoni  Firmansyah⁵, Yolanda Rensia Gigik⁶, Junio Boy Smara Dinso⁷, Rohmiati⁸, Wahyu Adi Pratiwi⁹</w:t>
      </w:r>
    </w:p>
    <w:p w:rsidR="00B92ACF" w:rsidRDefault="00B92ACF" w:rsidP="004A7A38">
      <w:pPr>
        <w:pStyle w:val="NormalWeb"/>
        <w:spacing w:before="0" w:beforeAutospacing="0" w:after="0" w:afterAutospacing="0"/>
        <w:ind w:right="95"/>
        <w:jc w:val="center"/>
        <w:rPr>
          <w:color w:val="000000"/>
          <w:lang w:val="sv-SE"/>
        </w:rPr>
      </w:pPr>
      <w:r>
        <w:rPr>
          <w:color w:val="000000"/>
          <w:vertAlign w:val="superscript"/>
          <w:lang w:val="sv-SE"/>
        </w:rPr>
        <w:t xml:space="preserve">1*,2,3,4,5,6,7 </w:t>
      </w:r>
      <w:r>
        <w:rPr>
          <w:color w:val="000000"/>
          <w:lang w:val="sv-SE"/>
        </w:rPr>
        <w:t>Prodi</w:t>
      </w:r>
      <w:r w:rsidRPr="00B92ACF">
        <w:rPr>
          <w:color w:val="000000"/>
          <w:lang w:val="sv-SE"/>
        </w:rPr>
        <w:t xml:space="preserve"> Pendidikan Bahasa dan </w:t>
      </w:r>
      <w:r>
        <w:rPr>
          <w:color w:val="000000"/>
          <w:lang w:val="sv-SE"/>
        </w:rPr>
        <w:t>Sastra Indonesia, FKIP</w:t>
      </w:r>
    </w:p>
    <w:p w:rsidR="003F266C" w:rsidRDefault="00B92ACF" w:rsidP="004A7A38">
      <w:pPr>
        <w:pStyle w:val="NormalWeb"/>
        <w:spacing w:before="0" w:beforeAutospacing="0" w:after="0" w:afterAutospacing="0"/>
        <w:ind w:right="95"/>
        <w:jc w:val="center"/>
        <w:rPr>
          <w:color w:val="000000"/>
          <w:lang w:val="sv-SE"/>
        </w:rPr>
      </w:pPr>
      <w:r>
        <w:rPr>
          <w:color w:val="000000"/>
          <w:lang w:val="sv-SE"/>
        </w:rPr>
        <w:t>Universitas Nusantara PGRI Kediri</w:t>
      </w:r>
    </w:p>
    <w:p w:rsidR="00B92ACF" w:rsidRPr="00B92ACF" w:rsidRDefault="00B92ACF" w:rsidP="004A7A38">
      <w:pPr>
        <w:pStyle w:val="NormalWeb"/>
        <w:spacing w:before="0" w:beforeAutospacing="0" w:after="0" w:afterAutospacing="0"/>
        <w:ind w:right="95"/>
        <w:jc w:val="center"/>
        <w:rPr>
          <w:lang w:val="sv-SE"/>
        </w:rPr>
      </w:pPr>
      <w:r>
        <w:rPr>
          <w:color w:val="000000"/>
          <w:vertAlign w:val="superscript"/>
          <w:lang w:val="sv-SE"/>
        </w:rPr>
        <w:t xml:space="preserve">8,9 </w:t>
      </w:r>
      <w:r>
        <w:rPr>
          <w:color w:val="000000"/>
          <w:lang w:val="sv-SE"/>
        </w:rPr>
        <w:t xml:space="preserve">SD Negeri Kampungdalem 1 Tulungagung </w:t>
      </w:r>
    </w:p>
    <w:p w:rsidR="009F6E9F" w:rsidRPr="00B92ACF" w:rsidRDefault="009F6E9F" w:rsidP="004A7A38">
      <w:pPr>
        <w:spacing w:after="0" w:line="240" w:lineRule="auto"/>
        <w:ind w:right="-5"/>
        <w:rPr>
          <w:rFonts w:ascii="Times New Roman" w:eastAsia="Times New Roman" w:hAnsi="Times New Roman" w:cs="Times New Roman"/>
          <w:i/>
          <w:sz w:val="24"/>
          <w:szCs w:val="24"/>
          <w:lang w:val="sv-SE"/>
        </w:rPr>
      </w:pPr>
    </w:p>
    <w:tbl>
      <w:tblPr>
        <w:tblW w:w="9180" w:type="dxa"/>
        <w:tblLook w:val="04A0" w:firstRow="1" w:lastRow="0" w:firstColumn="1" w:lastColumn="0" w:noHBand="0" w:noVBand="1"/>
      </w:tblPr>
      <w:tblGrid>
        <w:gridCol w:w="6768"/>
        <w:gridCol w:w="2412"/>
      </w:tblGrid>
      <w:tr w:rsidR="009F6E9F" w:rsidRPr="009F6E9F" w:rsidTr="00A94D78">
        <w:tc>
          <w:tcPr>
            <w:tcW w:w="6768" w:type="dxa"/>
          </w:tcPr>
          <w:p w:rsidR="00762E64" w:rsidRPr="00762E64" w:rsidRDefault="00762E64" w:rsidP="004A7A38">
            <w:pPr>
              <w:spacing w:after="0" w:line="240" w:lineRule="auto"/>
              <w:ind w:right="95"/>
              <w:jc w:val="both"/>
              <w:rPr>
                <w:rFonts w:ascii="Times New Roman" w:hAnsi="Times New Roman" w:cs="Times New Roman"/>
                <w:sz w:val="20"/>
                <w:szCs w:val="20"/>
                <w:lang w:val="en"/>
              </w:rPr>
            </w:pPr>
            <w:r w:rsidRPr="00762E64">
              <w:rPr>
                <w:rFonts w:ascii="Times New Roman" w:hAnsi="Times New Roman" w:cs="Times New Roman"/>
                <w:b/>
                <w:bCs/>
                <w:color w:val="000000"/>
                <w:sz w:val="20"/>
                <w:szCs w:val="20"/>
              </w:rPr>
              <w:t xml:space="preserve">Abstract </w:t>
            </w:r>
          </w:p>
          <w:p w:rsidR="00F63FFD" w:rsidRPr="002840CD" w:rsidRDefault="002840CD" w:rsidP="002840CD">
            <w:pPr>
              <w:spacing w:after="0" w:line="240" w:lineRule="auto"/>
              <w:ind w:right="95"/>
              <w:jc w:val="both"/>
              <w:rPr>
                <w:rFonts w:ascii="Times New Roman" w:eastAsia="Times New Roman" w:hAnsi="Times New Roman" w:cs="Times New Roman"/>
                <w:color w:val="000000"/>
                <w:sz w:val="20"/>
                <w:szCs w:val="20"/>
                <w:lang w:val="en-US"/>
              </w:rPr>
            </w:pPr>
            <w:r w:rsidRPr="002840CD">
              <w:rPr>
                <w:rFonts w:ascii="Times New Roman" w:eastAsia="Times New Roman" w:hAnsi="Times New Roman" w:cs="Times New Roman"/>
                <w:color w:val="000000"/>
                <w:sz w:val="20"/>
                <w:szCs w:val="20"/>
                <w:lang w:val="en-US"/>
              </w:rPr>
              <w:t xml:space="preserve">This community service programme aims to improve the writing skills of elementary school students through the integration of Artificial Intelligence (AI) and digital literacy. The programme, implemented at SDN Kampungdalem 1, involved teacher training and the use of AI tools in the learning process. In addition, the programme succeeded in changing the role of teachers into more interactive and adaptive facilitators. The challenges faced, such as technological infrastructure and teacher readiness, were overcome with a systematic approach. The sustainability of the programme is ensured through the establishment of a community of practice of teachers and the development of a remote mentoring system. Recommendations for future programmes include expanding the programme to other schools and developing an integrated digital learning platform. Further research is needed to evaluate the long-term impact of utilising AI and digital literacy in learning to write, as well as to develop a comprehensive assessment model that considers the ethical and safety aspects of AI use. </w:t>
            </w:r>
          </w:p>
        </w:tc>
        <w:tc>
          <w:tcPr>
            <w:tcW w:w="2412" w:type="dxa"/>
          </w:tcPr>
          <w:p w:rsidR="003C57CB" w:rsidRPr="00C3780F" w:rsidRDefault="003C57CB" w:rsidP="004A7A38">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Article History</w:t>
            </w:r>
          </w:p>
          <w:p w:rsidR="003C57CB" w:rsidRPr="00C3780F" w:rsidRDefault="003C57CB" w:rsidP="004A7A38">
            <w:pPr>
              <w:spacing w:after="0" w:line="240" w:lineRule="auto"/>
              <w:ind w:right="-21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Received:</w:t>
            </w:r>
            <w:r w:rsidR="005E3488">
              <w:rPr>
                <w:rFonts w:ascii="Times New Roman" w:eastAsia="Times New Roman" w:hAnsi="Times New Roman" w:cs="Times New Roman"/>
                <w:sz w:val="20"/>
                <w:szCs w:val="20"/>
                <w:lang w:val="en-US"/>
              </w:rPr>
              <w:t xml:space="preserve"> </w:t>
            </w:r>
            <w:r w:rsidR="00762E64">
              <w:rPr>
                <w:rFonts w:ascii="Times New Roman" w:eastAsia="Times New Roman" w:hAnsi="Times New Roman" w:cs="Times New Roman"/>
                <w:sz w:val="20"/>
                <w:szCs w:val="20"/>
                <w:lang w:val="en-US"/>
              </w:rPr>
              <w:t>…..</w:t>
            </w:r>
            <w:r w:rsidRPr="00C3780F">
              <w:rPr>
                <w:rFonts w:ascii="Times New Roman" w:eastAsia="Times New Roman" w:hAnsi="Times New Roman" w:cs="Times New Roman"/>
                <w:color w:val="FFFFFF"/>
                <w:sz w:val="20"/>
                <w:szCs w:val="20"/>
                <w:lang w:val="en-US"/>
              </w:rPr>
              <w:t>J</w:t>
            </w:r>
          </w:p>
          <w:p w:rsidR="003C57CB" w:rsidRPr="00C3780F" w:rsidRDefault="003C57CB" w:rsidP="004A7A38">
            <w:pPr>
              <w:spacing w:after="0" w:line="240" w:lineRule="auto"/>
              <w:ind w:right="95"/>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Reviewed:</w:t>
            </w:r>
            <w:r w:rsidR="00762E64">
              <w:rPr>
                <w:rFonts w:ascii="Times New Roman" w:eastAsia="Times New Roman" w:hAnsi="Times New Roman" w:cs="Times New Roman"/>
                <w:sz w:val="20"/>
                <w:szCs w:val="20"/>
                <w:lang w:val="en-US"/>
              </w:rPr>
              <w:t xml:space="preserve"> ……</w:t>
            </w:r>
          </w:p>
          <w:p w:rsidR="003C57CB" w:rsidRPr="00C3780F" w:rsidRDefault="003C57CB" w:rsidP="004A7A38">
            <w:pPr>
              <w:tabs>
                <w:tab w:val="left" w:pos="2309"/>
              </w:tabs>
              <w:spacing w:after="0" w:line="240" w:lineRule="auto"/>
              <w:ind w:right="-3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Published:</w:t>
            </w:r>
            <w:r w:rsidR="00762E64">
              <w:rPr>
                <w:rFonts w:ascii="Times New Roman" w:eastAsia="Times New Roman" w:hAnsi="Times New Roman" w:cs="Times New Roman"/>
                <w:sz w:val="20"/>
                <w:szCs w:val="20"/>
                <w:lang w:val="en-US"/>
              </w:rPr>
              <w:t>……..</w:t>
            </w:r>
          </w:p>
          <w:p w:rsidR="003C57CB" w:rsidRPr="00C3780F" w:rsidRDefault="003C57CB" w:rsidP="004A7A38">
            <w:pPr>
              <w:spacing w:after="0" w:line="240" w:lineRule="auto"/>
              <w:ind w:right="95"/>
              <w:jc w:val="both"/>
              <w:rPr>
                <w:rFonts w:ascii="Times New Roman" w:eastAsia="Times New Roman" w:hAnsi="Times New Roman" w:cs="Times New Roman"/>
                <w:b/>
                <w:sz w:val="20"/>
                <w:szCs w:val="20"/>
                <w:lang w:val="en-US"/>
              </w:rPr>
            </w:pPr>
          </w:p>
          <w:p w:rsidR="003C57CB" w:rsidRPr="00C3780F" w:rsidRDefault="003C57CB" w:rsidP="004A7A38">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Key Words</w:t>
            </w:r>
          </w:p>
          <w:p w:rsidR="00762E64" w:rsidRDefault="002840CD" w:rsidP="004A7A38">
            <w:pPr>
              <w:pStyle w:val="NormalWeb"/>
              <w:spacing w:before="0" w:beforeAutospacing="0" w:after="0" w:afterAutospacing="0"/>
              <w:ind w:right="521"/>
              <w:jc w:val="both"/>
            </w:pPr>
            <w:r>
              <w:t>Artificial Intelligence, Writing Skills, Digital Literacy</w:t>
            </w:r>
          </w:p>
          <w:p w:rsidR="00935575" w:rsidRPr="00935575" w:rsidRDefault="00935575" w:rsidP="004A7A38">
            <w:pPr>
              <w:spacing w:after="0" w:line="240" w:lineRule="auto"/>
              <w:ind w:right="95"/>
              <w:jc w:val="both"/>
              <w:rPr>
                <w:rFonts w:ascii="Times New Roman" w:hAnsi="Times New Roman"/>
                <w:sz w:val="20"/>
                <w:szCs w:val="20"/>
                <w:lang w:val="en-US"/>
              </w:rPr>
            </w:pPr>
          </w:p>
        </w:tc>
      </w:tr>
      <w:tr w:rsidR="00842F2E" w:rsidRPr="009F6E9F" w:rsidTr="00A94D78">
        <w:tc>
          <w:tcPr>
            <w:tcW w:w="6768" w:type="dxa"/>
          </w:tcPr>
          <w:p w:rsidR="002840CD" w:rsidRDefault="001734E9" w:rsidP="002840CD">
            <w:pPr>
              <w:spacing w:after="0" w:line="240" w:lineRule="auto"/>
              <w:ind w:right="95"/>
              <w:jc w:val="both"/>
              <w:rPr>
                <w:rFonts w:ascii="Times New Roman" w:hAnsi="Times New Roman" w:cs="Times New Roman"/>
                <w:b/>
                <w:bCs/>
                <w:color w:val="000000"/>
                <w:sz w:val="20"/>
                <w:szCs w:val="20"/>
              </w:rPr>
            </w:pPr>
            <w:r w:rsidRPr="001734E9">
              <w:rPr>
                <w:rFonts w:ascii="Times New Roman" w:hAnsi="Times New Roman" w:cs="Times New Roman"/>
                <w:b/>
                <w:bCs/>
                <w:color w:val="000000"/>
                <w:sz w:val="20"/>
                <w:szCs w:val="20"/>
              </w:rPr>
              <w:t xml:space="preserve">Abstrak </w:t>
            </w:r>
          </w:p>
          <w:p w:rsidR="00D62EDF" w:rsidRPr="002840CD" w:rsidRDefault="002840CD" w:rsidP="002840CD">
            <w:pPr>
              <w:spacing w:after="0" w:line="240" w:lineRule="auto"/>
              <w:ind w:right="95"/>
              <w:jc w:val="both"/>
              <w:rPr>
                <w:rFonts w:ascii="Times New Roman" w:hAnsi="Times New Roman" w:cs="Times New Roman"/>
                <w:bCs/>
                <w:sz w:val="20"/>
                <w:szCs w:val="20"/>
                <w:lang w:val="sv-SE"/>
              </w:rPr>
            </w:pPr>
            <w:r>
              <w:rPr>
                <w:rFonts w:ascii="Times New Roman" w:eastAsia="Times New Roman" w:hAnsi="Times New Roman" w:cs="Times New Roman"/>
                <w:color w:val="000000"/>
                <w:sz w:val="20"/>
                <w:szCs w:val="20"/>
                <w:lang w:val="sv-SE"/>
              </w:rPr>
              <w:t>Program</w:t>
            </w:r>
            <w:r w:rsidRPr="002840CD">
              <w:rPr>
                <w:rFonts w:ascii="Times New Roman" w:eastAsia="Times New Roman" w:hAnsi="Times New Roman" w:cs="Times New Roman"/>
                <w:color w:val="000000"/>
                <w:sz w:val="20"/>
                <w:szCs w:val="20"/>
                <w:lang w:val="sv-SE"/>
              </w:rPr>
              <w:t xml:space="preserve"> pengabdian </w:t>
            </w:r>
            <w:r>
              <w:rPr>
                <w:rFonts w:ascii="Times New Roman" w:eastAsia="Times New Roman" w:hAnsi="Times New Roman" w:cs="Times New Roman"/>
                <w:color w:val="000000"/>
                <w:sz w:val="20"/>
                <w:szCs w:val="20"/>
                <w:lang w:val="sv-SE"/>
              </w:rPr>
              <w:t>kepada masyarakat ini</w:t>
            </w:r>
            <w:r w:rsidRPr="002840CD">
              <w:rPr>
                <w:rFonts w:ascii="Times New Roman" w:eastAsia="Times New Roman" w:hAnsi="Times New Roman" w:cs="Times New Roman"/>
                <w:color w:val="000000"/>
                <w:sz w:val="20"/>
                <w:szCs w:val="20"/>
                <w:lang w:val="sv-SE"/>
              </w:rPr>
              <w:t xml:space="preserve"> bertujuan untuk meningkatkan kemampuan menulis siswa sekolah dasar melalui integrasi </w:t>
            </w:r>
            <w:r w:rsidRPr="002840CD">
              <w:rPr>
                <w:rFonts w:ascii="Times New Roman" w:eastAsia="Times New Roman" w:hAnsi="Times New Roman" w:cs="Times New Roman"/>
                <w:i/>
                <w:iCs/>
                <w:color w:val="000000"/>
                <w:sz w:val="20"/>
                <w:szCs w:val="20"/>
                <w:lang w:val="sv-SE"/>
              </w:rPr>
              <w:t>Artificial Intelligence</w:t>
            </w:r>
            <w:r w:rsidRPr="002840CD">
              <w:rPr>
                <w:rFonts w:ascii="Times New Roman" w:eastAsia="Times New Roman" w:hAnsi="Times New Roman" w:cs="Times New Roman"/>
                <w:color w:val="000000"/>
                <w:sz w:val="20"/>
                <w:szCs w:val="20"/>
                <w:lang w:val="sv-SE"/>
              </w:rPr>
              <w:t xml:space="preserve"> (AI) dan literasi digital. Program yang dilaksanakan di SDN Kampungdalem 1 ini melibatkan pelatihan guru dan penggunaan alat AI dalam proses pembelajaran.</w:t>
            </w:r>
            <w:r>
              <w:rPr>
                <w:rFonts w:ascii="Times New Roman" w:eastAsia="Times New Roman" w:hAnsi="Times New Roman" w:cs="Times New Roman"/>
                <w:color w:val="000000"/>
                <w:sz w:val="20"/>
                <w:szCs w:val="20"/>
                <w:lang w:val="sv-SE"/>
              </w:rPr>
              <w:t xml:space="preserve"> </w:t>
            </w:r>
            <w:r w:rsidRPr="002840CD">
              <w:rPr>
                <w:rFonts w:ascii="Times New Roman" w:eastAsia="Times New Roman" w:hAnsi="Times New Roman" w:cs="Times New Roman"/>
                <w:color w:val="000000"/>
                <w:sz w:val="20"/>
                <w:szCs w:val="20"/>
                <w:lang w:val="sv-SE"/>
              </w:rPr>
              <w:t>Selain itu, program ini berhasil mengubah peran guru menjadi fasilitator yang lebih interaktif dan adaptif. Tantangan yang dihadapi, seperti infrastruktur teknologi dan kesiapan guru, diatasi dengan pendekatan sistematis. Keberlanjutan program dijamin melalui pembentukan komunitas praktik guru dan pengembangan sistem pendampingan jarak jauh. Rekomendasi untuk p</w:t>
            </w:r>
            <w:r>
              <w:rPr>
                <w:rFonts w:ascii="Times New Roman" w:eastAsia="Times New Roman" w:hAnsi="Times New Roman" w:cs="Times New Roman"/>
                <w:color w:val="000000"/>
                <w:sz w:val="20"/>
                <w:szCs w:val="20"/>
                <w:lang w:val="sv-SE"/>
              </w:rPr>
              <w:t>rogram</w:t>
            </w:r>
            <w:r w:rsidRPr="002840CD">
              <w:rPr>
                <w:rFonts w:ascii="Times New Roman" w:eastAsia="Times New Roman" w:hAnsi="Times New Roman" w:cs="Times New Roman"/>
                <w:color w:val="000000"/>
                <w:sz w:val="20"/>
                <w:szCs w:val="20"/>
                <w:lang w:val="sv-SE"/>
              </w:rPr>
              <w:t xml:space="preserve"> selanjutnya mencakup perluasan program ke sekolah lain dan pengembangan platform pembelajaran digital terintegrasi. Penelitian lebih lanjut diperlukan untuk mengevaluasi dampak jangka panjang dari pemanfaatan AI dan literasi digital dalam pembelajaran menulis, serta untuk mengembangkan model asesmen yang komprehensif dan mempertimbangkan aspek etika dan keamanan penggunaan AI.</w:t>
            </w:r>
            <w:r w:rsidR="00D62EDF" w:rsidRPr="001734E9">
              <w:rPr>
                <w:rFonts w:ascii="Times New Roman" w:hAnsi="Times New Roman" w:cs="Times New Roman"/>
                <w:sz w:val="20"/>
                <w:szCs w:val="20"/>
                <w:lang w:val="fi-FI"/>
              </w:rPr>
              <w:t xml:space="preserve"> </w:t>
            </w:r>
          </w:p>
        </w:tc>
        <w:tc>
          <w:tcPr>
            <w:tcW w:w="2412" w:type="dxa"/>
          </w:tcPr>
          <w:p w:rsidR="003C57CB" w:rsidRPr="00C3780F" w:rsidRDefault="003C57CB" w:rsidP="004A7A38">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Sejarah Artikel</w:t>
            </w:r>
          </w:p>
          <w:p w:rsidR="003A46C1" w:rsidRDefault="00B3680E" w:rsidP="004A7A38">
            <w:pPr>
              <w:spacing w:after="0" w:line="240" w:lineRule="auto"/>
              <w:ind w:right="95"/>
              <w:jc w:val="both"/>
              <w:rPr>
                <w:rFonts w:ascii="Times New Roman" w:eastAsia="Times New Roman" w:hAnsi="Times New Roman" w:cs="Times New Roman"/>
                <w:color w:val="FFFFFF"/>
                <w:sz w:val="20"/>
                <w:szCs w:val="20"/>
                <w:lang w:val="en-US"/>
              </w:rPr>
            </w:pPr>
            <w:r>
              <w:rPr>
                <w:rFonts w:ascii="Times New Roman" w:eastAsia="Times New Roman" w:hAnsi="Times New Roman" w:cs="Times New Roman"/>
                <w:sz w:val="20"/>
                <w:szCs w:val="20"/>
                <w:lang w:val="en-US"/>
              </w:rPr>
              <w:t>D</w:t>
            </w:r>
            <w:r w:rsidR="003C57CB" w:rsidRPr="00C3780F">
              <w:rPr>
                <w:rFonts w:ascii="Times New Roman" w:eastAsia="Times New Roman" w:hAnsi="Times New Roman" w:cs="Times New Roman"/>
                <w:sz w:val="20"/>
                <w:szCs w:val="20"/>
                <w:lang w:val="en-US"/>
              </w:rPr>
              <w:t>iterima:</w:t>
            </w:r>
            <w:r w:rsidR="00A10014">
              <w:rPr>
                <w:rFonts w:ascii="Times New Roman" w:eastAsia="Times New Roman" w:hAnsi="Times New Roman" w:cs="Times New Roman"/>
                <w:sz w:val="20"/>
                <w:szCs w:val="20"/>
                <w:lang w:val="en-US"/>
              </w:rPr>
              <w:t xml:space="preserve"> …..</w:t>
            </w:r>
          </w:p>
          <w:p w:rsidR="003C57CB" w:rsidRPr="00CA5E87" w:rsidRDefault="00A35578" w:rsidP="004A7A38">
            <w:pPr>
              <w:spacing w:after="0" w:line="240" w:lineRule="auto"/>
              <w:ind w:right="95"/>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w:t>
            </w:r>
            <w:r w:rsidR="003C57CB" w:rsidRPr="00C3780F">
              <w:rPr>
                <w:rFonts w:ascii="Times New Roman" w:eastAsia="Times New Roman" w:hAnsi="Times New Roman" w:cs="Times New Roman"/>
                <w:sz w:val="20"/>
                <w:szCs w:val="20"/>
                <w:lang w:val="en-US"/>
              </w:rPr>
              <w:t>ireview:</w:t>
            </w:r>
            <w:r w:rsidR="00CA5E87">
              <w:rPr>
                <w:rFonts w:ascii="Times New Roman" w:eastAsia="Times New Roman" w:hAnsi="Times New Roman" w:cs="Times New Roman"/>
                <w:color w:val="FFFFFF"/>
                <w:sz w:val="20"/>
                <w:szCs w:val="20"/>
                <w:lang w:val="en-US"/>
              </w:rPr>
              <w:t xml:space="preserve"> </w:t>
            </w:r>
            <w:r w:rsidR="00A10014">
              <w:rPr>
                <w:rFonts w:ascii="Times New Roman" w:eastAsia="Times New Roman" w:hAnsi="Times New Roman" w:cs="Times New Roman"/>
                <w:sz w:val="20"/>
                <w:szCs w:val="20"/>
                <w:lang w:val="en-US"/>
              </w:rPr>
              <w:t>…..</w:t>
            </w:r>
          </w:p>
          <w:p w:rsidR="003C57CB" w:rsidRPr="00C3780F" w:rsidRDefault="00A35578" w:rsidP="004A7A38">
            <w:pPr>
              <w:spacing w:after="0" w:line="240" w:lineRule="auto"/>
              <w:ind w:right="-36"/>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w:t>
            </w:r>
            <w:r w:rsidR="003C57CB" w:rsidRPr="00C3780F">
              <w:rPr>
                <w:rFonts w:ascii="Times New Roman" w:eastAsia="Times New Roman" w:hAnsi="Times New Roman" w:cs="Times New Roman"/>
                <w:sz w:val="20"/>
                <w:szCs w:val="20"/>
                <w:lang w:val="en-US"/>
              </w:rPr>
              <w:t>isetujui:</w:t>
            </w:r>
            <w:r w:rsidR="00A10014">
              <w:rPr>
                <w:rFonts w:ascii="Times New Roman" w:eastAsia="Times New Roman" w:hAnsi="Times New Roman" w:cs="Times New Roman"/>
                <w:sz w:val="20"/>
                <w:szCs w:val="20"/>
                <w:lang w:val="en-US"/>
              </w:rPr>
              <w:t xml:space="preserve"> …….</w:t>
            </w:r>
            <w:r w:rsidR="003A46C1" w:rsidRPr="00C3780F">
              <w:rPr>
                <w:rFonts w:ascii="Times New Roman" w:eastAsia="Times New Roman" w:hAnsi="Times New Roman" w:cs="Times New Roman"/>
                <w:color w:val="FFFFFF"/>
                <w:sz w:val="20"/>
                <w:szCs w:val="20"/>
                <w:lang w:val="en-US"/>
              </w:rPr>
              <w:t xml:space="preserve"> </w:t>
            </w:r>
            <w:r w:rsidR="003C57CB" w:rsidRPr="00C3780F">
              <w:rPr>
                <w:rFonts w:ascii="Times New Roman" w:eastAsia="Times New Roman" w:hAnsi="Times New Roman" w:cs="Times New Roman"/>
                <w:color w:val="FFFFFF"/>
                <w:sz w:val="20"/>
                <w:szCs w:val="20"/>
                <w:lang w:val="en-US"/>
              </w:rPr>
              <w:t>7</w:t>
            </w:r>
          </w:p>
          <w:p w:rsidR="003C57CB" w:rsidRPr="00C3780F" w:rsidRDefault="003C57CB" w:rsidP="004A7A38">
            <w:pPr>
              <w:spacing w:after="0" w:line="240" w:lineRule="auto"/>
              <w:ind w:right="95"/>
              <w:jc w:val="both"/>
              <w:rPr>
                <w:rFonts w:ascii="Times New Roman" w:eastAsia="Times New Roman" w:hAnsi="Times New Roman" w:cs="Times New Roman"/>
                <w:b/>
                <w:sz w:val="20"/>
                <w:szCs w:val="20"/>
                <w:lang w:val="en-US"/>
              </w:rPr>
            </w:pPr>
          </w:p>
          <w:p w:rsidR="003C57CB" w:rsidRPr="00C3780F" w:rsidRDefault="003C57CB" w:rsidP="004A7A38">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Kata Kunci</w:t>
            </w:r>
          </w:p>
          <w:p w:rsidR="000710CD" w:rsidRPr="00A10014" w:rsidRDefault="002840CD" w:rsidP="004A7A38">
            <w:pPr>
              <w:spacing w:after="0" w:line="240" w:lineRule="auto"/>
              <w:ind w:right="95"/>
              <w:jc w:val="both"/>
              <w:rPr>
                <w:rFonts w:ascii="Times New Roman" w:hAnsi="Times New Roman" w:cs="Times New Roman"/>
                <w:sz w:val="20"/>
                <w:szCs w:val="20"/>
                <w:lang w:val="en-US"/>
              </w:rPr>
            </w:pPr>
            <w:r>
              <w:rPr>
                <w:rFonts w:ascii="Times New Roman" w:hAnsi="Times New Roman" w:cs="Times New Roman"/>
                <w:color w:val="000000"/>
                <w:sz w:val="20"/>
                <w:szCs w:val="20"/>
              </w:rPr>
              <w:t>Artificial Intellegence, Keterampilan Menulis, Literasi Digital</w:t>
            </w:r>
          </w:p>
        </w:tc>
      </w:tr>
    </w:tbl>
    <w:p w:rsidR="004A7A38" w:rsidRPr="00EF7B31" w:rsidRDefault="004A7A38" w:rsidP="004A7A38">
      <w:pPr>
        <w:shd w:val="clear" w:color="auto" w:fill="FFFFFF"/>
        <w:spacing w:after="0" w:line="240" w:lineRule="auto"/>
        <w:jc w:val="both"/>
        <w:rPr>
          <w:rFonts w:ascii="Times New Roman" w:hAnsi="Times New Roman" w:cs="Times New Roman"/>
          <w:sz w:val="20"/>
          <w:szCs w:val="20"/>
          <w:lang w:val="en-US"/>
        </w:rPr>
      </w:pPr>
      <w:r w:rsidRPr="005D2396">
        <w:rPr>
          <w:rFonts w:ascii="Times New Roman" w:eastAsia="Times New Roman" w:hAnsi="Times New Roman" w:cs="Times New Roman"/>
          <w:b/>
          <w:color w:val="000000"/>
          <w:sz w:val="20"/>
          <w:szCs w:val="20"/>
          <w:lang w:val="en-US"/>
        </w:rPr>
        <w:t>How to Cite:</w:t>
      </w:r>
      <w:r>
        <w:rPr>
          <w:rFonts w:ascii="Times New Roman" w:eastAsia="Times New Roman" w:hAnsi="Times New Roman" w:cs="Times New Roman"/>
          <w:b/>
          <w:color w:val="000000"/>
          <w:sz w:val="20"/>
          <w:szCs w:val="20"/>
          <w:lang w:val="en-US"/>
        </w:rPr>
        <w:t xml:space="preserve"> </w:t>
      </w:r>
      <w:r w:rsidRPr="00EF7B31">
        <w:rPr>
          <w:rFonts w:ascii="Times New Roman" w:hAnsi="Times New Roman" w:cs="Times New Roman"/>
          <w:sz w:val="20"/>
          <w:szCs w:val="20"/>
        </w:rPr>
        <w:t>First author., Second author., &amp;amp; Third author. (20xx). The title.</w:t>
      </w:r>
      <w:r w:rsidRPr="00525A96">
        <w:rPr>
          <w:rFonts w:ascii="Times New Roman" w:hAnsi="Times New Roman" w:cs="Times New Roman"/>
          <w:sz w:val="20"/>
          <w:szCs w:val="20"/>
        </w:rPr>
        <w:t xml:space="preserve"> </w:t>
      </w:r>
      <w:r w:rsidRPr="00525A96">
        <w:rPr>
          <w:rStyle w:val="Penekanan"/>
          <w:rFonts w:ascii="Times New Roman" w:hAnsi="Times New Roman" w:cs="Times New Roman"/>
          <w:sz w:val="20"/>
          <w:szCs w:val="20"/>
        </w:rPr>
        <w:t xml:space="preserve">Jurnal </w:t>
      </w:r>
      <w:r>
        <w:rPr>
          <w:rStyle w:val="Penekanan"/>
          <w:rFonts w:ascii="Times New Roman" w:hAnsi="Times New Roman" w:cs="Times New Roman"/>
          <w:sz w:val="20"/>
          <w:szCs w:val="20"/>
          <w:lang w:val="en-US"/>
        </w:rPr>
        <w:t>Pengabdian UNDIKMA</w:t>
      </w:r>
      <w:r>
        <w:rPr>
          <w:rStyle w:val="Penekanan"/>
          <w:rFonts w:ascii="Times New Roman" w:hAnsi="Times New Roman" w:cs="Times New Roman"/>
          <w:sz w:val="20"/>
          <w:szCs w:val="20"/>
        </w:rPr>
        <w:t xml:space="preserve">, </w:t>
      </w:r>
      <w:r>
        <w:rPr>
          <w:rStyle w:val="Penekanan"/>
          <w:rFonts w:ascii="Times New Roman" w:hAnsi="Times New Roman" w:cs="Times New Roman"/>
          <w:sz w:val="20"/>
          <w:szCs w:val="20"/>
          <w:lang w:val="en-US"/>
        </w:rPr>
        <w:t>vol</w:t>
      </w:r>
      <w:r>
        <w:rPr>
          <w:rFonts w:ascii="Times New Roman" w:hAnsi="Times New Roman" w:cs="Times New Roman"/>
          <w:sz w:val="20"/>
          <w:szCs w:val="20"/>
        </w:rPr>
        <w:t>(</w:t>
      </w:r>
      <w:r>
        <w:rPr>
          <w:rFonts w:ascii="Times New Roman" w:hAnsi="Times New Roman" w:cs="Times New Roman"/>
          <w:sz w:val="20"/>
          <w:szCs w:val="20"/>
          <w:lang w:val="en-US"/>
        </w:rPr>
        <w:t>no</w:t>
      </w:r>
      <w:r w:rsidRPr="00525A96">
        <w:rPr>
          <w:rFonts w:ascii="Times New Roman" w:hAnsi="Times New Roman" w:cs="Times New Roman"/>
          <w:sz w:val="20"/>
          <w:szCs w:val="20"/>
        </w:rPr>
        <w:t>). doi:</w:t>
      </w:r>
      <w:r w:rsidRPr="00EF7B31">
        <w:rPr>
          <w:rFonts w:ascii="Times New Roman" w:hAnsi="Times New Roman" w:cs="Times New Roman"/>
          <w:sz w:val="20"/>
          <w:szCs w:val="20"/>
        </w:rPr>
        <w:t>https</w:t>
      </w:r>
      <w:r>
        <w:rPr>
          <w:rFonts w:ascii="Times New Roman" w:hAnsi="Times New Roman" w:cs="Times New Roman"/>
          <w:sz w:val="20"/>
          <w:szCs w:val="20"/>
        </w:rPr>
        <w:t>://doi.org/10.33394/j</w:t>
      </w:r>
      <w:r>
        <w:rPr>
          <w:rFonts w:ascii="Times New Roman" w:hAnsi="Times New Roman" w:cs="Times New Roman"/>
          <w:sz w:val="20"/>
          <w:szCs w:val="20"/>
          <w:lang w:val="en-US"/>
        </w:rPr>
        <w:t>p</w:t>
      </w:r>
      <w:r>
        <w:rPr>
          <w:rFonts w:ascii="Times New Roman" w:hAnsi="Times New Roman" w:cs="Times New Roman"/>
          <w:sz w:val="20"/>
          <w:szCs w:val="20"/>
        </w:rPr>
        <w:t>.v</w:t>
      </w:r>
      <w:r>
        <w:rPr>
          <w:rFonts w:ascii="Times New Roman" w:hAnsi="Times New Roman" w:cs="Times New Roman"/>
          <w:sz w:val="20"/>
          <w:szCs w:val="20"/>
          <w:lang w:val="en-US"/>
        </w:rPr>
        <w:t>xxyyi</w:t>
      </w:r>
    </w:p>
    <w:tbl>
      <w:tblPr>
        <w:tblW w:w="0" w:type="auto"/>
        <w:tblInd w:w="108" w:type="dxa"/>
        <w:tblLook w:val="04A0" w:firstRow="1" w:lastRow="0" w:firstColumn="1" w:lastColumn="0" w:noHBand="0" w:noVBand="1"/>
      </w:tblPr>
      <w:tblGrid>
        <w:gridCol w:w="3764"/>
        <w:gridCol w:w="5154"/>
      </w:tblGrid>
      <w:tr w:rsidR="004A7A38" w:rsidRPr="00A672B6" w:rsidTr="001A27D5">
        <w:trPr>
          <w:trHeight w:val="419"/>
        </w:trPr>
        <w:tc>
          <w:tcPr>
            <w:tcW w:w="3780" w:type="dxa"/>
            <w:shd w:val="clear" w:color="auto" w:fill="auto"/>
          </w:tcPr>
          <w:p w:rsidR="004A7A38" w:rsidRPr="00EF7B31" w:rsidRDefault="003241BA" w:rsidP="004A7A38">
            <w:pPr>
              <w:spacing w:after="0" w:line="240" w:lineRule="auto"/>
              <w:jc w:val="both"/>
              <w:rPr>
                <w:sz w:val="18"/>
                <w:szCs w:val="18"/>
                <w:lang w:val="en-US"/>
              </w:rPr>
            </w:pPr>
            <w:r w:rsidRPr="00A672B6">
              <w:rPr>
                <w:noProof/>
                <w:sz w:val="18"/>
                <w:szCs w:val="18"/>
                <w:lang w:val="en-US"/>
              </w:rPr>
              <w:drawing>
                <wp:inline distT="0" distB="0" distL="0" distR="0">
                  <wp:extent cx="182880" cy="182880"/>
                  <wp:effectExtent l="0" t="0" r="0" b="0"/>
                  <wp:docPr id="1" name="Picture 7" descr="C:\Users\IKIP\Pictures\1200px-DOI_logo.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IKIP\Pictures\1200px-DOI_logo.svg.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4A7A38" w:rsidRPr="00306B66">
              <w:rPr>
                <w:sz w:val="18"/>
                <w:szCs w:val="18"/>
              </w:rPr>
              <w:t xml:space="preserve"> </w:t>
            </w:r>
            <w:r w:rsidR="004A7A38" w:rsidRPr="00EF7B31">
              <w:rPr>
                <w:rFonts w:ascii="Times New Roman" w:hAnsi="Times New Roman" w:cs="Times New Roman"/>
                <w:sz w:val="18"/>
                <w:szCs w:val="18"/>
              </w:rPr>
              <w:t>https</w:t>
            </w:r>
            <w:r w:rsidR="004A7A38">
              <w:rPr>
                <w:rFonts w:ascii="Times New Roman" w:hAnsi="Times New Roman" w:cs="Times New Roman"/>
                <w:sz w:val="18"/>
                <w:szCs w:val="18"/>
              </w:rPr>
              <w:t>://doi.org/10.33394/j</w:t>
            </w:r>
            <w:r w:rsidR="004A7A38">
              <w:rPr>
                <w:rFonts w:ascii="Times New Roman" w:hAnsi="Times New Roman" w:cs="Times New Roman"/>
                <w:sz w:val="18"/>
                <w:szCs w:val="18"/>
                <w:lang w:val="en-US"/>
              </w:rPr>
              <w:t>p</w:t>
            </w:r>
            <w:r w:rsidR="004A7A38">
              <w:rPr>
                <w:rFonts w:ascii="Times New Roman" w:hAnsi="Times New Roman" w:cs="Times New Roman"/>
                <w:sz w:val="18"/>
                <w:szCs w:val="18"/>
              </w:rPr>
              <w:t>.v</w:t>
            </w:r>
            <w:r w:rsidR="004A7A38">
              <w:rPr>
                <w:rFonts w:ascii="Times New Roman" w:hAnsi="Times New Roman" w:cs="Times New Roman"/>
                <w:sz w:val="18"/>
                <w:szCs w:val="18"/>
                <w:lang w:val="en-US"/>
              </w:rPr>
              <w:t>xxyyi</w:t>
            </w:r>
          </w:p>
        </w:tc>
        <w:tc>
          <w:tcPr>
            <w:tcW w:w="5220" w:type="dxa"/>
            <w:shd w:val="clear" w:color="auto" w:fill="auto"/>
            <w:vAlign w:val="center"/>
          </w:tcPr>
          <w:p w:rsidR="004A7A38" w:rsidRPr="00A672B6" w:rsidRDefault="004A7A38" w:rsidP="004A7A38">
            <w:pPr>
              <w:spacing w:after="0" w:line="240" w:lineRule="auto"/>
              <w:jc w:val="center"/>
              <w:rPr>
                <w:rFonts w:ascii="Times New Roman" w:eastAsia="Times New Roman" w:hAnsi="Times New Roman" w:cs="Times New Roman"/>
                <w:b/>
                <w:color w:val="000000"/>
                <w:sz w:val="18"/>
                <w:szCs w:val="18"/>
                <w:lang w:val="en-US"/>
              </w:rPr>
            </w:pPr>
            <w:r w:rsidRPr="00306B66">
              <w:rPr>
                <w:rFonts w:ascii="Times New Roman" w:eastAsia="Times New Roman" w:hAnsi="Times New Roman"/>
                <w:sz w:val="18"/>
                <w:szCs w:val="18"/>
              </w:rPr>
              <w:t xml:space="preserve">              </w:t>
            </w:r>
            <w:r w:rsidRPr="00A672B6">
              <w:rPr>
                <w:rFonts w:ascii="Times New Roman" w:eastAsia="Times New Roman" w:hAnsi="Times New Roman"/>
                <w:sz w:val="18"/>
                <w:szCs w:val="18"/>
              </w:rPr>
              <w:t xml:space="preserve">This is an open-access article under the </w:t>
            </w:r>
            <w:hyperlink r:id="rId9" w:history="1">
              <w:r w:rsidRPr="00A672B6">
                <w:rPr>
                  <w:rFonts w:ascii="Times New Roman" w:eastAsia="Times New Roman" w:hAnsi="Times New Roman"/>
                  <w:color w:val="0563C1"/>
                  <w:sz w:val="18"/>
                  <w:szCs w:val="18"/>
                </w:rPr>
                <w:t>CC-BY</w:t>
              </w:r>
              <w:r w:rsidRPr="00A672B6">
                <w:rPr>
                  <w:rFonts w:ascii="Times New Roman" w:eastAsia="Times New Roman" w:hAnsi="Times New Roman"/>
                  <w:color w:val="0563C1"/>
                  <w:sz w:val="18"/>
                  <w:szCs w:val="18"/>
                  <w:lang w:val="en-US"/>
                </w:rPr>
                <w:t>-SA</w:t>
              </w:r>
              <w:r w:rsidRPr="00A672B6">
                <w:rPr>
                  <w:rFonts w:ascii="Times New Roman" w:eastAsia="Times New Roman" w:hAnsi="Times New Roman"/>
                  <w:color w:val="0563C1"/>
                  <w:sz w:val="18"/>
                  <w:szCs w:val="18"/>
                </w:rPr>
                <w:t xml:space="preserve"> License</w:t>
              </w:r>
              <w:r w:rsidRPr="00A672B6">
                <w:rPr>
                  <w:rFonts w:ascii="Times New Roman" w:eastAsia="Times New Roman" w:hAnsi="Times New Roman"/>
                  <w:sz w:val="18"/>
                  <w:szCs w:val="18"/>
                </w:rPr>
                <w:t>.</w:t>
              </w:r>
            </w:hyperlink>
          </w:p>
        </w:tc>
      </w:tr>
    </w:tbl>
    <w:p w:rsidR="004A7A38" w:rsidRPr="00803216" w:rsidRDefault="004A7A38" w:rsidP="004A7A38">
      <w:pPr>
        <w:spacing w:after="0" w:line="240" w:lineRule="auto"/>
        <w:ind w:right="95"/>
        <w:rPr>
          <w:rFonts w:ascii="Times New Roman" w:eastAsia="Times New Roman" w:hAnsi="Times New Roman" w:cs="Times New Roman"/>
          <w:sz w:val="24"/>
          <w:szCs w:val="24"/>
          <w:lang w:val="en-US"/>
        </w:rPr>
      </w:pPr>
      <w:r>
        <w:rPr>
          <w:noProof/>
          <w:lang w:val="en-US"/>
        </w:rPr>
        <w:t xml:space="preserve">                                                                                                                                                                  </w:t>
      </w:r>
      <w:r w:rsidR="003241BA" w:rsidRPr="00F53AAF">
        <w:rPr>
          <w:noProof/>
          <w:lang w:val="en-US"/>
        </w:rPr>
        <w:drawing>
          <wp:inline distT="0" distB="0" distL="0" distR="0">
            <wp:extent cx="553085" cy="187325"/>
            <wp:effectExtent l="0" t="0" r="0" b="0"/>
            <wp:docPr id="2" name="Picture 6" descr="C:\Users\IKIP\Pictures\CC_BY-SA_3.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IKIP\Pictures\CC_BY-SA_3.0.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085" cy="187325"/>
                    </a:xfrm>
                    <a:prstGeom prst="rect">
                      <a:avLst/>
                    </a:prstGeom>
                    <a:noFill/>
                    <a:ln>
                      <a:noFill/>
                    </a:ln>
                  </pic:spPr>
                </pic:pic>
              </a:graphicData>
            </a:graphic>
          </wp:inline>
        </w:drawing>
      </w:r>
    </w:p>
    <w:p w:rsidR="002840CD" w:rsidRDefault="002840CD" w:rsidP="004A7A38">
      <w:pPr>
        <w:shd w:val="clear" w:color="auto" w:fill="FFFFFF"/>
        <w:spacing w:after="0" w:line="240" w:lineRule="auto"/>
        <w:jc w:val="both"/>
        <w:rPr>
          <w:rFonts w:ascii="Times New Roman" w:eastAsia="Times New Roman" w:hAnsi="Times New Roman" w:cs="Times New Roman"/>
          <w:b/>
          <w:color w:val="000000"/>
          <w:sz w:val="24"/>
          <w:szCs w:val="24"/>
        </w:rPr>
      </w:pPr>
    </w:p>
    <w:p w:rsidR="002840CD" w:rsidRDefault="002840CD" w:rsidP="004A7A38">
      <w:pPr>
        <w:shd w:val="clear" w:color="auto" w:fill="FFFFFF"/>
        <w:spacing w:after="0" w:line="240" w:lineRule="auto"/>
        <w:jc w:val="both"/>
        <w:rPr>
          <w:rFonts w:ascii="Times New Roman" w:eastAsia="Times New Roman" w:hAnsi="Times New Roman" w:cs="Times New Roman"/>
          <w:b/>
          <w:color w:val="000000"/>
          <w:sz w:val="24"/>
          <w:szCs w:val="24"/>
        </w:rPr>
      </w:pPr>
    </w:p>
    <w:p w:rsidR="002840CD" w:rsidRDefault="002840CD" w:rsidP="004A7A38">
      <w:pPr>
        <w:shd w:val="clear" w:color="auto" w:fill="FFFFFF"/>
        <w:spacing w:after="0" w:line="240" w:lineRule="auto"/>
        <w:jc w:val="both"/>
        <w:rPr>
          <w:rFonts w:ascii="Times New Roman" w:eastAsia="Times New Roman" w:hAnsi="Times New Roman" w:cs="Times New Roman"/>
          <w:b/>
          <w:color w:val="000000"/>
          <w:sz w:val="24"/>
          <w:szCs w:val="24"/>
        </w:rPr>
      </w:pPr>
    </w:p>
    <w:p w:rsidR="002840CD" w:rsidRDefault="002840CD" w:rsidP="004A7A38">
      <w:pPr>
        <w:shd w:val="clear" w:color="auto" w:fill="FFFFFF"/>
        <w:spacing w:after="0" w:line="240" w:lineRule="auto"/>
        <w:jc w:val="both"/>
        <w:rPr>
          <w:rFonts w:ascii="Times New Roman" w:eastAsia="Times New Roman" w:hAnsi="Times New Roman" w:cs="Times New Roman"/>
          <w:b/>
          <w:color w:val="000000"/>
          <w:sz w:val="24"/>
          <w:szCs w:val="24"/>
        </w:rPr>
      </w:pPr>
    </w:p>
    <w:p w:rsidR="002840CD" w:rsidRDefault="002840CD" w:rsidP="004A7A38">
      <w:pPr>
        <w:shd w:val="clear" w:color="auto" w:fill="FFFFFF"/>
        <w:spacing w:after="0" w:line="240" w:lineRule="auto"/>
        <w:jc w:val="both"/>
        <w:rPr>
          <w:rFonts w:ascii="Times New Roman" w:eastAsia="Times New Roman" w:hAnsi="Times New Roman" w:cs="Times New Roman"/>
          <w:b/>
          <w:color w:val="000000"/>
          <w:sz w:val="24"/>
          <w:szCs w:val="24"/>
        </w:rPr>
      </w:pPr>
    </w:p>
    <w:p w:rsidR="002840CD" w:rsidRDefault="002840CD" w:rsidP="004A7A38">
      <w:pPr>
        <w:shd w:val="clear" w:color="auto" w:fill="FFFFFF"/>
        <w:spacing w:after="0" w:line="240" w:lineRule="auto"/>
        <w:jc w:val="both"/>
        <w:rPr>
          <w:rFonts w:ascii="Times New Roman" w:eastAsia="Times New Roman" w:hAnsi="Times New Roman" w:cs="Times New Roman"/>
          <w:b/>
          <w:color w:val="000000"/>
          <w:sz w:val="24"/>
          <w:szCs w:val="24"/>
        </w:rPr>
      </w:pPr>
    </w:p>
    <w:p w:rsidR="007452AA" w:rsidRPr="002840CD" w:rsidRDefault="00402CF3" w:rsidP="004A7A38">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r w:rsidR="007452AA" w:rsidRPr="007452AA">
        <w:rPr>
          <w:rFonts w:ascii="Times New Roman" w:eastAsia="Times New Roman" w:hAnsi="Times New Roman" w:cs="Times New Roman"/>
          <w:b/>
          <w:bCs/>
          <w:color w:val="000000"/>
          <w:sz w:val="24"/>
          <w:szCs w:val="24"/>
          <w:lang w:val="en-US"/>
        </w:rPr>
        <w:t xml:space="preserve"> </w:t>
      </w:r>
    </w:p>
    <w:p w:rsidR="00AF14EA" w:rsidRDefault="00AF14EA" w:rsidP="00AF14EA">
      <w:pPr>
        <w:spacing w:after="0" w:line="240" w:lineRule="auto"/>
        <w:ind w:right="-5" w:firstLine="720"/>
        <w:jc w:val="both"/>
        <w:rPr>
          <w:rFonts w:ascii="Times New Roman" w:eastAsia="Times New Roman" w:hAnsi="Times New Roman" w:cs="Times New Roman"/>
          <w:color w:val="000000"/>
          <w:sz w:val="24"/>
          <w:szCs w:val="24"/>
          <w:lang w:val="sv-SE"/>
        </w:rPr>
      </w:pPr>
      <w:r w:rsidRPr="00AF14EA">
        <w:rPr>
          <w:rFonts w:ascii="Times New Roman" w:eastAsia="Times New Roman" w:hAnsi="Times New Roman" w:cs="Times New Roman"/>
          <w:color w:val="000000"/>
          <w:sz w:val="24"/>
          <w:szCs w:val="24"/>
          <w:lang w:val="sv-SE"/>
        </w:rPr>
        <w:lastRenderedPageBreak/>
        <w:t xml:space="preserve">Era digital telah menghadirkan </w:t>
      </w:r>
      <w:r w:rsidR="0017598F">
        <w:rPr>
          <w:rFonts w:ascii="Times New Roman" w:eastAsia="Times New Roman" w:hAnsi="Times New Roman" w:cs="Times New Roman"/>
          <w:color w:val="000000"/>
          <w:sz w:val="24"/>
          <w:szCs w:val="24"/>
          <w:lang w:val="sv-SE"/>
        </w:rPr>
        <w:t>perubahan yang cukup</w:t>
      </w:r>
      <w:r w:rsidRPr="00AF14EA">
        <w:rPr>
          <w:rFonts w:ascii="Times New Roman" w:eastAsia="Times New Roman" w:hAnsi="Times New Roman" w:cs="Times New Roman"/>
          <w:color w:val="000000"/>
          <w:sz w:val="24"/>
          <w:szCs w:val="24"/>
          <w:lang w:val="sv-SE"/>
        </w:rPr>
        <w:t xml:space="preserve"> signifikan dalam berbagai aspek kehidupan, termasuk dalam dunia pendidikan. Keterampilan menulis sebagai salah satu kompetensi </w:t>
      </w:r>
      <w:r w:rsidR="0017598F">
        <w:rPr>
          <w:rFonts w:ascii="Times New Roman" w:eastAsia="Times New Roman" w:hAnsi="Times New Roman" w:cs="Times New Roman"/>
          <w:color w:val="000000"/>
          <w:sz w:val="24"/>
          <w:szCs w:val="24"/>
          <w:lang w:val="sv-SE"/>
        </w:rPr>
        <w:t>inti</w:t>
      </w:r>
      <w:r w:rsidRPr="00AF14EA">
        <w:rPr>
          <w:rFonts w:ascii="Times New Roman" w:eastAsia="Times New Roman" w:hAnsi="Times New Roman" w:cs="Times New Roman"/>
          <w:color w:val="000000"/>
          <w:sz w:val="24"/>
          <w:szCs w:val="24"/>
          <w:lang w:val="sv-SE"/>
        </w:rPr>
        <w:t xml:space="preserve"> dalam pembelajaran di sekolah dasar menghadapi tantangan untuk beradaptasi dengan perkembangan teknologi. Integrasi </w:t>
      </w:r>
      <w:r w:rsidRPr="0017598F">
        <w:rPr>
          <w:rFonts w:ascii="Times New Roman" w:eastAsia="Times New Roman" w:hAnsi="Times New Roman" w:cs="Times New Roman"/>
          <w:i/>
          <w:iCs/>
          <w:color w:val="000000"/>
          <w:sz w:val="24"/>
          <w:szCs w:val="24"/>
          <w:lang w:val="sv-SE"/>
        </w:rPr>
        <w:t>Artificial Intelligence</w:t>
      </w:r>
      <w:r w:rsidRPr="00AF14EA">
        <w:rPr>
          <w:rFonts w:ascii="Times New Roman" w:eastAsia="Times New Roman" w:hAnsi="Times New Roman" w:cs="Times New Roman"/>
          <w:color w:val="000000"/>
          <w:sz w:val="24"/>
          <w:szCs w:val="24"/>
          <w:lang w:val="sv-SE"/>
        </w:rPr>
        <w:t xml:space="preserve"> (AI) dan literasi digital dalam pembelajaran menulis menjadi sebuah </w:t>
      </w:r>
      <w:r w:rsidR="0017598F">
        <w:rPr>
          <w:rFonts w:ascii="Times New Roman" w:eastAsia="Times New Roman" w:hAnsi="Times New Roman" w:cs="Times New Roman"/>
          <w:color w:val="000000"/>
          <w:sz w:val="24"/>
          <w:szCs w:val="24"/>
          <w:lang w:val="sv-SE"/>
        </w:rPr>
        <w:t>alternatif pada saat ini</w:t>
      </w:r>
      <w:r w:rsidRPr="00AF14EA">
        <w:rPr>
          <w:rFonts w:ascii="Times New Roman" w:eastAsia="Times New Roman" w:hAnsi="Times New Roman" w:cs="Times New Roman"/>
          <w:color w:val="000000"/>
          <w:sz w:val="24"/>
          <w:szCs w:val="24"/>
          <w:lang w:val="sv-SE"/>
        </w:rPr>
        <w:t xml:space="preserve"> untuk mempersiapkan peserta didik menghadapi tuntutan abad 21</w:t>
      </w:r>
      <w:r w:rsidR="009A115D">
        <w:rPr>
          <w:rFonts w:ascii="Times New Roman" w:eastAsia="Times New Roman" w:hAnsi="Times New Roman" w:cs="Times New Roman"/>
          <w:color w:val="000000"/>
          <w:sz w:val="24"/>
          <w:szCs w:val="24"/>
          <w:lang w:val="sv-SE"/>
        </w:rPr>
        <w:t xml:space="preserve"> </w:t>
      </w:r>
      <w:r w:rsidR="009A115D">
        <w:rPr>
          <w:rFonts w:ascii="Times New Roman" w:eastAsia="Times New Roman" w:hAnsi="Times New Roman" w:cs="Times New Roman"/>
          <w:color w:val="000000"/>
          <w:sz w:val="24"/>
          <w:szCs w:val="24"/>
          <w:lang w:val="sv-SE"/>
        </w:rPr>
        <w:fldChar w:fldCharType="begin" w:fldLock="1"/>
      </w:r>
      <w:r w:rsidR="009A115D">
        <w:rPr>
          <w:rFonts w:ascii="Times New Roman" w:eastAsia="Times New Roman" w:hAnsi="Times New Roman" w:cs="Times New Roman"/>
          <w:color w:val="000000"/>
          <w:sz w:val="24"/>
          <w:szCs w:val="24"/>
          <w:lang w:val="sv-SE"/>
        </w:rPr>
        <w:instrText>ADDIN CSL_CITATION {"citationItems":[{"id":"ITEM-1","itemData":{"DOI":"10.24235/edueksos.v10i2.8096","ISSN":"22529942","abstract":"The rapid development of information communication technology with all its impact is a reality that cannot be avoided nowadays. Teachers as educator as well as agent of change, driving the progress of the nation, must be able to put themselves as an important part of changes that are taking place at present. Teachers, must be able to match students prepare themselves in welcoming a new era of developed society, society 5.0. Students, who will become individuals who determine how the NKRI in the future must have a reliable character. Characters; nationalism independence, integrity, religiosity, and mutual cooperation which can be instilled through the strengthening of character education (PPK). On the other hand, students must prepare themselves with the provision of digital literacy so that they will not stutter to welcome the era of community 5.0 as an answer to the industrial revolution 4.0. This study discusses how to strengthen character education through digital literacy towards the era of the society 5.0","author":[{"dropping-particle":"","family":"Yuniarto","given":"Bambang","non-dropping-particle":"","parse-names":false,"suffix":""},{"dropping-particle":"","family":"Yudha","given":"Rivo Panji","non-dropping-particle":"","parse-names":false,"suffix":""}],"container-title":"Edueksos : Jurnal Pendidikan Sosial &amp; Ekonomi","id":"ITEM-1","issue":"2","issued":{"date-parts":[["2021"]]},"page":"176-194","title":"Literasi Digital Sebagai Penguatan Pendidikan Karakter Menuju Era Society 5.0","type":"article-journal","volume":"10"},"uris":["http://www.mendeley.com/documents/?uuid=51ab50ca-6958-4b51-9ff5-e4d142d22fc1"]}],"mendeley":{"formattedCitation":"(Yuniarto &amp; Yudha, 2021)","plainTextFormattedCitation":"(Yuniarto &amp; Yudha, 2021)","previouslyFormattedCitation":"(Yuniarto &amp; Yudha, 2021)"},"properties":{"noteIndex":0},"schema":"https://github.com/citation-style-language/schema/raw/master/csl-citation.json"}</w:instrText>
      </w:r>
      <w:r w:rsidR="009A115D">
        <w:rPr>
          <w:rFonts w:ascii="Times New Roman" w:eastAsia="Times New Roman" w:hAnsi="Times New Roman" w:cs="Times New Roman"/>
          <w:color w:val="000000"/>
          <w:sz w:val="24"/>
          <w:szCs w:val="24"/>
          <w:lang w:val="sv-SE"/>
        </w:rPr>
        <w:fldChar w:fldCharType="separate"/>
      </w:r>
      <w:r w:rsidR="009A115D" w:rsidRPr="009A115D">
        <w:rPr>
          <w:rFonts w:ascii="Times New Roman" w:eastAsia="Times New Roman" w:hAnsi="Times New Roman" w:cs="Times New Roman"/>
          <w:noProof/>
          <w:color w:val="000000"/>
          <w:sz w:val="24"/>
          <w:szCs w:val="24"/>
          <w:lang w:val="sv-SE"/>
        </w:rPr>
        <w:t>(Yuniarto &amp; Yudha, 2021)</w:t>
      </w:r>
      <w:r w:rsidR="009A115D">
        <w:rPr>
          <w:rFonts w:ascii="Times New Roman" w:eastAsia="Times New Roman" w:hAnsi="Times New Roman" w:cs="Times New Roman"/>
          <w:color w:val="000000"/>
          <w:sz w:val="24"/>
          <w:szCs w:val="24"/>
          <w:lang w:val="sv-SE"/>
        </w:rPr>
        <w:fldChar w:fldCharType="end"/>
      </w:r>
      <w:r w:rsidRPr="00AF14EA">
        <w:rPr>
          <w:rFonts w:ascii="Times New Roman" w:eastAsia="Times New Roman" w:hAnsi="Times New Roman" w:cs="Times New Roman"/>
          <w:color w:val="000000"/>
          <w:sz w:val="24"/>
          <w:szCs w:val="24"/>
          <w:lang w:val="sv-SE"/>
        </w:rPr>
        <w:t>.</w:t>
      </w:r>
    </w:p>
    <w:p w:rsidR="00AF14EA" w:rsidRDefault="00AF14EA" w:rsidP="00AF14EA">
      <w:pPr>
        <w:spacing w:after="0" w:line="240" w:lineRule="auto"/>
        <w:ind w:right="-5" w:firstLine="720"/>
        <w:jc w:val="both"/>
        <w:rPr>
          <w:rFonts w:ascii="Times New Roman" w:eastAsia="Times New Roman" w:hAnsi="Times New Roman" w:cs="Times New Roman"/>
          <w:color w:val="000000"/>
          <w:sz w:val="24"/>
          <w:szCs w:val="24"/>
          <w:lang w:val="sv-SE"/>
        </w:rPr>
      </w:pPr>
      <w:r w:rsidRPr="00AF14EA">
        <w:rPr>
          <w:rFonts w:ascii="Times New Roman" w:eastAsia="Times New Roman" w:hAnsi="Times New Roman" w:cs="Times New Roman"/>
          <w:color w:val="000000"/>
          <w:sz w:val="24"/>
          <w:szCs w:val="24"/>
          <w:lang w:val="sv-SE"/>
        </w:rPr>
        <w:t xml:space="preserve">Beberapa penelitian terdahulu telah mengeksplorasi pemanfaatan teknologi dalam pembelajaran menulis di tingkat sekolah dasar. Penelitian yang dilakukan oleh </w:t>
      </w:r>
      <w:r w:rsidR="009A115D">
        <w:rPr>
          <w:rFonts w:ascii="Times New Roman" w:eastAsia="Times New Roman" w:hAnsi="Times New Roman" w:cs="Times New Roman"/>
          <w:color w:val="000000"/>
          <w:sz w:val="24"/>
          <w:szCs w:val="24"/>
          <w:lang w:val="sv-SE"/>
        </w:rPr>
        <w:fldChar w:fldCharType="begin" w:fldLock="1"/>
      </w:r>
      <w:r w:rsidR="008977FA">
        <w:rPr>
          <w:rFonts w:ascii="Times New Roman" w:eastAsia="Times New Roman" w:hAnsi="Times New Roman" w:cs="Times New Roman"/>
          <w:color w:val="000000"/>
          <w:sz w:val="24"/>
          <w:szCs w:val="24"/>
          <w:lang w:val="sv-SE"/>
        </w:rPr>
        <w:instrText>ADDIN CSL_CITATION {"citationItems":[{"id":"ITEM-1","itemData":{"ISBN":"2213300011","author":[{"dropping-particle":"","family":"Ridlwan","given":"Muhammad","non-dropping-particle":"","parse-names":false,"suffix":""},{"dropping-particle":"","family":"Munfarikah","given":"Almaytasa","non-dropping-particle":"","parse-names":false,"suffix":""},{"dropping-particle":"","family":"Camelya","given":"Lana","non-dropping-particle":"","parse-names":false,"suffix":""},{"dropping-particle":"","family":"Nofan","given":"Muhammad","non-dropping-particle":"","parse-names":false,"suffix":""}],"id":"ITEM-1","issued":{"date-parts":[["2025"]]},"title":"Peran Perpustakaan Digital Dalam Pembelajaran Literasi Digital Siswa Sekolah Dasar","type":"article-journal"},"uris":["http://www.mendeley.com/documents/?uuid=28a13975-cb23-41fc-ab9f-5fea7f255022"]}],"mendeley":{"formattedCitation":"(Ridlwan et al., 2025)","plainTextFormattedCitation":"(Ridlwan et al., 2025)","previouslyFormattedCitation":"(Ridlwan et al., 2025)"},"properties":{"noteIndex":0},"schema":"https://github.com/citation-style-language/schema/raw/master/csl-citation.json"}</w:instrText>
      </w:r>
      <w:r w:rsidR="009A115D">
        <w:rPr>
          <w:rFonts w:ascii="Times New Roman" w:eastAsia="Times New Roman" w:hAnsi="Times New Roman" w:cs="Times New Roman"/>
          <w:color w:val="000000"/>
          <w:sz w:val="24"/>
          <w:szCs w:val="24"/>
          <w:lang w:val="sv-SE"/>
        </w:rPr>
        <w:fldChar w:fldCharType="separate"/>
      </w:r>
      <w:r w:rsidR="009A115D" w:rsidRPr="009A115D">
        <w:rPr>
          <w:rFonts w:ascii="Times New Roman" w:eastAsia="Times New Roman" w:hAnsi="Times New Roman" w:cs="Times New Roman"/>
          <w:noProof/>
          <w:color w:val="000000"/>
          <w:sz w:val="24"/>
          <w:szCs w:val="24"/>
          <w:lang w:val="sv-SE"/>
        </w:rPr>
        <w:t>(Ridlwan et al., 2025)</w:t>
      </w:r>
      <w:r w:rsidR="009A115D">
        <w:rPr>
          <w:rFonts w:ascii="Times New Roman" w:eastAsia="Times New Roman" w:hAnsi="Times New Roman" w:cs="Times New Roman"/>
          <w:color w:val="000000"/>
          <w:sz w:val="24"/>
          <w:szCs w:val="24"/>
          <w:lang w:val="sv-SE"/>
        </w:rPr>
        <w:fldChar w:fldCharType="end"/>
      </w:r>
      <w:r w:rsidR="009A115D">
        <w:rPr>
          <w:rFonts w:ascii="Times New Roman" w:eastAsia="Times New Roman" w:hAnsi="Times New Roman" w:cs="Times New Roman"/>
          <w:color w:val="000000"/>
          <w:sz w:val="24"/>
          <w:szCs w:val="24"/>
          <w:lang w:val="sv-SE"/>
        </w:rPr>
        <w:t xml:space="preserve"> </w:t>
      </w:r>
      <w:r w:rsidRPr="00AF14EA">
        <w:rPr>
          <w:rFonts w:ascii="Times New Roman" w:eastAsia="Times New Roman" w:hAnsi="Times New Roman" w:cs="Times New Roman"/>
          <w:color w:val="000000"/>
          <w:sz w:val="24"/>
          <w:szCs w:val="24"/>
          <w:lang w:val="sv-SE"/>
        </w:rPr>
        <w:t xml:space="preserve">menunjukkan bahwa penggunaan aplikasi digital dapat meningkatkan motivasi siswa dalam menulis sebesar 45%. Sementara itu, </w:t>
      </w:r>
      <w:r w:rsidR="008977FA">
        <w:rPr>
          <w:rFonts w:ascii="Times New Roman" w:eastAsia="Times New Roman" w:hAnsi="Times New Roman" w:cs="Times New Roman"/>
          <w:color w:val="000000"/>
          <w:sz w:val="24"/>
          <w:szCs w:val="24"/>
          <w:lang w:val="sv-SE"/>
        </w:rPr>
        <w:fldChar w:fldCharType="begin" w:fldLock="1"/>
      </w:r>
      <w:r w:rsidR="008977FA">
        <w:rPr>
          <w:rFonts w:ascii="Times New Roman" w:eastAsia="Times New Roman" w:hAnsi="Times New Roman" w:cs="Times New Roman"/>
          <w:color w:val="000000"/>
          <w:sz w:val="24"/>
          <w:szCs w:val="24"/>
          <w:lang w:val="sv-SE"/>
        </w:rPr>
        <w:instrText>ADDIN CSL_CITATION {"citationItems":[{"id":"ITEM-1","itemData":{"abstract":"The problems identified are the level of digital literacy that needs to be improved and the need for an understanding of AI ethics among teachers, which can hinder the education process in the digital era. The purpose of this service is to improve the digital competence and understanding of AI ethics of teachers, so that they can be more effective in teaching and guiding students towards responsible use of technology. Through an Action Research approach, the teachers were directly involved in the process of improving and developing their skills in digital literacy and scientific article writing. The methods used in this training involved lectures, discussions, and practical exercises using various interactive media such as Quizziz, videos, infographics, and educational games. The training was attended by 35 teachers on 4 March 2024. The results of the training showed a significant increase in participants' knowledge and skills related to digital literacy and AI ethics. In addition, there was a positive shift in attitudes towards the use of digital technology. The implication of the training results is the improvement of education quality in the participating schools, as more digitally literate teachers can be more effective in integrating technology in the learning process. In addition, these teachers can act as agents of change in society, helping to build a community of smart and responsible digital technology users.","author":[{"dropping-particle":"","family":"Fakhri","given":"M Miftach","non-dropping-particle":"","parse-names":false,"suffix":""},{"dropping-particle":"","family":"Isma","given":"Andika","non-dropping-particle":"","parse-names":false,"suffix":""},{"dropping-particle":"","family":"Hidayat","given":"Wahyu","non-dropping-particle":"","parse-names":false,"suffix":""},{"dropping-particle":"","family":"Saleh Ahmar","given":"Ansari","non-dropping-particle":"","parse-names":false,"suffix":""},{"dropping-particle":"","family":"Dewi","given":"&amp;","non-dropping-particle":"","parse-names":false,"suffix":""},{"dropping-particle":"","family":"Surianto","given":"Fatmarani","non-dropping-particle":"","parse-names":false,"suffix":""}],"container-title":"Jurnal Pengabdian Masyarakat","id":"ITEM-1","issue":"1","issued":{"date-parts":[["2024"]]},"page":"2746-5233","title":"Digital Literacy Training and Introduction to Artificial Intelligence Ethics to Realize Digital Literate Teachers Pelatihan Literasi Digital dan Pengenalan Etika Kecerdasan Buatan untuk Mewujudkan Guru Melek Digital","type":"article-journal","volume":"5"},"uris":["http://www.mendeley.com/documents/?uuid=0cbcb79f-13d5-4583-a9d0-e478d134a477"]}],"mendeley":{"formattedCitation":"(Fakhri et al., 2024)","plainTextFormattedCitation":"(Fakhri et al., 2024)","previouslyFormattedCitation":"(Fakhri et al., 2024)"},"properties":{"noteIndex":0},"schema":"https://github.com/citation-style-language/schema/raw/master/csl-citation.json"}</w:instrText>
      </w:r>
      <w:r w:rsidR="008977FA">
        <w:rPr>
          <w:rFonts w:ascii="Times New Roman" w:eastAsia="Times New Roman" w:hAnsi="Times New Roman" w:cs="Times New Roman"/>
          <w:color w:val="000000"/>
          <w:sz w:val="24"/>
          <w:szCs w:val="24"/>
          <w:lang w:val="sv-SE"/>
        </w:rPr>
        <w:fldChar w:fldCharType="separate"/>
      </w:r>
      <w:r w:rsidR="008977FA" w:rsidRPr="008977FA">
        <w:rPr>
          <w:rFonts w:ascii="Times New Roman" w:eastAsia="Times New Roman" w:hAnsi="Times New Roman" w:cs="Times New Roman"/>
          <w:noProof/>
          <w:color w:val="000000"/>
          <w:sz w:val="24"/>
          <w:szCs w:val="24"/>
          <w:lang w:val="sv-SE"/>
        </w:rPr>
        <w:t>(Fakhri et al., 2024)</w:t>
      </w:r>
      <w:r w:rsidR="008977FA">
        <w:rPr>
          <w:rFonts w:ascii="Times New Roman" w:eastAsia="Times New Roman" w:hAnsi="Times New Roman" w:cs="Times New Roman"/>
          <w:color w:val="000000"/>
          <w:sz w:val="24"/>
          <w:szCs w:val="24"/>
          <w:lang w:val="sv-SE"/>
        </w:rPr>
        <w:fldChar w:fldCharType="end"/>
      </w:r>
      <w:r w:rsidR="008977FA">
        <w:rPr>
          <w:rFonts w:ascii="Times New Roman" w:eastAsia="Times New Roman" w:hAnsi="Times New Roman" w:cs="Times New Roman"/>
          <w:color w:val="000000"/>
          <w:sz w:val="24"/>
          <w:szCs w:val="24"/>
          <w:lang w:val="sv-SE"/>
        </w:rPr>
        <w:t xml:space="preserve"> </w:t>
      </w:r>
      <w:r w:rsidRPr="00AF14EA">
        <w:rPr>
          <w:rFonts w:ascii="Times New Roman" w:eastAsia="Times New Roman" w:hAnsi="Times New Roman" w:cs="Times New Roman"/>
          <w:color w:val="000000"/>
          <w:sz w:val="24"/>
          <w:szCs w:val="24"/>
          <w:lang w:val="sv-SE"/>
        </w:rPr>
        <w:t>mengungkapkan bahwa implementasi media pembelajaran berbasis teknologi mampu meningkatkan kemampuan menulis kreatif siswa dengan peningkatan nilai rata-rata dari 65,5 menjadi 82,3. Namun, penelitian-penelitian tersebut masih terbatas pada penggunaan teknologi konvensional dan belum mengintegrasikan potensi AI dalam proses pembelajaran menulis.</w:t>
      </w:r>
    </w:p>
    <w:p w:rsidR="00AF14EA" w:rsidRDefault="00AF14EA" w:rsidP="00AF14EA">
      <w:pPr>
        <w:spacing w:after="0" w:line="240" w:lineRule="auto"/>
        <w:ind w:right="-5" w:firstLine="720"/>
        <w:jc w:val="both"/>
        <w:rPr>
          <w:rFonts w:ascii="Times New Roman" w:eastAsia="Times New Roman" w:hAnsi="Times New Roman" w:cs="Times New Roman"/>
          <w:color w:val="000000"/>
          <w:sz w:val="24"/>
          <w:szCs w:val="24"/>
          <w:lang w:val="sv-SE"/>
        </w:rPr>
      </w:pPr>
      <w:r w:rsidRPr="00AF14EA">
        <w:rPr>
          <w:rFonts w:ascii="Times New Roman" w:eastAsia="Times New Roman" w:hAnsi="Times New Roman" w:cs="Times New Roman"/>
          <w:color w:val="000000"/>
          <w:sz w:val="24"/>
          <w:szCs w:val="24"/>
          <w:lang w:val="sv-SE"/>
        </w:rPr>
        <w:t xml:space="preserve">Kebaruan dari program pengabdian ini terletak pada pengintegrasian AI dan literasi digital secara komprehensif dalam pembelajaran menulis. Berbeda dengan pendekatan sebelumnya yang cenderung terpisah-pisah, program ini menawarkan pendekatan </w:t>
      </w:r>
      <w:r w:rsidR="0017598F">
        <w:rPr>
          <w:rFonts w:ascii="Times New Roman" w:eastAsia="Times New Roman" w:hAnsi="Times New Roman" w:cs="Times New Roman"/>
          <w:color w:val="000000"/>
          <w:sz w:val="24"/>
          <w:szCs w:val="24"/>
          <w:lang w:val="sv-SE"/>
        </w:rPr>
        <w:t xml:space="preserve">menyeluruh </w:t>
      </w:r>
      <w:r w:rsidRPr="00AF14EA">
        <w:rPr>
          <w:rFonts w:ascii="Times New Roman" w:eastAsia="Times New Roman" w:hAnsi="Times New Roman" w:cs="Times New Roman"/>
          <w:color w:val="000000"/>
          <w:sz w:val="24"/>
          <w:szCs w:val="24"/>
          <w:lang w:val="sv-SE"/>
        </w:rPr>
        <w:t xml:space="preserve">yang menggabungkan kemampuan AI dalam memberikan umpan balik </w:t>
      </w:r>
      <w:r w:rsidR="0017598F">
        <w:rPr>
          <w:rFonts w:ascii="Times New Roman" w:eastAsia="Times New Roman" w:hAnsi="Times New Roman" w:cs="Times New Roman"/>
          <w:color w:val="000000"/>
          <w:sz w:val="24"/>
          <w:szCs w:val="24"/>
          <w:lang w:val="sv-SE"/>
        </w:rPr>
        <w:t>secara langsung</w:t>
      </w:r>
      <w:r w:rsidRPr="00AF14EA">
        <w:rPr>
          <w:rFonts w:ascii="Times New Roman" w:eastAsia="Times New Roman" w:hAnsi="Times New Roman" w:cs="Times New Roman"/>
          <w:color w:val="000000"/>
          <w:sz w:val="24"/>
          <w:szCs w:val="24"/>
          <w:lang w:val="sv-SE"/>
        </w:rPr>
        <w:t>, analisis kesalahan penulisan, dan pengayaan kosakata dengan penguatan literasi digital siswa</w:t>
      </w:r>
      <w:r w:rsidR="008977FA">
        <w:rPr>
          <w:rFonts w:ascii="Times New Roman" w:eastAsia="Times New Roman" w:hAnsi="Times New Roman" w:cs="Times New Roman"/>
          <w:color w:val="000000"/>
          <w:sz w:val="24"/>
          <w:szCs w:val="24"/>
          <w:lang w:val="sv-SE"/>
        </w:rPr>
        <w:t xml:space="preserve"> </w:t>
      </w:r>
      <w:r w:rsidR="008977FA">
        <w:rPr>
          <w:rFonts w:ascii="Times New Roman" w:eastAsia="Times New Roman" w:hAnsi="Times New Roman" w:cs="Times New Roman"/>
          <w:color w:val="000000"/>
          <w:sz w:val="24"/>
          <w:szCs w:val="24"/>
          <w:lang w:val="sv-SE"/>
        </w:rPr>
        <w:fldChar w:fldCharType="begin" w:fldLock="1"/>
      </w:r>
      <w:r w:rsidR="008977FA">
        <w:rPr>
          <w:rFonts w:ascii="Times New Roman" w:eastAsia="Times New Roman" w:hAnsi="Times New Roman" w:cs="Times New Roman"/>
          <w:color w:val="000000"/>
          <w:sz w:val="24"/>
          <w:szCs w:val="24"/>
          <w:lang w:val="sv-SE"/>
        </w:rPr>
        <w:instrText>ADDIN CSL_CITATION {"citationItems":[{"id":"ITEM-1","itemData":{"DOI":"10.61220/jsipakatau.v1i2.245","ISSN":"3031-5905","abstract":"Tujuan pengabdian ini membahas tentang upaya peningkatan kapasitas guru dalam menulis artikel ilmiah dengan memanfaatkan Artificial Intelligence (AI). Melalui pendekatan Action Research, para guru terlibat langsung dalam proses perbaikan dan pengembangan kemampuan mereka dalam literasi digital dan teknik penulisan artikel ilmiah. Tahapan pengabdian kepada masyarakat melibatkan langkah-langkah sistematis untuk mencapai tujuan peningkatan kemampuan guru dalam memanfaatkan AI. Hasil pengabdian menunjukkan peningkatan kemampuan guru dalam menulis artikel ilmiah, yang diharapkan dapat meningkatkan kualitas publikasi ilmiah mereka. Dengan pemahaman yang lebih baik tentang AI, guru diharapkan dapat mengintegrasikan teknologi ini secara efektif dalam pembelajaran, menciptakan lingkungan pembelajaran yang lebih inovatif dan adaptif. Kesimpulannya, pengabdian ini memberikan kontribusi nyata dalam meningkatkan literasi digital dan kemampuan menulis artikel ilmiah guru, serta memberikan landasan untuk pengembangan kegiatan pengabdian di masa mendatang.","author":[{"dropping-particle":"","family":"M. Miftach Fakhri","given":"","non-dropping-particle":"","parse-names":false,"suffix":""},{"dropping-particle":"","family":"Dary Mochamad Rifqie","given":"","non-dropping-particle":"","parse-names":false,"suffix":""},{"dropping-particle":"","family":"Asriadi","given":"","non-dropping-particle":"","parse-names":false,"suffix":""},{"dropping-particle":"","family":"Asri Ismail","given":"","non-dropping-particle":"","parse-names":false,"suffix":""},{"dropping-particle":"","family":"Andika Isma","given":"","non-dropping-particle":"","parse-names":false,"suffix":""},{"dropping-particle":"","family":"Fadhilatunisa","given":"","non-dropping-particle":"Della","parse-names":false,"suffix":""}],"container-title":"Jurnal Sipakatau: Inovasi Pengabdian Masyarakat","id":"ITEM-1","issue":"2","issued":{"date-parts":[["2024"]]},"page":"30-39","title":"Peningkatan Literasi Digital dan Menulis Artikel Ilmiah Guru dengan  Memanfaatkan Artificial Intelligence","type":"article-journal","volume":"1"},"uris":["http://www.mendeley.com/documents/?uuid=12dabbc0-8f3d-4456-bfcc-e1ec43d75b10"]}],"mendeley":{"formattedCitation":"(M. Miftach Fakhri et al., 2024)","plainTextFormattedCitation":"(M. Miftach Fakhri et al., 2024)","previouslyFormattedCitation":"(M. Miftach Fakhri et al., 2024)"},"properties":{"noteIndex":0},"schema":"https://github.com/citation-style-language/schema/raw/master/csl-citation.json"}</w:instrText>
      </w:r>
      <w:r w:rsidR="008977FA">
        <w:rPr>
          <w:rFonts w:ascii="Times New Roman" w:eastAsia="Times New Roman" w:hAnsi="Times New Roman" w:cs="Times New Roman"/>
          <w:color w:val="000000"/>
          <w:sz w:val="24"/>
          <w:szCs w:val="24"/>
          <w:lang w:val="sv-SE"/>
        </w:rPr>
        <w:fldChar w:fldCharType="separate"/>
      </w:r>
      <w:r w:rsidR="008977FA" w:rsidRPr="008977FA">
        <w:rPr>
          <w:rFonts w:ascii="Times New Roman" w:eastAsia="Times New Roman" w:hAnsi="Times New Roman" w:cs="Times New Roman"/>
          <w:noProof/>
          <w:color w:val="000000"/>
          <w:sz w:val="24"/>
          <w:szCs w:val="24"/>
          <w:lang w:val="sv-SE"/>
        </w:rPr>
        <w:t>(M. Miftach Fakhri et al., 2024)</w:t>
      </w:r>
      <w:r w:rsidR="008977FA">
        <w:rPr>
          <w:rFonts w:ascii="Times New Roman" w:eastAsia="Times New Roman" w:hAnsi="Times New Roman" w:cs="Times New Roman"/>
          <w:color w:val="000000"/>
          <w:sz w:val="24"/>
          <w:szCs w:val="24"/>
          <w:lang w:val="sv-SE"/>
        </w:rPr>
        <w:fldChar w:fldCharType="end"/>
      </w:r>
      <w:r w:rsidRPr="00AF14EA">
        <w:rPr>
          <w:rFonts w:ascii="Times New Roman" w:eastAsia="Times New Roman" w:hAnsi="Times New Roman" w:cs="Times New Roman"/>
          <w:color w:val="000000"/>
          <w:sz w:val="24"/>
          <w:szCs w:val="24"/>
          <w:lang w:val="sv-SE"/>
        </w:rPr>
        <w:t>.</w:t>
      </w:r>
    </w:p>
    <w:p w:rsidR="00AF14EA" w:rsidRDefault="00AF14EA" w:rsidP="00AF14EA">
      <w:pPr>
        <w:spacing w:after="0" w:line="240" w:lineRule="auto"/>
        <w:ind w:right="-5" w:firstLine="720"/>
        <w:jc w:val="both"/>
        <w:rPr>
          <w:rFonts w:ascii="Times New Roman" w:eastAsia="Times New Roman" w:hAnsi="Times New Roman" w:cs="Times New Roman"/>
          <w:color w:val="000000"/>
          <w:sz w:val="24"/>
          <w:szCs w:val="24"/>
          <w:lang w:val="sv-SE"/>
        </w:rPr>
      </w:pPr>
      <w:r w:rsidRPr="00AF14EA">
        <w:rPr>
          <w:rFonts w:ascii="Times New Roman" w:eastAsia="Times New Roman" w:hAnsi="Times New Roman" w:cs="Times New Roman"/>
          <w:color w:val="000000"/>
          <w:sz w:val="24"/>
          <w:szCs w:val="24"/>
          <w:lang w:val="sv-SE"/>
        </w:rPr>
        <w:t xml:space="preserve">Berdasarkan observasi lapangan di SDN </w:t>
      </w:r>
      <w:r w:rsidR="0017598F">
        <w:rPr>
          <w:rFonts w:ascii="Times New Roman" w:eastAsia="Times New Roman" w:hAnsi="Times New Roman" w:cs="Times New Roman"/>
          <w:color w:val="000000"/>
          <w:sz w:val="24"/>
          <w:szCs w:val="24"/>
          <w:lang w:val="sv-SE"/>
        </w:rPr>
        <w:t>Kampungdalem 1</w:t>
      </w:r>
      <w:r w:rsidRPr="00AF14EA">
        <w:rPr>
          <w:rFonts w:ascii="Times New Roman" w:eastAsia="Times New Roman" w:hAnsi="Times New Roman" w:cs="Times New Roman"/>
          <w:color w:val="000000"/>
          <w:sz w:val="24"/>
          <w:szCs w:val="24"/>
          <w:lang w:val="sv-SE"/>
        </w:rPr>
        <w:t xml:space="preserve">, ditemukan beberapa permasalahan mendasar. Pertama, kemampuan menulis siswa masih </w:t>
      </w:r>
      <w:r w:rsidR="0017598F">
        <w:rPr>
          <w:rFonts w:ascii="Times New Roman" w:eastAsia="Times New Roman" w:hAnsi="Times New Roman" w:cs="Times New Roman"/>
          <w:color w:val="000000"/>
          <w:sz w:val="24"/>
          <w:szCs w:val="24"/>
          <w:lang w:val="sv-SE"/>
        </w:rPr>
        <w:t>perlu ditingkatkan dan juga ditemukan siswa yang</w:t>
      </w:r>
      <w:r w:rsidRPr="00AF14EA">
        <w:rPr>
          <w:rFonts w:ascii="Times New Roman" w:eastAsia="Times New Roman" w:hAnsi="Times New Roman" w:cs="Times New Roman"/>
          <w:color w:val="000000"/>
          <w:sz w:val="24"/>
          <w:szCs w:val="24"/>
          <w:lang w:val="sv-SE"/>
        </w:rPr>
        <w:t xml:space="preserve"> kesulitan dalam mengembangkan ide </w:t>
      </w:r>
      <w:r w:rsidR="0017598F">
        <w:rPr>
          <w:rFonts w:ascii="Times New Roman" w:eastAsia="Times New Roman" w:hAnsi="Times New Roman" w:cs="Times New Roman"/>
          <w:color w:val="000000"/>
          <w:sz w:val="24"/>
          <w:szCs w:val="24"/>
          <w:lang w:val="sv-SE"/>
        </w:rPr>
        <w:t>serta</w:t>
      </w:r>
      <w:r w:rsidRPr="00AF14EA">
        <w:rPr>
          <w:rFonts w:ascii="Times New Roman" w:eastAsia="Times New Roman" w:hAnsi="Times New Roman" w:cs="Times New Roman"/>
          <w:color w:val="000000"/>
          <w:sz w:val="24"/>
          <w:szCs w:val="24"/>
          <w:lang w:val="sv-SE"/>
        </w:rPr>
        <w:t xml:space="preserve"> menyusun kalimat efektif. </w:t>
      </w:r>
      <w:r w:rsidR="0017598F">
        <w:rPr>
          <w:rFonts w:ascii="Times New Roman" w:eastAsia="Times New Roman" w:hAnsi="Times New Roman" w:cs="Times New Roman"/>
          <w:color w:val="000000"/>
          <w:sz w:val="24"/>
          <w:szCs w:val="24"/>
          <w:lang w:val="sv-SE"/>
        </w:rPr>
        <w:t xml:space="preserve">Beberapa </w:t>
      </w:r>
      <w:r w:rsidRPr="00AF14EA">
        <w:rPr>
          <w:rFonts w:ascii="Times New Roman" w:eastAsia="Times New Roman" w:hAnsi="Times New Roman" w:cs="Times New Roman"/>
          <w:color w:val="000000"/>
          <w:sz w:val="24"/>
          <w:szCs w:val="24"/>
          <w:lang w:val="sv-SE"/>
        </w:rPr>
        <w:t>guru masih menggunakan metode konvensional dalam pembelajaran menulis dan belum memanfaatkan potensi teknologi digital. Ketiga, meskipun sekolah telah memiliki fasilitas komputer dan internet, pemanfaatannya belum optimal dalam mendukung pembelajaran menulis.</w:t>
      </w:r>
    </w:p>
    <w:p w:rsidR="00C34DC0" w:rsidRDefault="00AF14EA" w:rsidP="00AF14EA">
      <w:pPr>
        <w:spacing w:after="0" w:line="240" w:lineRule="auto"/>
        <w:ind w:right="-5" w:firstLine="720"/>
        <w:jc w:val="both"/>
        <w:rPr>
          <w:rFonts w:ascii="Times New Roman" w:eastAsia="Times New Roman" w:hAnsi="Times New Roman" w:cs="Times New Roman"/>
          <w:color w:val="000000"/>
          <w:sz w:val="24"/>
          <w:szCs w:val="24"/>
          <w:lang w:val="sv-SE"/>
        </w:rPr>
      </w:pPr>
      <w:r w:rsidRPr="00AF14EA">
        <w:rPr>
          <w:rFonts w:ascii="Times New Roman" w:eastAsia="Times New Roman" w:hAnsi="Times New Roman" w:cs="Times New Roman"/>
          <w:color w:val="000000"/>
          <w:sz w:val="24"/>
          <w:szCs w:val="24"/>
          <w:lang w:val="sv-SE"/>
        </w:rPr>
        <w:t xml:space="preserve">Program pengabdian ini </w:t>
      </w:r>
      <w:r>
        <w:rPr>
          <w:rFonts w:ascii="Times New Roman" w:eastAsia="Times New Roman" w:hAnsi="Times New Roman" w:cs="Times New Roman"/>
          <w:color w:val="000000"/>
          <w:sz w:val="24"/>
          <w:szCs w:val="24"/>
          <w:lang w:val="sv-SE"/>
        </w:rPr>
        <w:t>memiliki tujuan diantaranya</w:t>
      </w:r>
      <w:r w:rsidRPr="00AF14EA">
        <w:rPr>
          <w:rFonts w:ascii="Times New Roman" w:eastAsia="Times New Roman" w:hAnsi="Times New Roman" w:cs="Times New Roman"/>
          <w:color w:val="000000"/>
          <w:sz w:val="24"/>
          <w:szCs w:val="24"/>
          <w:lang w:val="sv-SE"/>
        </w:rPr>
        <w:t xml:space="preserve"> untuk</w:t>
      </w:r>
      <w:r>
        <w:rPr>
          <w:rFonts w:ascii="Times New Roman" w:eastAsia="Times New Roman" w:hAnsi="Times New Roman" w:cs="Times New Roman"/>
          <w:color w:val="000000"/>
          <w:sz w:val="24"/>
          <w:szCs w:val="24"/>
          <w:lang w:val="sv-SE"/>
        </w:rPr>
        <w:t xml:space="preserve"> m</w:t>
      </w:r>
      <w:r w:rsidRPr="00AF14EA">
        <w:rPr>
          <w:rFonts w:ascii="Times New Roman" w:eastAsia="Times New Roman" w:hAnsi="Times New Roman" w:cs="Times New Roman"/>
          <w:color w:val="000000"/>
          <w:sz w:val="24"/>
          <w:szCs w:val="24"/>
          <w:lang w:val="sv-SE"/>
        </w:rPr>
        <w:t>eningkatkan kemampuan menulis siswa sekolah dasar melalui integrasi AI dan literasi digital dalam pembelajaran</w:t>
      </w:r>
      <w:r>
        <w:rPr>
          <w:rFonts w:ascii="Times New Roman" w:eastAsia="Times New Roman" w:hAnsi="Times New Roman" w:cs="Times New Roman"/>
          <w:color w:val="000000"/>
          <w:sz w:val="24"/>
          <w:szCs w:val="24"/>
          <w:lang w:val="sv-SE"/>
        </w:rPr>
        <w:t>. Selain itu juga untuk m</w:t>
      </w:r>
      <w:r w:rsidRPr="00AF14EA">
        <w:rPr>
          <w:rFonts w:ascii="Times New Roman" w:eastAsia="Times New Roman" w:hAnsi="Times New Roman" w:cs="Times New Roman"/>
          <w:color w:val="000000"/>
          <w:sz w:val="24"/>
          <w:szCs w:val="24"/>
          <w:lang w:val="sv-SE"/>
        </w:rPr>
        <w:t>engembangkan kompetensi guru dalam memanfaatkan teknologi AI untuk pembelajaran menulis</w:t>
      </w:r>
      <w:r>
        <w:rPr>
          <w:rFonts w:ascii="Times New Roman" w:eastAsia="Times New Roman" w:hAnsi="Times New Roman" w:cs="Times New Roman"/>
          <w:color w:val="000000"/>
          <w:sz w:val="24"/>
          <w:szCs w:val="24"/>
          <w:lang w:val="sv-SE"/>
        </w:rPr>
        <w:t>. Juga m</w:t>
      </w:r>
      <w:r w:rsidRPr="00AF14EA">
        <w:rPr>
          <w:rFonts w:ascii="Times New Roman" w:eastAsia="Times New Roman" w:hAnsi="Times New Roman" w:cs="Times New Roman"/>
          <w:color w:val="000000"/>
          <w:sz w:val="24"/>
          <w:szCs w:val="24"/>
          <w:lang w:val="sv-SE"/>
        </w:rPr>
        <w:t>enciptakan model pembelajaran menulis yang inovatif dan adaptif terhadap perkembangan teknologi</w:t>
      </w:r>
      <w:r>
        <w:rPr>
          <w:rFonts w:ascii="Times New Roman" w:eastAsia="Times New Roman" w:hAnsi="Times New Roman" w:cs="Times New Roman"/>
          <w:color w:val="000000"/>
          <w:sz w:val="24"/>
          <w:szCs w:val="24"/>
          <w:lang w:val="sv-SE"/>
        </w:rPr>
        <w:t>. Serta m</w:t>
      </w:r>
      <w:r w:rsidRPr="00AF14EA">
        <w:rPr>
          <w:rFonts w:ascii="Times New Roman" w:eastAsia="Times New Roman" w:hAnsi="Times New Roman" w:cs="Times New Roman"/>
          <w:color w:val="000000"/>
          <w:sz w:val="24"/>
          <w:szCs w:val="24"/>
          <w:lang w:val="sv-SE"/>
        </w:rPr>
        <w:t>embangun ekosistem pembelajaran digital yang mendukung pengembangan keterampilan menulis siswa</w:t>
      </w:r>
      <w:r>
        <w:rPr>
          <w:rFonts w:ascii="Times New Roman" w:eastAsia="Times New Roman" w:hAnsi="Times New Roman" w:cs="Times New Roman"/>
          <w:color w:val="000000"/>
          <w:sz w:val="24"/>
          <w:szCs w:val="24"/>
          <w:lang w:val="sv-SE"/>
        </w:rPr>
        <w:t xml:space="preserve">. </w:t>
      </w:r>
    </w:p>
    <w:p w:rsidR="00AF14EA" w:rsidRPr="00AF14EA" w:rsidRDefault="00AF14EA" w:rsidP="00AF14EA">
      <w:pPr>
        <w:spacing w:after="0" w:line="240" w:lineRule="auto"/>
        <w:ind w:right="-5"/>
        <w:jc w:val="both"/>
        <w:rPr>
          <w:rFonts w:ascii="Times New Roman" w:hAnsi="Times New Roman" w:cs="Times New Roman"/>
          <w:sz w:val="24"/>
          <w:szCs w:val="24"/>
          <w:lang w:val="sv-SE"/>
        </w:rPr>
      </w:pPr>
    </w:p>
    <w:p w:rsidR="002149DA" w:rsidRPr="00B37743" w:rsidRDefault="002149DA" w:rsidP="004A7A38">
      <w:pPr>
        <w:shd w:val="clear" w:color="auto" w:fill="FFFFFF"/>
        <w:spacing w:after="0" w:line="240" w:lineRule="auto"/>
        <w:jc w:val="both"/>
        <w:rPr>
          <w:rFonts w:ascii="Times New Roman" w:eastAsia="Times New Roman" w:hAnsi="Times New Roman" w:cs="Times New Roman"/>
          <w:color w:val="000000"/>
          <w:sz w:val="24"/>
          <w:szCs w:val="24"/>
          <w:lang w:val="en-US"/>
        </w:rPr>
      </w:pPr>
      <w:r w:rsidRPr="003740C4">
        <w:rPr>
          <w:rFonts w:ascii="Times New Roman" w:hAnsi="Times New Roman"/>
          <w:b/>
          <w:color w:val="000000"/>
          <w:sz w:val="24"/>
          <w:szCs w:val="24"/>
        </w:rPr>
        <w:t xml:space="preserve">Metode </w:t>
      </w:r>
      <w:r w:rsidR="00323D38">
        <w:rPr>
          <w:rFonts w:ascii="Times New Roman" w:hAnsi="Times New Roman"/>
          <w:b/>
          <w:color w:val="000000"/>
          <w:sz w:val="24"/>
          <w:szCs w:val="24"/>
        </w:rPr>
        <w:t>Pengabdian</w:t>
      </w:r>
      <w:r w:rsidR="00B37743">
        <w:rPr>
          <w:rFonts w:ascii="Times New Roman" w:hAnsi="Times New Roman"/>
          <w:b/>
          <w:color w:val="000000"/>
          <w:sz w:val="24"/>
          <w:szCs w:val="24"/>
          <w:lang w:val="en-US"/>
        </w:rPr>
        <w:t xml:space="preserve"> </w:t>
      </w:r>
    </w:p>
    <w:p w:rsidR="0017598F" w:rsidRDefault="00AF14EA" w:rsidP="0017598F">
      <w:pPr>
        <w:spacing w:after="0" w:line="240" w:lineRule="auto"/>
        <w:ind w:right="-5" w:firstLine="720"/>
        <w:jc w:val="both"/>
        <w:rPr>
          <w:rFonts w:ascii="Times New Roman" w:hAnsi="Times New Roman" w:cs="Times New Roman"/>
          <w:color w:val="000000"/>
          <w:sz w:val="24"/>
          <w:szCs w:val="24"/>
          <w:lang w:val="sv-SE"/>
        </w:rPr>
      </w:pPr>
      <w:r w:rsidRPr="00AF14EA">
        <w:rPr>
          <w:rFonts w:ascii="Times New Roman" w:hAnsi="Times New Roman" w:cs="Times New Roman"/>
          <w:color w:val="000000"/>
          <w:sz w:val="24"/>
          <w:szCs w:val="24"/>
          <w:lang w:val="sv-SE"/>
        </w:rPr>
        <w:t xml:space="preserve">Kegiatan pengabdian kepada masyarakat ini dilaksanakan di SDN </w:t>
      </w:r>
      <w:r w:rsidR="0017598F">
        <w:rPr>
          <w:rFonts w:ascii="Times New Roman" w:hAnsi="Times New Roman" w:cs="Times New Roman"/>
          <w:color w:val="000000"/>
          <w:sz w:val="24"/>
          <w:szCs w:val="24"/>
          <w:lang w:val="sv-SE"/>
        </w:rPr>
        <w:t>Kampungdalem 1 serta melibatkan guru sebagai narasumber dan peserta pengabdian</w:t>
      </w:r>
      <w:r w:rsidRPr="00AF14EA">
        <w:rPr>
          <w:rFonts w:ascii="Times New Roman" w:hAnsi="Times New Roman" w:cs="Times New Roman"/>
          <w:color w:val="000000"/>
          <w:sz w:val="24"/>
          <w:szCs w:val="24"/>
          <w:lang w:val="sv-SE"/>
        </w:rPr>
        <w:t xml:space="preserve">. Pelaksanaan program dibagi menjadi </w:t>
      </w:r>
      <w:r w:rsidR="0017598F">
        <w:rPr>
          <w:rFonts w:ascii="Times New Roman" w:hAnsi="Times New Roman" w:cs="Times New Roman"/>
          <w:color w:val="000000"/>
          <w:sz w:val="24"/>
          <w:szCs w:val="24"/>
          <w:lang w:val="sv-SE"/>
        </w:rPr>
        <w:t xml:space="preserve">beberapa tahapan diantaranya yaitu tahap persiapan yang meliputi </w:t>
      </w:r>
      <w:r w:rsidRPr="00AF14EA">
        <w:rPr>
          <w:rFonts w:ascii="Times New Roman" w:hAnsi="Times New Roman" w:cs="Times New Roman"/>
          <w:color w:val="000000"/>
          <w:sz w:val="24"/>
          <w:szCs w:val="24"/>
          <w:lang w:val="sv-SE"/>
        </w:rPr>
        <w:t>koordinasi dengan pihak sekolah untuk menyepakati jadwal dan teknis pelaksanaan</w:t>
      </w:r>
      <w:r w:rsidR="0017598F">
        <w:rPr>
          <w:rFonts w:ascii="Times New Roman" w:hAnsi="Times New Roman" w:cs="Times New Roman"/>
          <w:color w:val="000000"/>
          <w:sz w:val="24"/>
          <w:szCs w:val="24"/>
          <w:lang w:val="sv-SE"/>
        </w:rPr>
        <w:t xml:space="preserve"> dan m</w:t>
      </w:r>
      <w:r w:rsidRPr="00AF14EA">
        <w:rPr>
          <w:rFonts w:ascii="Times New Roman" w:hAnsi="Times New Roman" w:cs="Times New Roman"/>
          <w:color w:val="000000"/>
          <w:sz w:val="24"/>
          <w:szCs w:val="24"/>
          <w:lang w:val="sv-SE"/>
        </w:rPr>
        <w:t>enyusun materi</w:t>
      </w:r>
      <w:r w:rsidR="0017598F">
        <w:rPr>
          <w:rFonts w:ascii="Times New Roman" w:hAnsi="Times New Roman" w:cs="Times New Roman"/>
          <w:color w:val="000000"/>
          <w:sz w:val="24"/>
          <w:szCs w:val="24"/>
          <w:lang w:val="sv-SE"/>
        </w:rPr>
        <w:t xml:space="preserve"> pelatihan </w:t>
      </w:r>
      <w:r w:rsidRPr="00AF14EA">
        <w:rPr>
          <w:rFonts w:ascii="Times New Roman" w:hAnsi="Times New Roman" w:cs="Times New Roman"/>
          <w:color w:val="000000"/>
          <w:sz w:val="24"/>
          <w:szCs w:val="24"/>
          <w:lang w:val="sv-SE"/>
        </w:rPr>
        <w:t>yang disesuaikan dengan kebutuhan</w:t>
      </w:r>
      <w:r w:rsidR="008977FA">
        <w:rPr>
          <w:rFonts w:ascii="Times New Roman" w:hAnsi="Times New Roman" w:cs="Times New Roman"/>
          <w:color w:val="000000"/>
          <w:sz w:val="24"/>
          <w:szCs w:val="24"/>
          <w:lang w:val="sv-SE"/>
        </w:rPr>
        <w:t xml:space="preserve"> </w:t>
      </w:r>
      <w:r w:rsidR="008977FA">
        <w:rPr>
          <w:rFonts w:ascii="Times New Roman" w:hAnsi="Times New Roman" w:cs="Times New Roman"/>
          <w:color w:val="000000"/>
          <w:sz w:val="24"/>
          <w:szCs w:val="24"/>
          <w:lang w:val="sv-SE"/>
        </w:rPr>
        <w:fldChar w:fldCharType="begin" w:fldLock="1"/>
      </w:r>
      <w:r w:rsidR="008977FA">
        <w:rPr>
          <w:rFonts w:ascii="Times New Roman" w:hAnsi="Times New Roman" w:cs="Times New Roman"/>
          <w:color w:val="000000"/>
          <w:sz w:val="24"/>
          <w:szCs w:val="24"/>
          <w:lang w:val="sv-SE"/>
        </w:rPr>
        <w:instrText>ADDIN CSL_CITATION {"citationItems":[{"id":"ITEM-1","itemData":{"author":[{"dropping-particle":"","family":"Journal","given":"Communnity Development","non-dropping-particle":"","parse-names":false,"suffix":""},{"dropping-particle":"","family":"Lutfin","given":"Nursamsilis","non-dropping-particle":"","parse-names":false,"suffix":""},{"dropping-particle":"","family":"Arsyad","given":"Susalti Nur","non-dropping-particle":"","parse-names":false,"suffix":""},{"dropping-particle":"","family":"Swandi","given":"Ahmad","non-dropping-particle":"","parse-names":false,"suffix":""},{"dropping-particle":"","family":"Rahmadhanningsih","given":"Sri","non-dropping-particle":"","parse-names":false,"suffix":""},{"dropping-particle":"","family":"Digital","given":"Media Pembelajaran","non-dropping-particle":"","parse-names":false,"suffix":""},{"dropping-particle":"","family":"Digital","given":"Literasi","non-dropping-particle":"","parse-names":false,"suffix":""}],"id":"ITEM-1","issue":"5","issued":{"date-parts":[["2024"]]},"page":"9111-9118","title":"PENERAPAN ARTIFICIAL INTELLEGENCE ( AI ) BERBASIS EDAPP DAN WEBSITE PEMBELAJARAN UNTUK MENINGKATKAN LITERASI DIGITAL DAN MEDIA PEMBELAJARAN DI UPT SMPN 2","type":"article-journal","volume":"5"},"uris":["http://www.mendeley.com/documents/?uuid=12f0a647-10a8-45b3-9707-9a90358ba9a6"]},{"id":"ITEM-2","itemData":{"author":[{"dropping-particle":"","family":"Pengabdian","given":"Jurnal Hasil","non-dropping-particle":"","parse-names":false,"suffix":""}],"id":"ITEM-2","issue":"4","issued":{"date-parts":[["2024"]]},"page":"621-627","title":"Jurnal Pengabdian UNDIKMA:","type":"article-journal","volume":"5"},"uris":["http://www.mendeley.com/documents/?uuid=7389e9e9-024e-4f12-bd90-ee0d15e2754f"]}],"mendeley":{"formattedCitation":"(Journal et al., 2024; Pengabdian, 2024)","plainTextFormattedCitation":"(Journal et al., 2024; Pengabdian, 2024)","previouslyFormattedCitation":"(Journal et al., 2024; Pengabdian, 2024)"},"properties":{"noteIndex":0},"schema":"https://github.com/citation-style-language/schema/raw/master/csl-citation.json"}</w:instrText>
      </w:r>
      <w:r w:rsidR="008977FA">
        <w:rPr>
          <w:rFonts w:ascii="Times New Roman" w:hAnsi="Times New Roman" w:cs="Times New Roman"/>
          <w:color w:val="000000"/>
          <w:sz w:val="24"/>
          <w:szCs w:val="24"/>
          <w:lang w:val="sv-SE"/>
        </w:rPr>
        <w:fldChar w:fldCharType="separate"/>
      </w:r>
      <w:r w:rsidR="008977FA" w:rsidRPr="008977FA">
        <w:rPr>
          <w:rFonts w:ascii="Times New Roman" w:hAnsi="Times New Roman" w:cs="Times New Roman"/>
          <w:noProof/>
          <w:color w:val="000000"/>
          <w:sz w:val="24"/>
          <w:szCs w:val="24"/>
          <w:lang w:val="sv-SE"/>
        </w:rPr>
        <w:t>(Journal et al., 2024; Pengabdian, 2024)</w:t>
      </w:r>
      <w:r w:rsidR="008977FA">
        <w:rPr>
          <w:rFonts w:ascii="Times New Roman" w:hAnsi="Times New Roman" w:cs="Times New Roman"/>
          <w:color w:val="000000"/>
          <w:sz w:val="24"/>
          <w:szCs w:val="24"/>
          <w:lang w:val="sv-SE"/>
        </w:rPr>
        <w:fldChar w:fldCharType="end"/>
      </w:r>
      <w:r w:rsidR="0017598F">
        <w:rPr>
          <w:rFonts w:ascii="Times New Roman" w:hAnsi="Times New Roman" w:cs="Times New Roman"/>
          <w:color w:val="000000"/>
          <w:sz w:val="24"/>
          <w:szCs w:val="24"/>
          <w:lang w:val="sv-SE"/>
        </w:rPr>
        <w:t>. Kemudian dilanjutkan dengan t</w:t>
      </w:r>
      <w:r w:rsidRPr="00AF14EA">
        <w:rPr>
          <w:rFonts w:ascii="Times New Roman" w:hAnsi="Times New Roman" w:cs="Times New Roman"/>
          <w:color w:val="000000"/>
          <w:sz w:val="24"/>
          <w:szCs w:val="24"/>
          <w:lang w:val="sv-SE"/>
        </w:rPr>
        <w:t xml:space="preserve">ahap </w:t>
      </w:r>
      <w:r w:rsidR="0017598F">
        <w:rPr>
          <w:rFonts w:ascii="Times New Roman" w:hAnsi="Times New Roman" w:cs="Times New Roman"/>
          <w:color w:val="000000"/>
          <w:sz w:val="24"/>
          <w:szCs w:val="24"/>
          <w:lang w:val="sv-SE"/>
        </w:rPr>
        <w:t>p</w:t>
      </w:r>
      <w:r w:rsidRPr="00AF14EA">
        <w:rPr>
          <w:rFonts w:ascii="Times New Roman" w:hAnsi="Times New Roman" w:cs="Times New Roman"/>
          <w:color w:val="000000"/>
          <w:sz w:val="24"/>
          <w:szCs w:val="24"/>
          <w:lang w:val="sv-SE"/>
        </w:rPr>
        <w:t xml:space="preserve">elatihan </w:t>
      </w:r>
      <w:r w:rsidR="0017598F">
        <w:rPr>
          <w:rFonts w:ascii="Times New Roman" w:hAnsi="Times New Roman" w:cs="Times New Roman"/>
          <w:color w:val="000000"/>
          <w:sz w:val="24"/>
          <w:szCs w:val="24"/>
          <w:lang w:val="sv-SE"/>
        </w:rPr>
        <w:t>dalam bentuk w</w:t>
      </w:r>
      <w:r w:rsidRPr="0017598F">
        <w:rPr>
          <w:rFonts w:ascii="Times New Roman" w:hAnsi="Times New Roman" w:cs="Times New Roman"/>
          <w:color w:val="000000"/>
          <w:sz w:val="24"/>
          <w:szCs w:val="24"/>
          <w:lang w:val="sv-SE"/>
        </w:rPr>
        <w:t>orkshop penggunaan tools AI untuk pembelajaran menulis</w:t>
      </w:r>
      <w:r w:rsidR="0017598F">
        <w:rPr>
          <w:rFonts w:ascii="Times New Roman" w:hAnsi="Times New Roman" w:cs="Times New Roman"/>
          <w:color w:val="000000"/>
          <w:sz w:val="24"/>
          <w:szCs w:val="24"/>
          <w:lang w:val="sv-SE"/>
        </w:rPr>
        <w:t xml:space="preserve"> dan p</w:t>
      </w:r>
      <w:r w:rsidRPr="00AF14EA">
        <w:rPr>
          <w:rFonts w:ascii="Times New Roman" w:hAnsi="Times New Roman" w:cs="Times New Roman"/>
          <w:color w:val="000000"/>
          <w:sz w:val="24"/>
          <w:szCs w:val="24"/>
          <w:lang w:val="sv-SE"/>
        </w:rPr>
        <w:t>elatihan pengembangan konten digital pembelajaran</w:t>
      </w:r>
      <w:r w:rsidR="0017598F">
        <w:rPr>
          <w:rFonts w:ascii="Times New Roman" w:hAnsi="Times New Roman" w:cs="Times New Roman"/>
          <w:color w:val="000000"/>
          <w:sz w:val="24"/>
          <w:szCs w:val="24"/>
          <w:lang w:val="sv-SE"/>
        </w:rPr>
        <w:t xml:space="preserve">. Kemudian tahapan akhir kegiatan ini adalah evaluasi dan keberlanjutan program yang meliputi </w:t>
      </w:r>
      <w:r w:rsidRPr="00AF14EA">
        <w:rPr>
          <w:rFonts w:ascii="Times New Roman" w:hAnsi="Times New Roman" w:cs="Times New Roman"/>
          <w:color w:val="000000"/>
          <w:sz w:val="24"/>
          <w:szCs w:val="24"/>
          <w:lang w:val="sv-SE"/>
        </w:rPr>
        <w:t>evaluasi efektivitas penggunaan AI dalam pembelajaran</w:t>
      </w:r>
      <w:r w:rsidR="0017598F">
        <w:rPr>
          <w:rFonts w:ascii="Times New Roman" w:hAnsi="Times New Roman" w:cs="Times New Roman"/>
          <w:color w:val="000000"/>
          <w:sz w:val="24"/>
          <w:szCs w:val="24"/>
          <w:lang w:val="sv-SE"/>
        </w:rPr>
        <w:t xml:space="preserve"> dan m</w:t>
      </w:r>
      <w:r w:rsidRPr="00AF14EA">
        <w:rPr>
          <w:rFonts w:ascii="Times New Roman" w:hAnsi="Times New Roman" w:cs="Times New Roman"/>
          <w:color w:val="000000"/>
          <w:sz w:val="24"/>
          <w:szCs w:val="24"/>
          <w:lang w:val="sv-SE"/>
        </w:rPr>
        <w:t xml:space="preserve">engidentifikasi kendala </w:t>
      </w:r>
      <w:r w:rsidR="0017598F">
        <w:rPr>
          <w:rFonts w:ascii="Times New Roman" w:hAnsi="Times New Roman" w:cs="Times New Roman"/>
          <w:color w:val="000000"/>
          <w:sz w:val="24"/>
          <w:szCs w:val="24"/>
          <w:lang w:val="sv-SE"/>
        </w:rPr>
        <w:t xml:space="preserve">serta memberi </w:t>
      </w:r>
      <w:r w:rsidRPr="00AF14EA">
        <w:rPr>
          <w:rFonts w:ascii="Times New Roman" w:hAnsi="Times New Roman" w:cs="Times New Roman"/>
          <w:color w:val="000000"/>
          <w:sz w:val="24"/>
          <w:szCs w:val="24"/>
          <w:lang w:val="sv-SE"/>
        </w:rPr>
        <w:t>solusi perbaikan</w:t>
      </w:r>
      <w:r w:rsidR="0017598F">
        <w:rPr>
          <w:rFonts w:ascii="Times New Roman" w:hAnsi="Times New Roman" w:cs="Times New Roman"/>
          <w:color w:val="000000"/>
          <w:sz w:val="24"/>
          <w:szCs w:val="24"/>
          <w:lang w:val="sv-SE"/>
        </w:rPr>
        <w:t xml:space="preserve">. Untuk rencana keberlanjutan meliputi pembentukan </w:t>
      </w:r>
      <w:r w:rsidRPr="00AF14EA">
        <w:rPr>
          <w:rFonts w:ascii="Times New Roman" w:hAnsi="Times New Roman" w:cs="Times New Roman"/>
          <w:color w:val="000000"/>
          <w:sz w:val="24"/>
          <w:szCs w:val="24"/>
          <w:lang w:val="sv-SE"/>
        </w:rPr>
        <w:t>komunitas praktik guru untuk sharing pengalaman</w:t>
      </w:r>
      <w:r w:rsidR="0017598F">
        <w:rPr>
          <w:rFonts w:ascii="Times New Roman" w:hAnsi="Times New Roman" w:cs="Times New Roman"/>
          <w:color w:val="000000"/>
          <w:sz w:val="24"/>
          <w:szCs w:val="24"/>
          <w:lang w:val="sv-SE"/>
        </w:rPr>
        <w:t>, m</w:t>
      </w:r>
      <w:r w:rsidRPr="0017598F">
        <w:rPr>
          <w:rFonts w:ascii="Times New Roman" w:hAnsi="Times New Roman" w:cs="Times New Roman"/>
          <w:color w:val="000000"/>
          <w:sz w:val="24"/>
          <w:szCs w:val="24"/>
          <w:lang w:val="sv-SE"/>
        </w:rPr>
        <w:t>erancang program tindak lanjut</w:t>
      </w:r>
      <w:r w:rsidR="0017598F">
        <w:rPr>
          <w:rFonts w:ascii="Times New Roman" w:hAnsi="Times New Roman" w:cs="Times New Roman"/>
          <w:color w:val="000000"/>
          <w:sz w:val="24"/>
          <w:szCs w:val="24"/>
          <w:lang w:val="sv-SE"/>
        </w:rPr>
        <w:t>, dan m</w:t>
      </w:r>
      <w:r w:rsidRPr="00AF14EA">
        <w:rPr>
          <w:rFonts w:ascii="Times New Roman" w:hAnsi="Times New Roman" w:cs="Times New Roman"/>
          <w:color w:val="000000"/>
          <w:sz w:val="24"/>
          <w:szCs w:val="24"/>
          <w:lang w:val="sv-SE"/>
        </w:rPr>
        <w:t>embangun sistem pendampingan jarak jauh</w:t>
      </w:r>
      <w:r w:rsidR="0017598F">
        <w:rPr>
          <w:rFonts w:ascii="Times New Roman" w:hAnsi="Times New Roman" w:cs="Times New Roman"/>
          <w:color w:val="000000"/>
          <w:sz w:val="24"/>
          <w:szCs w:val="24"/>
          <w:lang w:val="sv-SE"/>
        </w:rPr>
        <w:t xml:space="preserve">. </w:t>
      </w:r>
    </w:p>
    <w:p w:rsidR="007452AA" w:rsidRPr="00306B6E" w:rsidRDefault="00AF14EA" w:rsidP="00306B6E">
      <w:pPr>
        <w:spacing w:after="0" w:line="240" w:lineRule="auto"/>
        <w:ind w:right="-5" w:firstLine="720"/>
        <w:jc w:val="both"/>
        <w:rPr>
          <w:rFonts w:ascii="Times New Roman" w:hAnsi="Times New Roman" w:cs="Times New Roman"/>
          <w:color w:val="000000"/>
          <w:sz w:val="24"/>
          <w:szCs w:val="24"/>
          <w:lang w:val="sv-SE"/>
        </w:rPr>
      </w:pPr>
      <w:r w:rsidRPr="00AF14EA">
        <w:rPr>
          <w:rFonts w:ascii="Times New Roman" w:hAnsi="Times New Roman" w:cs="Times New Roman"/>
          <w:color w:val="000000"/>
          <w:sz w:val="24"/>
          <w:szCs w:val="24"/>
          <w:lang w:val="sv-SE"/>
        </w:rPr>
        <w:lastRenderedPageBreak/>
        <w:t>Indikator Keberhasilan</w:t>
      </w:r>
      <w:r w:rsidR="0017598F">
        <w:rPr>
          <w:rFonts w:ascii="Times New Roman" w:hAnsi="Times New Roman" w:cs="Times New Roman"/>
          <w:color w:val="000000"/>
          <w:sz w:val="24"/>
          <w:szCs w:val="24"/>
          <w:lang w:val="sv-SE"/>
        </w:rPr>
        <w:t xml:space="preserve"> program ini dapat diukur dengan skala m</w:t>
      </w:r>
      <w:r w:rsidRPr="00AF14EA">
        <w:rPr>
          <w:rFonts w:ascii="Times New Roman" w:hAnsi="Times New Roman" w:cs="Times New Roman"/>
          <w:color w:val="000000"/>
          <w:sz w:val="24"/>
          <w:szCs w:val="24"/>
          <w:lang w:val="sv-SE"/>
        </w:rPr>
        <w:t>inimal 80% guru mampu mengintegrasikan AI dalam pembelajaran menulis</w:t>
      </w:r>
      <w:r w:rsidR="00306B6E">
        <w:rPr>
          <w:rFonts w:ascii="Times New Roman" w:hAnsi="Times New Roman" w:cs="Times New Roman"/>
          <w:color w:val="000000"/>
          <w:sz w:val="24"/>
          <w:szCs w:val="24"/>
          <w:lang w:val="sv-SE"/>
        </w:rPr>
        <w:t>, adanya p</w:t>
      </w:r>
      <w:r w:rsidRPr="00AF14EA">
        <w:rPr>
          <w:rFonts w:ascii="Times New Roman" w:hAnsi="Times New Roman" w:cs="Times New Roman"/>
          <w:color w:val="000000"/>
          <w:sz w:val="24"/>
          <w:szCs w:val="24"/>
          <w:lang w:val="sv-SE"/>
        </w:rPr>
        <w:t>eningkatan kualitas tulisan siswa</w:t>
      </w:r>
      <w:r w:rsidR="00306B6E">
        <w:rPr>
          <w:rFonts w:ascii="Times New Roman" w:hAnsi="Times New Roman" w:cs="Times New Roman"/>
          <w:color w:val="000000"/>
          <w:sz w:val="24"/>
          <w:szCs w:val="24"/>
          <w:lang w:val="sv-SE"/>
        </w:rPr>
        <w:t>, adanya p</w:t>
      </w:r>
      <w:r w:rsidRPr="00AF14EA">
        <w:rPr>
          <w:rFonts w:ascii="Times New Roman" w:hAnsi="Times New Roman" w:cs="Times New Roman"/>
          <w:color w:val="000000"/>
          <w:sz w:val="24"/>
          <w:szCs w:val="24"/>
          <w:lang w:val="sv-SE"/>
        </w:rPr>
        <w:t>enggunaan AI secara etis dan bertanggung jawab</w:t>
      </w:r>
      <w:r w:rsidR="00306B6E">
        <w:rPr>
          <w:rFonts w:ascii="Times New Roman" w:hAnsi="Times New Roman" w:cs="Times New Roman"/>
          <w:color w:val="000000"/>
          <w:sz w:val="24"/>
          <w:szCs w:val="24"/>
          <w:lang w:val="sv-SE"/>
        </w:rPr>
        <w:t>, dan t</w:t>
      </w:r>
      <w:r w:rsidRPr="00AF14EA">
        <w:rPr>
          <w:rFonts w:ascii="Times New Roman" w:hAnsi="Times New Roman" w:cs="Times New Roman"/>
          <w:color w:val="000000"/>
          <w:sz w:val="24"/>
          <w:szCs w:val="24"/>
          <w:lang w:val="sv-SE"/>
        </w:rPr>
        <w:t>erbentuknya budaya literasi digital di sekolah</w:t>
      </w:r>
      <w:r w:rsidR="008977FA">
        <w:rPr>
          <w:rFonts w:ascii="Times New Roman" w:hAnsi="Times New Roman" w:cs="Times New Roman"/>
          <w:color w:val="000000"/>
          <w:sz w:val="24"/>
          <w:szCs w:val="24"/>
          <w:lang w:val="sv-SE"/>
        </w:rPr>
        <w:t xml:space="preserve"> </w:t>
      </w:r>
      <w:r w:rsidR="008977FA">
        <w:rPr>
          <w:rFonts w:ascii="Times New Roman" w:hAnsi="Times New Roman" w:cs="Times New Roman"/>
          <w:color w:val="000000"/>
          <w:sz w:val="24"/>
          <w:szCs w:val="24"/>
          <w:lang w:val="sv-SE"/>
        </w:rPr>
        <w:fldChar w:fldCharType="begin" w:fldLock="1"/>
      </w:r>
      <w:r w:rsidR="008977FA">
        <w:rPr>
          <w:rFonts w:ascii="Times New Roman" w:hAnsi="Times New Roman" w:cs="Times New Roman"/>
          <w:color w:val="000000"/>
          <w:sz w:val="24"/>
          <w:szCs w:val="24"/>
          <w:lang w:val="sv-SE"/>
        </w:rPr>
        <w:instrText>ADDIN CSL_CITATION {"citationItems":[{"id":"ITEM-1","itemData":{"DOI":"10.33394/jpu.v5i1.9595","abstract":"This community service activity program aims to guide school teachers to infuse CT principles into the learning modules and to implement their CT-infused modules in their classes. The methods for implementing community service activities were workshops and mentoring activities. The target of the activity was pre-school, elementary, and junior-high school teachers at School Foundation of Yohanes Gabriel sub-District Tuban. The instruments used to collect data were a survey, observation sheets, and learning-module documents. The data were analyzed to describe the teachers’ abilities to create CT-infused modules and their skills to carry out these modules in their instructional practices. The results of this program showed that the teachers understood CT principles and taxonomy and could create appropriate teaching modules infused with CT principles. It implies that this community service program could improve teachers’ teaching skills through their efforts to integrate computational thinking into their instructional practices.","author":[{"dropping-particle":"","family":"Harjanto","given":"Ignatius","non-dropping-particle":"","parse-names":false,"suffix":""},{"dropping-particle":"","family":"Teopilus","given":"Susana","non-dropping-particle":"","parse-names":false,"suffix":""},{"dropping-particle":"","family":"Anggraini","given":"Kristin","non-dropping-particle":"","parse-names":false,"suffix":""}],"container-title":"Jurnal Pengabdian UNDIKMA","id":"ITEM-1","issue":"1","issued":{"date-parts":[["2024"]]},"page":"9","title":"Assisting School Teachers in Developing and Implementing Learning Modules Infused with Computational Thinking Principles","type":"article-journal","volume":"5"},"uris":["http://www.mendeley.com/documents/?uuid=6ddbf870-fc49-44e6-b058-69493c9a53c8"]}],"mendeley":{"formattedCitation":"(Harjanto et al., 2024)","plainTextFormattedCitation":"(Harjanto et al., 2024)","previouslyFormattedCitation":"(Harjanto et al., 2024)"},"properties":{"noteIndex":0},"schema":"https://github.com/citation-style-language/schema/raw/master/csl-citation.json"}</w:instrText>
      </w:r>
      <w:r w:rsidR="008977FA">
        <w:rPr>
          <w:rFonts w:ascii="Times New Roman" w:hAnsi="Times New Roman" w:cs="Times New Roman"/>
          <w:color w:val="000000"/>
          <w:sz w:val="24"/>
          <w:szCs w:val="24"/>
          <w:lang w:val="sv-SE"/>
        </w:rPr>
        <w:fldChar w:fldCharType="separate"/>
      </w:r>
      <w:r w:rsidR="008977FA" w:rsidRPr="008977FA">
        <w:rPr>
          <w:rFonts w:ascii="Times New Roman" w:hAnsi="Times New Roman" w:cs="Times New Roman"/>
          <w:noProof/>
          <w:color w:val="000000"/>
          <w:sz w:val="24"/>
          <w:szCs w:val="24"/>
          <w:lang w:val="sv-SE"/>
        </w:rPr>
        <w:t>(Harjanto et al., 2024)</w:t>
      </w:r>
      <w:r w:rsidR="008977FA">
        <w:rPr>
          <w:rFonts w:ascii="Times New Roman" w:hAnsi="Times New Roman" w:cs="Times New Roman"/>
          <w:color w:val="000000"/>
          <w:sz w:val="24"/>
          <w:szCs w:val="24"/>
          <w:lang w:val="sv-SE"/>
        </w:rPr>
        <w:fldChar w:fldCharType="end"/>
      </w:r>
      <w:r w:rsidR="00306B6E">
        <w:rPr>
          <w:rFonts w:ascii="Times New Roman" w:hAnsi="Times New Roman" w:cs="Times New Roman"/>
          <w:color w:val="000000"/>
          <w:sz w:val="24"/>
          <w:szCs w:val="24"/>
          <w:lang w:val="sv-SE"/>
        </w:rPr>
        <w:t xml:space="preserve">. </w:t>
      </w:r>
      <w:r w:rsidRPr="00AF14EA">
        <w:rPr>
          <w:rFonts w:ascii="Times New Roman" w:hAnsi="Times New Roman" w:cs="Times New Roman"/>
          <w:color w:val="000000"/>
          <w:sz w:val="24"/>
          <w:szCs w:val="24"/>
          <w:lang w:val="sv-SE"/>
        </w:rPr>
        <w:t>Seluruh data yang terkumpul dianalisis menggunakan metode mixed-method untuk mengukur efektivitas program dan mengidentifikasi area perbaikan untuk keberlanjutan program di masa mendatang.</w:t>
      </w:r>
    </w:p>
    <w:p w:rsidR="00987282" w:rsidRDefault="00987282" w:rsidP="004A7A38">
      <w:pPr>
        <w:spacing w:after="0" w:line="240" w:lineRule="auto"/>
        <w:ind w:right="-5"/>
        <w:rPr>
          <w:rFonts w:ascii="Times New Roman" w:hAnsi="Times New Roman" w:cs="Times New Roman"/>
          <w:b/>
          <w:color w:val="000000"/>
          <w:sz w:val="24"/>
          <w:szCs w:val="24"/>
        </w:rPr>
      </w:pPr>
    </w:p>
    <w:p w:rsidR="001453C5" w:rsidRPr="00306B6E" w:rsidRDefault="002149DA" w:rsidP="004A7A38">
      <w:pPr>
        <w:spacing w:after="0" w:line="240" w:lineRule="auto"/>
        <w:ind w:right="-5"/>
        <w:rPr>
          <w:rFonts w:ascii="Times New Roman" w:hAnsi="Times New Roman" w:cs="Times New Roman"/>
          <w:b/>
          <w:color w:val="000000"/>
          <w:sz w:val="24"/>
          <w:szCs w:val="24"/>
          <w:lang w:val="sv-SE"/>
        </w:rPr>
      </w:pPr>
      <w:r w:rsidRPr="00F6413F">
        <w:rPr>
          <w:rFonts w:ascii="Times New Roman" w:hAnsi="Times New Roman" w:cs="Times New Roman"/>
          <w:b/>
          <w:color w:val="000000"/>
          <w:sz w:val="24"/>
          <w:szCs w:val="24"/>
        </w:rPr>
        <w:t xml:space="preserve">Hasil </w:t>
      </w:r>
      <w:r w:rsidR="00323D38">
        <w:rPr>
          <w:rFonts w:ascii="Times New Roman" w:hAnsi="Times New Roman" w:cs="Times New Roman"/>
          <w:b/>
          <w:color w:val="000000"/>
          <w:sz w:val="24"/>
          <w:szCs w:val="24"/>
        </w:rPr>
        <w:t>Pengabdian</w:t>
      </w:r>
      <w:r w:rsidRPr="00F6413F">
        <w:rPr>
          <w:rFonts w:ascii="Times New Roman" w:hAnsi="Times New Roman" w:cs="Times New Roman"/>
          <w:b/>
          <w:color w:val="000000"/>
          <w:sz w:val="24"/>
          <w:szCs w:val="24"/>
        </w:rPr>
        <w:t xml:space="preserve"> dan Pe</w:t>
      </w:r>
      <w:r w:rsidRPr="00647744">
        <w:rPr>
          <w:rFonts w:ascii="Times New Roman" w:hAnsi="Times New Roman" w:cs="Times New Roman"/>
          <w:b/>
          <w:color w:val="000000"/>
          <w:sz w:val="24"/>
          <w:szCs w:val="24"/>
        </w:rPr>
        <w:t>mbahasan</w:t>
      </w:r>
      <w:r w:rsidR="001453C5">
        <w:rPr>
          <w:b/>
          <w:bCs/>
          <w:color w:val="000000"/>
        </w:rPr>
        <w:t xml:space="preserve"> </w:t>
      </w:r>
    </w:p>
    <w:p w:rsidR="00AF14EA" w:rsidRPr="009A699B" w:rsidRDefault="00AF14EA" w:rsidP="00AF14EA">
      <w:pPr>
        <w:spacing w:after="0" w:line="240" w:lineRule="auto"/>
        <w:contextualSpacing/>
        <w:jc w:val="both"/>
        <w:rPr>
          <w:rFonts w:ascii="Times New Roman" w:eastAsia="Times New Roman" w:hAnsi="Times New Roman" w:cs="Times New Roman"/>
          <w:b/>
          <w:bCs/>
          <w:color w:val="000000"/>
          <w:sz w:val="24"/>
          <w:szCs w:val="24"/>
          <w:lang w:val="sv-SE"/>
        </w:rPr>
      </w:pPr>
      <w:r w:rsidRPr="009A699B">
        <w:rPr>
          <w:rFonts w:ascii="Times New Roman" w:eastAsia="Times New Roman" w:hAnsi="Times New Roman" w:cs="Times New Roman"/>
          <w:b/>
          <w:bCs/>
          <w:color w:val="000000"/>
          <w:sz w:val="24"/>
          <w:szCs w:val="24"/>
          <w:lang w:val="sv-SE"/>
        </w:rPr>
        <w:t>Efektivitas Integrasi AI dalam Pembelajaran Menulis</w:t>
      </w:r>
    </w:p>
    <w:p w:rsidR="00987282" w:rsidRDefault="00987282" w:rsidP="00987282">
      <w:pPr>
        <w:spacing w:after="0" w:line="240" w:lineRule="auto"/>
        <w:ind w:firstLine="720"/>
        <w:contextualSpacing/>
        <w:jc w:val="both"/>
        <w:rPr>
          <w:rFonts w:ascii="Times New Roman" w:eastAsia="Times New Roman" w:hAnsi="Times New Roman" w:cs="Times New Roman"/>
          <w:color w:val="000000"/>
          <w:sz w:val="24"/>
          <w:szCs w:val="24"/>
          <w:lang w:val="sv-SE"/>
        </w:rPr>
      </w:pPr>
      <w:r w:rsidRPr="00987282">
        <w:rPr>
          <w:rFonts w:ascii="Times New Roman" w:eastAsia="Times New Roman" w:hAnsi="Times New Roman" w:cs="Times New Roman"/>
          <w:color w:val="000000"/>
          <w:sz w:val="24"/>
          <w:szCs w:val="24"/>
          <w:lang w:val="sv-SE"/>
        </w:rPr>
        <w:t>Faktor kunci keberhasilan integrasi AI dalam pembelajaran menulis terletak pada pendekatan yang menyeimbangkan peran teknologi dan interaksi manusia.</w:t>
      </w:r>
      <w:r>
        <w:rPr>
          <w:rFonts w:ascii="Times New Roman" w:eastAsia="Times New Roman" w:hAnsi="Times New Roman" w:cs="Times New Roman"/>
          <w:color w:val="000000"/>
          <w:sz w:val="24"/>
          <w:szCs w:val="24"/>
          <w:lang w:val="sv-SE"/>
        </w:rPr>
        <w:t xml:space="preserve"> </w:t>
      </w:r>
      <w:r w:rsidRPr="00987282">
        <w:rPr>
          <w:rFonts w:ascii="Times New Roman" w:eastAsia="Times New Roman" w:hAnsi="Times New Roman" w:cs="Times New Roman"/>
          <w:color w:val="000000"/>
          <w:sz w:val="24"/>
          <w:szCs w:val="24"/>
          <w:lang w:val="sv-SE"/>
        </w:rPr>
        <w:t>Efektivitas program juga tercermin dari perubahan paradigma pembelajaran yang terjadi di kelas. Guru-guru yang awalnya mengandalkan metode konvensional dalam pembelajaran menulis, kini mampu mengintegrasikan tools AI secara efektif untuk memberikan umpan balik yang lebih cepat dan personal kepada siswa. Perubahan ini tidak hanya meningkatkan efisiensi pembelajaran, tetapi juga menciptakan lingkungan belajar yang lebih interaktif dan adaptif terhadap kebutuhan individual siswa</w:t>
      </w:r>
      <w:r w:rsidR="008977FA">
        <w:rPr>
          <w:rFonts w:ascii="Times New Roman" w:eastAsia="Times New Roman" w:hAnsi="Times New Roman" w:cs="Times New Roman"/>
          <w:color w:val="000000"/>
          <w:sz w:val="24"/>
          <w:szCs w:val="24"/>
          <w:lang w:val="sv-SE"/>
        </w:rPr>
        <w:t xml:space="preserve"> </w:t>
      </w:r>
      <w:r w:rsidR="008977FA">
        <w:rPr>
          <w:rFonts w:ascii="Times New Roman" w:eastAsia="Times New Roman" w:hAnsi="Times New Roman" w:cs="Times New Roman"/>
          <w:color w:val="000000"/>
          <w:sz w:val="24"/>
          <w:szCs w:val="24"/>
          <w:lang w:val="sv-SE"/>
        </w:rPr>
        <w:fldChar w:fldCharType="begin" w:fldLock="1"/>
      </w:r>
      <w:r w:rsidR="008977FA">
        <w:rPr>
          <w:rFonts w:ascii="Times New Roman" w:eastAsia="Times New Roman" w:hAnsi="Times New Roman" w:cs="Times New Roman"/>
          <w:color w:val="000000"/>
          <w:sz w:val="24"/>
          <w:szCs w:val="24"/>
          <w:lang w:val="sv-SE"/>
        </w:rPr>
        <w:instrText>ADDIN CSL_CITATION {"citationItems":[{"id":"ITEM-1","itemData":{"author":[{"dropping-particle":"","family":"Widyastuti","given":"Wahyu Tri","non-dropping-particle":"","parse-names":false,"suffix":""},{"dropping-particle":"","family":"Ekowati","given":"Sri Harini","non-dropping-particle":"","parse-names":false,"suffix":""},{"dropping-particle":"","family":"Wahyuningsih","given":"Aida","non-dropping-particle":"","parse-names":false,"suffix":""},{"dropping-particle":"","family":"Studi","given":"Program","non-dropping-particle":"","parse-names":false,"suffix":""},{"dropping-particle":"","family":"Bahasa","given":"Pendidikan","non-dropping-particle":"","parse-names":false,"suffix":""},{"dropping-particle":"","family":"Bahasa","given":"Fakultas","non-dropping-particle":"","parse-names":false,"suffix":""}],"id":"ITEM-1","issue":"3","issued":{"date-parts":[["2024"]]},"page":"501-510","title":"Jurnal Pengabdian UNDIKMA:","type":"article-journal","volume":"5"},"uris":["http://www.mendeley.com/documents/?uuid=2e685fff-26be-452b-99f0-7b2997f4665e"]}],"mendeley":{"formattedCitation":"(Widyastuti et al., 2024)","plainTextFormattedCitation":"(Widyastuti et al., 2024)","previouslyFormattedCitation":"(Widyastuti et al., 2024)"},"properties":{"noteIndex":0},"schema":"https://github.com/citation-style-language/schema/raw/master/csl-citation.json"}</w:instrText>
      </w:r>
      <w:r w:rsidR="008977FA">
        <w:rPr>
          <w:rFonts w:ascii="Times New Roman" w:eastAsia="Times New Roman" w:hAnsi="Times New Roman" w:cs="Times New Roman"/>
          <w:color w:val="000000"/>
          <w:sz w:val="24"/>
          <w:szCs w:val="24"/>
          <w:lang w:val="sv-SE"/>
        </w:rPr>
        <w:fldChar w:fldCharType="separate"/>
      </w:r>
      <w:r w:rsidR="008977FA" w:rsidRPr="008977FA">
        <w:rPr>
          <w:rFonts w:ascii="Times New Roman" w:eastAsia="Times New Roman" w:hAnsi="Times New Roman" w:cs="Times New Roman"/>
          <w:noProof/>
          <w:color w:val="000000"/>
          <w:sz w:val="24"/>
          <w:szCs w:val="24"/>
          <w:lang w:val="sv-SE"/>
        </w:rPr>
        <w:t>(Widyastuti et al., 2024)</w:t>
      </w:r>
      <w:r w:rsidR="008977FA">
        <w:rPr>
          <w:rFonts w:ascii="Times New Roman" w:eastAsia="Times New Roman" w:hAnsi="Times New Roman" w:cs="Times New Roman"/>
          <w:color w:val="000000"/>
          <w:sz w:val="24"/>
          <w:szCs w:val="24"/>
          <w:lang w:val="sv-SE"/>
        </w:rPr>
        <w:fldChar w:fldCharType="end"/>
      </w:r>
      <w:r w:rsidRPr="00987282">
        <w:rPr>
          <w:rFonts w:ascii="Times New Roman" w:eastAsia="Times New Roman" w:hAnsi="Times New Roman" w:cs="Times New Roman"/>
          <w:color w:val="000000"/>
          <w:sz w:val="24"/>
          <w:szCs w:val="24"/>
          <w:lang w:val="sv-SE"/>
        </w:rPr>
        <w:t>. Siswa menjadi lebih aktif dalam proses pembelajaran, tidak hanya sebagai penerima umpan balik pasif, tetapi juga sebagai pembelajar yang mampu memanfaatkan teknologi AI untuk mengembangkan kemampuan menulis mereka secara mandiri</w:t>
      </w:r>
      <w:r w:rsidR="008977FA">
        <w:rPr>
          <w:rFonts w:ascii="Times New Roman" w:eastAsia="Times New Roman" w:hAnsi="Times New Roman" w:cs="Times New Roman"/>
          <w:color w:val="000000"/>
          <w:sz w:val="24"/>
          <w:szCs w:val="24"/>
          <w:lang w:val="sv-SE"/>
        </w:rPr>
        <w:t xml:space="preserve"> </w:t>
      </w:r>
      <w:r w:rsidR="008977FA">
        <w:rPr>
          <w:rFonts w:ascii="Times New Roman" w:eastAsia="Times New Roman" w:hAnsi="Times New Roman" w:cs="Times New Roman"/>
          <w:color w:val="000000"/>
          <w:sz w:val="24"/>
          <w:szCs w:val="24"/>
          <w:lang w:val="sv-SE"/>
        </w:rPr>
        <w:fldChar w:fldCharType="begin" w:fldLock="1"/>
      </w:r>
      <w:r w:rsidR="008977FA">
        <w:rPr>
          <w:rFonts w:ascii="Times New Roman" w:eastAsia="Times New Roman" w:hAnsi="Times New Roman" w:cs="Times New Roman"/>
          <w:color w:val="000000"/>
          <w:sz w:val="24"/>
          <w:szCs w:val="24"/>
          <w:lang w:val="sv-SE"/>
        </w:rPr>
        <w:instrText>ADDIN CSL_CITATION {"citationItems":[{"id":"ITEM-1","itemData":{"author":[{"dropping-particle":"","family":"Ismiyani","given":"Nining","non-dropping-particle":"","parse-names":false,"suffix":""},{"dropping-particle":"","family":"Atmaja","given":"Thomy Sastra","non-dropping-particle":"","parse-names":false,"suffix":""},{"dropping-particle":"","family":"Dewantara","given":"Jagad Aditya","non-dropping-particle":"","parse-names":false,"suffix":""},{"dropping-particle":"","family":"Keguruan","given":"Fakultas","non-dropping-particle":"","parse-names":false,"suffix":""},{"dropping-particle":"","family":"Pontianak","given":"Universitas Tanjungpura","non-dropping-particle":"","parse-names":false,"suffix":""}],"id":"ITEM-1","issue":"2","issued":{"date-parts":[["2024"]]},"page":"188-197","title":"Jurnal Pengabdian UNDIKMA:","type":"article-journal","volume":"5"},"uris":["http://www.mendeley.com/documents/?uuid=6d3bde3c-62f9-4709-9bca-6c578e24c761"]}],"mendeley":{"formattedCitation":"(Ismiyani et al., 2024)","plainTextFormattedCitation":"(Ismiyani et al., 2024)","previouslyFormattedCitation":"(Ismiyani et al., 2024)"},"properties":{"noteIndex":0},"schema":"https://github.com/citation-style-language/schema/raw/master/csl-citation.json"}</w:instrText>
      </w:r>
      <w:r w:rsidR="008977FA">
        <w:rPr>
          <w:rFonts w:ascii="Times New Roman" w:eastAsia="Times New Roman" w:hAnsi="Times New Roman" w:cs="Times New Roman"/>
          <w:color w:val="000000"/>
          <w:sz w:val="24"/>
          <w:szCs w:val="24"/>
          <w:lang w:val="sv-SE"/>
        </w:rPr>
        <w:fldChar w:fldCharType="separate"/>
      </w:r>
      <w:r w:rsidR="008977FA" w:rsidRPr="008977FA">
        <w:rPr>
          <w:rFonts w:ascii="Times New Roman" w:eastAsia="Times New Roman" w:hAnsi="Times New Roman" w:cs="Times New Roman"/>
          <w:noProof/>
          <w:color w:val="000000"/>
          <w:sz w:val="24"/>
          <w:szCs w:val="24"/>
          <w:lang w:val="sv-SE"/>
        </w:rPr>
        <w:t>(Ismiyani et al., 2024)</w:t>
      </w:r>
      <w:r w:rsidR="008977FA">
        <w:rPr>
          <w:rFonts w:ascii="Times New Roman" w:eastAsia="Times New Roman" w:hAnsi="Times New Roman" w:cs="Times New Roman"/>
          <w:color w:val="000000"/>
          <w:sz w:val="24"/>
          <w:szCs w:val="24"/>
          <w:lang w:val="sv-SE"/>
        </w:rPr>
        <w:fldChar w:fldCharType="end"/>
      </w:r>
      <w:r w:rsidRPr="00987282">
        <w:rPr>
          <w:rFonts w:ascii="Times New Roman" w:eastAsia="Times New Roman" w:hAnsi="Times New Roman" w:cs="Times New Roman"/>
          <w:color w:val="000000"/>
          <w:sz w:val="24"/>
          <w:szCs w:val="24"/>
          <w:lang w:val="sv-SE"/>
        </w:rPr>
        <w:t>.</w:t>
      </w:r>
    </w:p>
    <w:p w:rsidR="008977FA" w:rsidRDefault="008977FA" w:rsidP="00987282">
      <w:pPr>
        <w:spacing w:after="0" w:line="240" w:lineRule="auto"/>
        <w:ind w:firstLine="720"/>
        <w:contextualSpacing/>
        <w:jc w:val="both"/>
        <w:rPr>
          <w:rFonts w:ascii="Times New Roman" w:eastAsia="Times New Roman" w:hAnsi="Times New Roman" w:cs="Times New Roman"/>
          <w:color w:val="000000"/>
          <w:sz w:val="24"/>
          <w:szCs w:val="24"/>
          <w:lang w:val="sv-SE"/>
        </w:rPr>
      </w:pPr>
    </w:p>
    <w:p w:rsidR="00987282" w:rsidRDefault="003241BA" w:rsidP="00987282">
      <w:pPr>
        <w:pStyle w:val="NormalWeb"/>
        <w:spacing w:before="0" w:beforeAutospacing="0" w:after="0" w:afterAutospacing="0"/>
        <w:jc w:val="center"/>
      </w:pPr>
      <w:r>
        <w:rPr>
          <w:noProof/>
        </w:rPr>
        <w:drawing>
          <wp:inline distT="0" distB="0" distL="0" distR="0">
            <wp:extent cx="3023870" cy="1701165"/>
            <wp:effectExtent l="0" t="0" r="0" b="0"/>
            <wp:docPr id="8" name="Gambar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3870" cy="1701165"/>
                    </a:xfrm>
                    <a:prstGeom prst="rect">
                      <a:avLst/>
                    </a:prstGeom>
                    <a:noFill/>
                  </pic:spPr>
                </pic:pic>
              </a:graphicData>
            </a:graphic>
          </wp:inline>
        </w:drawing>
      </w:r>
    </w:p>
    <w:p w:rsidR="00987282" w:rsidRPr="008977FA" w:rsidRDefault="00987282" w:rsidP="00987282">
      <w:pPr>
        <w:pStyle w:val="NormalWeb"/>
        <w:spacing w:before="0" w:beforeAutospacing="0" w:after="0" w:afterAutospacing="0"/>
        <w:jc w:val="center"/>
        <w:rPr>
          <w:lang w:val="sv-SE"/>
        </w:rPr>
      </w:pPr>
      <w:r w:rsidRPr="008977FA">
        <w:rPr>
          <w:color w:val="000000"/>
          <w:lang w:val="sv-SE"/>
        </w:rPr>
        <w:t xml:space="preserve">Gambar 1. </w:t>
      </w:r>
      <w:r w:rsidR="008977FA">
        <w:rPr>
          <w:color w:val="000000"/>
          <w:lang w:val="sv-SE"/>
        </w:rPr>
        <w:t>Dokumentasi Kegiatan</w:t>
      </w:r>
    </w:p>
    <w:p w:rsidR="00AF14EA" w:rsidRPr="00AF14EA" w:rsidRDefault="00AF14EA" w:rsidP="00AF14EA">
      <w:pPr>
        <w:spacing w:after="0" w:line="240" w:lineRule="auto"/>
        <w:contextualSpacing/>
        <w:jc w:val="both"/>
        <w:rPr>
          <w:rFonts w:ascii="Times New Roman" w:eastAsia="Times New Roman" w:hAnsi="Times New Roman" w:cs="Times New Roman"/>
          <w:color w:val="000000"/>
          <w:sz w:val="24"/>
          <w:szCs w:val="24"/>
          <w:lang w:val="sv-SE"/>
        </w:rPr>
      </w:pPr>
    </w:p>
    <w:p w:rsidR="00AF14EA" w:rsidRPr="00987282" w:rsidRDefault="00AF14EA" w:rsidP="00AF14EA">
      <w:pPr>
        <w:spacing w:after="0" w:line="240" w:lineRule="auto"/>
        <w:contextualSpacing/>
        <w:jc w:val="both"/>
        <w:rPr>
          <w:rFonts w:ascii="Times New Roman" w:eastAsia="Times New Roman" w:hAnsi="Times New Roman" w:cs="Times New Roman"/>
          <w:b/>
          <w:bCs/>
          <w:color w:val="000000"/>
          <w:sz w:val="24"/>
          <w:szCs w:val="24"/>
          <w:lang w:val="sv-SE"/>
        </w:rPr>
      </w:pPr>
      <w:r w:rsidRPr="00987282">
        <w:rPr>
          <w:rFonts w:ascii="Times New Roman" w:eastAsia="Times New Roman" w:hAnsi="Times New Roman" w:cs="Times New Roman"/>
          <w:b/>
          <w:bCs/>
          <w:color w:val="000000"/>
          <w:sz w:val="24"/>
          <w:szCs w:val="24"/>
          <w:lang w:val="sv-SE"/>
        </w:rPr>
        <w:t>Transformasi Peran Guru</w:t>
      </w:r>
    </w:p>
    <w:p w:rsidR="00AF14EA" w:rsidRDefault="00987282" w:rsidP="00987282">
      <w:pPr>
        <w:spacing w:after="0" w:line="240" w:lineRule="auto"/>
        <w:ind w:firstLine="720"/>
        <w:contextualSpacing/>
        <w:jc w:val="both"/>
        <w:rPr>
          <w:rFonts w:ascii="Times New Roman" w:eastAsia="Times New Roman" w:hAnsi="Times New Roman" w:cs="Times New Roman"/>
          <w:color w:val="000000"/>
          <w:sz w:val="24"/>
          <w:szCs w:val="24"/>
          <w:lang w:val="sv-SE"/>
        </w:rPr>
      </w:pPr>
      <w:r w:rsidRPr="00987282">
        <w:rPr>
          <w:rFonts w:ascii="Times New Roman" w:eastAsia="Times New Roman" w:hAnsi="Times New Roman" w:cs="Times New Roman"/>
          <w:color w:val="000000"/>
          <w:sz w:val="24"/>
          <w:szCs w:val="24"/>
          <w:lang w:val="sv-SE"/>
        </w:rPr>
        <w:t>Integrasi AI dalam pembelajaran menulis telah menghadirkan transformasi signifikan dalam peran guru di ruang kelas, menggeser posisi mereka dari sekadar instruktur menjadi fasilitator pembelajaran yang lebih dinamis. Perubahan mendasar ini terlihat dari bagaimana guru tidak lagi terpaku pada aspek koreksi teknis semata, melainkan mengambil peran yang lebih strategis dalam proses pembelajaran</w:t>
      </w:r>
      <w:r w:rsidR="008977FA">
        <w:rPr>
          <w:rFonts w:ascii="Times New Roman" w:eastAsia="Times New Roman" w:hAnsi="Times New Roman" w:cs="Times New Roman"/>
          <w:color w:val="000000"/>
          <w:sz w:val="24"/>
          <w:szCs w:val="24"/>
          <w:lang w:val="sv-SE"/>
        </w:rPr>
        <w:t xml:space="preserve"> </w:t>
      </w:r>
      <w:r w:rsidR="008977FA">
        <w:rPr>
          <w:rFonts w:ascii="Times New Roman" w:eastAsia="Times New Roman" w:hAnsi="Times New Roman" w:cs="Times New Roman"/>
          <w:color w:val="000000"/>
          <w:sz w:val="24"/>
          <w:szCs w:val="24"/>
          <w:lang w:val="sv-SE"/>
        </w:rPr>
        <w:fldChar w:fldCharType="begin" w:fldLock="1"/>
      </w:r>
      <w:r w:rsidR="008977FA">
        <w:rPr>
          <w:rFonts w:ascii="Times New Roman" w:eastAsia="Times New Roman" w:hAnsi="Times New Roman" w:cs="Times New Roman"/>
          <w:color w:val="000000"/>
          <w:sz w:val="24"/>
          <w:szCs w:val="24"/>
          <w:lang w:val="sv-SE"/>
        </w:rPr>
        <w:instrText>ADDIN CSL_CITATION {"citationItems":[{"id":"ITEM-1","itemData":{"DOI":"10.31949/jell.v8i1.10028","abstract":"Artificial Intelligence (AI) has emerged as an effective strategy for helping students improve their writing abilities in today's ever-evolving educational environment. Thus, this study investigates the benefits and applications of using an artificial intelligence assistant to strengthen students' writing skills. Thus, this study aims at investigating the benefits and applications of using an artificial intelligence assistant to strengthen students' writing skills. The data were obtained through observation, questionnaire, and interview. The results of the study revealed that the most commons AI used by the students are Chat GPT, QuillBot, Jenni AI, Grammarly, and StoryAI. The students used AI for different purposes such as for grammar checking, finding story line, getting ideas for the writing topic, and getting first feedback. In line with the results of this study, it can be concluded that AI can be one of the alternatives tools to foster students’ writing skills.\r  ","author":[{"dropping-particle":"","family":"Syarifah","given":"Eva Fitriani","non-dropping-particle":"","parse-names":false,"suffix":""},{"dropping-particle":"","family":"Fakhruddin","given":"Afief","non-dropping-particle":"","parse-names":false,"suffix":""}],"container-title":"Journal of English Language Learning","id":"ITEM-1","issue":"1","issued":{"date-parts":[["2024"]]},"page":"558-564","title":"Exploring Students’ Experience In Using Ai To Assist Their Writing","type":"article-journal","volume":"8"},"uris":["http://www.mendeley.com/documents/?uuid=05f3217a-8f3c-4750-9dc5-14d551b290cd"]}],"mendeley":{"formattedCitation":"(Syarifah &amp; Fakhruddin, 2024)","plainTextFormattedCitation":"(Syarifah &amp; Fakhruddin, 2024)","previouslyFormattedCitation":"(Syarifah &amp; Fakhruddin, 2024)"},"properties":{"noteIndex":0},"schema":"https://github.com/citation-style-language/schema/raw/master/csl-citation.json"}</w:instrText>
      </w:r>
      <w:r w:rsidR="008977FA">
        <w:rPr>
          <w:rFonts w:ascii="Times New Roman" w:eastAsia="Times New Roman" w:hAnsi="Times New Roman" w:cs="Times New Roman"/>
          <w:color w:val="000000"/>
          <w:sz w:val="24"/>
          <w:szCs w:val="24"/>
          <w:lang w:val="sv-SE"/>
        </w:rPr>
        <w:fldChar w:fldCharType="separate"/>
      </w:r>
      <w:r w:rsidR="008977FA" w:rsidRPr="008977FA">
        <w:rPr>
          <w:rFonts w:ascii="Times New Roman" w:eastAsia="Times New Roman" w:hAnsi="Times New Roman" w:cs="Times New Roman"/>
          <w:noProof/>
          <w:color w:val="000000"/>
          <w:sz w:val="24"/>
          <w:szCs w:val="24"/>
          <w:lang w:val="sv-SE"/>
        </w:rPr>
        <w:t>(Syarifah &amp; Fakhruddin, 2024)</w:t>
      </w:r>
      <w:r w:rsidR="008977FA">
        <w:rPr>
          <w:rFonts w:ascii="Times New Roman" w:eastAsia="Times New Roman" w:hAnsi="Times New Roman" w:cs="Times New Roman"/>
          <w:color w:val="000000"/>
          <w:sz w:val="24"/>
          <w:szCs w:val="24"/>
          <w:lang w:val="sv-SE"/>
        </w:rPr>
        <w:fldChar w:fldCharType="end"/>
      </w:r>
      <w:r w:rsidRPr="00987282">
        <w:rPr>
          <w:rFonts w:ascii="Times New Roman" w:eastAsia="Times New Roman" w:hAnsi="Times New Roman" w:cs="Times New Roman"/>
          <w:color w:val="000000"/>
          <w:sz w:val="24"/>
          <w:szCs w:val="24"/>
          <w:lang w:val="sv-SE"/>
        </w:rPr>
        <w:t>. Para guru kini lebih aktif dalam membimbing siswa untuk menggunakan AI secara etis dan bertanggung jawab, memastikan bahwa teknologi dimanfaatkan sebagai alat bantu pembelajaran yang efektif tanpa mengesampingkan nilai-nilai kejujuran akademik. Mereka juga berperan penting dalam membantu siswa mengembangkan kreativitas melalui pemanfaatan AI sebagai sumber inspirasi dan alat bantu penulisan, sambil tetap mendorong originalitas dalam karya siswa. Lebih dari itu, guru berperan krusial dalam mendorong pemikiran kritis siswa selama proses menulis, mengajarkan mereka untuk tidak sekadar menerima sugesti AI tetapi juga menganalisis dan mengevaluasi setiap saran yang diberikan</w:t>
      </w:r>
      <w:r w:rsidR="008977FA">
        <w:rPr>
          <w:rFonts w:ascii="Times New Roman" w:eastAsia="Times New Roman" w:hAnsi="Times New Roman" w:cs="Times New Roman"/>
          <w:color w:val="000000"/>
          <w:sz w:val="24"/>
          <w:szCs w:val="24"/>
          <w:lang w:val="sv-SE"/>
        </w:rPr>
        <w:t xml:space="preserve"> </w:t>
      </w:r>
      <w:r w:rsidR="008977FA">
        <w:rPr>
          <w:rFonts w:ascii="Times New Roman" w:eastAsia="Times New Roman" w:hAnsi="Times New Roman" w:cs="Times New Roman"/>
          <w:color w:val="000000"/>
          <w:sz w:val="24"/>
          <w:szCs w:val="24"/>
          <w:lang w:val="sv-SE"/>
        </w:rPr>
        <w:fldChar w:fldCharType="begin" w:fldLock="1"/>
      </w:r>
      <w:r w:rsidR="008977FA">
        <w:rPr>
          <w:rFonts w:ascii="Times New Roman" w:eastAsia="Times New Roman" w:hAnsi="Times New Roman" w:cs="Times New Roman"/>
          <w:color w:val="000000"/>
          <w:sz w:val="24"/>
          <w:szCs w:val="24"/>
          <w:lang w:val="sv-SE"/>
        </w:rPr>
        <w:instrText>ADDIN CSL_CITATION {"citationItems":[{"id":"ITEM-1","itemData":{"DOI":"10.1002/fer3.59","author":[{"dropping-particle":"","family":"Yeter","given":"Ibrahim H","non-dropping-particle":"","parse-names":false,"suffix":""},{"dropping-particle":"","family":"Yang","given":"Weipeng","non-dropping-particle":"","parse-names":false,"suffix":""},{"dropping-particle":"","family":"Sturgess","given":"Joshita B","non-dropping-particle":"","parse-names":false,"suffix":""}],"id":"ITEM-1","issue":"March","issued":{"date-parts":[["2024"]]},"page":"382-402","title":"literature","type":"article-journal"},"uris":["http://www.mendeley.com/documents/?uuid=e0b8037f-2412-474f-b683-2e37c76730b6"]}],"mendeley":{"formattedCitation":"(Yeter et al., 2024)","plainTextFormattedCitation":"(Yeter et al., 2024)","previouslyFormattedCitation":"(Yeter et al., 2024)"},"properties":{"noteIndex":0},"schema":"https://github.com/citation-style-language/schema/raw/master/csl-citation.json"}</w:instrText>
      </w:r>
      <w:r w:rsidR="008977FA">
        <w:rPr>
          <w:rFonts w:ascii="Times New Roman" w:eastAsia="Times New Roman" w:hAnsi="Times New Roman" w:cs="Times New Roman"/>
          <w:color w:val="000000"/>
          <w:sz w:val="24"/>
          <w:szCs w:val="24"/>
          <w:lang w:val="sv-SE"/>
        </w:rPr>
        <w:fldChar w:fldCharType="separate"/>
      </w:r>
      <w:r w:rsidR="008977FA" w:rsidRPr="008977FA">
        <w:rPr>
          <w:rFonts w:ascii="Times New Roman" w:eastAsia="Times New Roman" w:hAnsi="Times New Roman" w:cs="Times New Roman"/>
          <w:noProof/>
          <w:color w:val="000000"/>
          <w:sz w:val="24"/>
          <w:szCs w:val="24"/>
          <w:lang w:val="sv-SE"/>
        </w:rPr>
        <w:t>(Yeter et al., 2024)</w:t>
      </w:r>
      <w:r w:rsidR="008977FA">
        <w:rPr>
          <w:rFonts w:ascii="Times New Roman" w:eastAsia="Times New Roman" w:hAnsi="Times New Roman" w:cs="Times New Roman"/>
          <w:color w:val="000000"/>
          <w:sz w:val="24"/>
          <w:szCs w:val="24"/>
          <w:lang w:val="sv-SE"/>
        </w:rPr>
        <w:fldChar w:fldCharType="end"/>
      </w:r>
      <w:r w:rsidRPr="00987282">
        <w:rPr>
          <w:rFonts w:ascii="Times New Roman" w:eastAsia="Times New Roman" w:hAnsi="Times New Roman" w:cs="Times New Roman"/>
          <w:color w:val="000000"/>
          <w:sz w:val="24"/>
          <w:szCs w:val="24"/>
          <w:lang w:val="sv-SE"/>
        </w:rPr>
        <w:t xml:space="preserve">. Yang tidak kalah penting, guru juga aktif memfasilitasi kolaborasi antar siswa, menciptakan lingkungan </w:t>
      </w:r>
      <w:r w:rsidRPr="00987282">
        <w:rPr>
          <w:rFonts w:ascii="Times New Roman" w:eastAsia="Times New Roman" w:hAnsi="Times New Roman" w:cs="Times New Roman"/>
          <w:color w:val="000000"/>
          <w:sz w:val="24"/>
          <w:szCs w:val="24"/>
          <w:lang w:val="sv-SE"/>
        </w:rPr>
        <w:lastRenderedPageBreak/>
        <w:t>belajar yang interaktif di mana siswa dapat saling berbagi pengalaman dan pengetahuan dalam menggunakan AI untuk meningkatkan keterampilan menulis mereka. Transformasi peran ini telah menciptakan ecosystem pembelajaran yang lebih kaya dan bermakna, di mana teknologi AI dan interaksi manusia berjalan beriringan untuk mendukung perkembangan kemampuan menulis siswa.</w:t>
      </w:r>
    </w:p>
    <w:p w:rsidR="002840CD" w:rsidRPr="00AF14EA" w:rsidRDefault="002840CD" w:rsidP="00987282">
      <w:pPr>
        <w:spacing w:after="0" w:line="240" w:lineRule="auto"/>
        <w:ind w:firstLine="720"/>
        <w:contextualSpacing/>
        <w:jc w:val="both"/>
        <w:rPr>
          <w:rFonts w:ascii="Times New Roman" w:eastAsia="Times New Roman" w:hAnsi="Times New Roman" w:cs="Times New Roman"/>
          <w:color w:val="000000"/>
          <w:sz w:val="24"/>
          <w:szCs w:val="24"/>
          <w:lang w:val="sv-SE"/>
        </w:rPr>
      </w:pPr>
    </w:p>
    <w:p w:rsidR="00AF14EA" w:rsidRPr="00987282" w:rsidRDefault="00AF14EA" w:rsidP="00AF14EA">
      <w:pPr>
        <w:spacing w:after="0" w:line="240" w:lineRule="auto"/>
        <w:contextualSpacing/>
        <w:jc w:val="both"/>
        <w:rPr>
          <w:rFonts w:ascii="Times New Roman" w:eastAsia="Times New Roman" w:hAnsi="Times New Roman" w:cs="Times New Roman"/>
          <w:b/>
          <w:bCs/>
          <w:color w:val="000000"/>
          <w:sz w:val="24"/>
          <w:szCs w:val="24"/>
          <w:lang w:val="sv-SE"/>
        </w:rPr>
      </w:pPr>
      <w:r w:rsidRPr="00987282">
        <w:rPr>
          <w:rFonts w:ascii="Times New Roman" w:eastAsia="Times New Roman" w:hAnsi="Times New Roman" w:cs="Times New Roman"/>
          <w:b/>
          <w:bCs/>
          <w:color w:val="000000"/>
          <w:sz w:val="24"/>
          <w:szCs w:val="24"/>
          <w:lang w:val="sv-SE"/>
        </w:rPr>
        <w:t>Tantangan dan Solusi</w:t>
      </w:r>
    </w:p>
    <w:p w:rsidR="00987282" w:rsidRDefault="00987282" w:rsidP="00987282">
      <w:pPr>
        <w:spacing w:after="0" w:line="240" w:lineRule="auto"/>
        <w:ind w:firstLine="720"/>
        <w:contextualSpacing/>
        <w:jc w:val="both"/>
        <w:rPr>
          <w:rFonts w:ascii="Times New Roman" w:eastAsia="Times New Roman" w:hAnsi="Times New Roman" w:cs="Times New Roman"/>
          <w:color w:val="000000"/>
          <w:sz w:val="24"/>
          <w:szCs w:val="24"/>
          <w:lang w:val="sv-SE"/>
        </w:rPr>
      </w:pPr>
      <w:r w:rsidRPr="00987282">
        <w:rPr>
          <w:rFonts w:ascii="Times New Roman" w:eastAsia="Times New Roman" w:hAnsi="Times New Roman" w:cs="Times New Roman"/>
          <w:color w:val="000000"/>
          <w:sz w:val="24"/>
          <w:szCs w:val="24"/>
          <w:lang w:val="sv-SE"/>
        </w:rPr>
        <w:t>Program implementasi yang dilaksanakan menghadapi beberapa tantangan utama yang perlu diatasi. Dalam hal infrastruktur teknologi, keterbatasan perangkat dan koneksi internet menjadi kendala signifikan. Untuk mengatasi hal tersebut, pihak sekolah menerapkan sistem pengaturan jadwal penggunaan laboratorium komputer secara bergilir serta mengimplementasikan sistem rotasi yang terstruktur agar semua siswa mendapat kesempatan yang sama dalam mengakses fasilitas</w:t>
      </w:r>
      <w:r w:rsidR="008977FA">
        <w:rPr>
          <w:rFonts w:ascii="Times New Roman" w:eastAsia="Times New Roman" w:hAnsi="Times New Roman" w:cs="Times New Roman"/>
          <w:color w:val="000000"/>
          <w:sz w:val="24"/>
          <w:szCs w:val="24"/>
          <w:lang w:val="sv-SE"/>
        </w:rPr>
        <w:t xml:space="preserve"> </w:t>
      </w:r>
      <w:r w:rsidR="008977FA">
        <w:rPr>
          <w:rFonts w:ascii="Times New Roman" w:eastAsia="Times New Roman" w:hAnsi="Times New Roman" w:cs="Times New Roman"/>
          <w:color w:val="000000"/>
          <w:sz w:val="24"/>
          <w:szCs w:val="24"/>
          <w:lang w:val="sv-SE"/>
        </w:rPr>
        <w:fldChar w:fldCharType="begin" w:fldLock="1"/>
      </w:r>
      <w:r w:rsidR="008977FA">
        <w:rPr>
          <w:rFonts w:ascii="Times New Roman" w:eastAsia="Times New Roman" w:hAnsi="Times New Roman" w:cs="Times New Roman"/>
          <w:color w:val="000000"/>
          <w:sz w:val="24"/>
          <w:szCs w:val="24"/>
          <w:lang w:val="sv-SE"/>
        </w:rPr>
        <w:instrText>ADDIN CSL_CITATION {"citationItems":[{"id":"ITEM-1","itemData":{"abstract":"The study aims to elucidate the importance of artificial intelligence (AI) integration in supporting the digital education transformation in elementary schools. The research method employed is a literature review involving collecting and analyzing data from various previous studies, as well as comparing and synthesizing expert opinions. The research findings indicate that using AI-based learning media, such as puzzle makers, provides significant benefits in elementary education. AI can enhance personalized learning by analyzing the needs and abilities of each student. Puzzle maker media also enhances student engagement in problem-solving, enriches understanding of learning concepts, and develops cognitive skills and abilities. The significance of AI integration in supporting digital education transformation is reflected in its ability to provide a more personalized and adaptive learning experience. AI can optimize the learning process by monitoring students' individual progress and providing tailored learning recommendations. However, challenges such as adequate technological infrastructure, teacher skills in operating AI technology, and developing relevant content exist. Solutions to address these challenges involve improving infrastructure, providing teacher training, and developing high-quality content. In conclusion, AI integration in elementary education has a positive impact on enhancing the quality of learning and providing a better learning experience. By addressing challenges and implementing appropriate solutions, AI can be an effective tool in supporting the transformation of digital education and achieving better education in this digital era.","author":[{"dropping-particle":"","family":"Dwi Mukti","given":"Fajar","non-dropping-particle":"","parse-names":false,"suffix":""}],"container-title":"Fajar Dwi Mukti] Dirasatul Ibtidaiyah","id":"ITEM-1","issue":"2","issued":{"date-parts":[["2023"]]},"page":"229-240","title":"Transformasi Pendidikan Di Sekolah Dasar: Pemanfaatan Media Pembelajaran Berbasis Kecerdasan Buatan Dalam Era Digital","type":"article-journal","volume":"3"},"uris":["http://www.mendeley.com/documents/?uuid=8134ec8d-67d8-41d9-973a-37c7cac7a06b"]}],"mendeley":{"formattedCitation":"(Dwi Mukti, 2023)","plainTextFormattedCitation":"(Dwi Mukti, 2023)","previouslyFormattedCitation":"(Dwi Mukti, 2023)"},"properties":{"noteIndex":0},"schema":"https://github.com/citation-style-language/schema/raw/master/csl-citation.json"}</w:instrText>
      </w:r>
      <w:r w:rsidR="008977FA">
        <w:rPr>
          <w:rFonts w:ascii="Times New Roman" w:eastAsia="Times New Roman" w:hAnsi="Times New Roman" w:cs="Times New Roman"/>
          <w:color w:val="000000"/>
          <w:sz w:val="24"/>
          <w:szCs w:val="24"/>
          <w:lang w:val="sv-SE"/>
        </w:rPr>
        <w:fldChar w:fldCharType="separate"/>
      </w:r>
      <w:r w:rsidR="008977FA" w:rsidRPr="008977FA">
        <w:rPr>
          <w:rFonts w:ascii="Times New Roman" w:eastAsia="Times New Roman" w:hAnsi="Times New Roman" w:cs="Times New Roman"/>
          <w:noProof/>
          <w:color w:val="000000"/>
          <w:sz w:val="24"/>
          <w:szCs w:val="24"/>
          <w:lang w:val="sv-SE"/>
        </w:rPr>
        <w:t>(Dwi Mukti, 2023)</w:t>
      </w:r>
      <w:r w:rsidR="008977FA">
        <w:rPr>
          <w:rFonts w:ascii="Times New Roman" w:eastAsia="Times New Roman" w:hAnsi="Times New Roman" w:cs="Times New Roman"/>
          <w:color w:val="000000"/>
          <w:sz w:val="24"/>
          <w:szCs w:val="24"/>
          <w:lang w:val="sv-SE"/>
        </w:rPr>
        <w:fldChar w:fldCharType="end"/>
      </w:r>
      <w:r w:rsidRPr="00987282">
        <w:rPr>
          <w:rFonts w:ascii="Times New Roman" w:eastAsia="Times New Roman" w:hAnsi="Times New Roman" w:cs="Times New Roman"/>
          <w:color w:val="000000"/>
          <w:sz w:val="24"/>
          <w:szCs w:val="24"/>
          <w:lang w:val="sv-SE"/>
        </w:rPr>
        <w:t>.</w:t>
      </w:r>
      <w:r w:rsidR="008977FA" w:rsidRPr="008977FA">
        <w:rPr>
          <w:noProof/>
        </w:rPr>
        <w:t xml:space="preserve"> </w:t>
      </w:r>
    </w:p>
    <w:p w:rsidR="00987282" w:rsidRDefault="00987282" w:rsidP="00987282">
      <w:pPr>
        <w:spacing w:after="0" w:line="240" w:lineRule="auto"/>
        <w:ind w:firstLine="720"/>
        <w:contextualSpacing/>
        <w:jc w:val="both"/>
        <w:rPr>
          <w:rFonts w:ascii="Times New Roman" w:eastAsia="Times New Roman" w:hAnsi="Times New Roman" w:cs="Times New Roman"/>
          <w:color w:val="000000"/>
          <w:sz w:val="24"/>
          <w:szCs w:val="24"/>
          <w:lang w:val="sv-SE"/>
        </w:rPr>
      </w:pPr>
    </w:p>
    <w:p w:rsidR="00987282" w:rsidRDefault="003241BA" w:rsidP="00987282">
      <w:pPr>
        <w:pStyle w:val="NormalWeb"/>
        <w:spacing w:before="0" w:beforeAutospacing="0" w:after="0" w:afterAutospacing="0"/>
        <w:jc w:val="center"/>
      </w:pPr>
      <w:r>
        <w:rPr>
          <w:noProof/>
        </w:rPr>
        <w:drawing>
          <wp:inline distT="0" distB="0" distL="0" distR="0">
            <wp:extent cx="2792095" cy="1566545"/>
            <wp:effectExtent l="0" t="0" r="0" b="0"/>
            <wp:docPr id="7" name="Gambar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2095" cy="1566545"/>
                    </a:xfrm>
                    <a:prstGeom prst="rect">
                      <a:avLst/>
                    </a:prstGeom>
                    <a:noFill/>
                  </pic:spPr>
                </pic:pic>
              </a:graphicData>
            </a:graphic>
          </wp:inline>
        </w:drawing>
      </w:r>
    </w:p>
    <w:p w:rsidR="00987282" w:rsidRDefault="00987282" w:rsidP="00987282">
      <w:pPr>
        <w:pStyle w:val="NormalWeb"/>
        <w:spacing w:before="0" w:beforeAutospacing="0" w:after="0" w:afterAutospacing="0"/>
        <w:jc w:val="center"/>
      </w:pPr>
      <w:r>
        <w:rPr>
          <w:color w:val="000000"/>
        </w:rPr>
        <w:t xml:space="preserve">Gambar </w:t>
      </w:r>
      <w:r w:rsidR="008977FA">
        <w:rPr>
          <w:color w:val="000000"/>
        </w:rPr>
        <w:t>2</w:t>
      </w:r>
      <w:r>
        <w:rPr>
          <w:color w:val="000000"/>
        </w:rPr>
        <w:t xml:space="preserve">. </w:t>
      </w:r>
      <w:r w:rsidR="008977FA">
        <w:rPr>
          <w:color w:val="000000"/>
        </w:rPr>
        <w:t>Penyampaian Materi</w:t>
      </w:r>
    </w:p>
    <w:p w:rsidR="00987282" w:rsidRDefault="00987282" w:rsidP="00987282">
      <w:pPr>
        <w:spacing w:after="0" w:line="240" w:lineRule="auto"/>
        <w:ind w:firstLine="720"/>
        <w:contextualSpacing/>
        <w:jc w:val="both"/>
        <w:rPr>
          <w:rFonts w:ascii="Times New Roman" w:eastAsia="Times New Roman" w:hAnsi="Times New Roman" w:cs="Times New Roman"/>
          <w:color w:val="000000"/>
          <w:sz w:val="24"/>
          <w:szCs w:val="24"/>
          <w:lang w:val="sv-SE"/>
        </w:rPr>
      </w:pPr>
    </w:p>
    <w:p w:rsidR="00987282" w:rsidRDefault="00987282" w:rsidP="00987282">
      <w:pPr>
        <w:spacing w:after="0" w:line="240" w:lineRule="auto"/>
        <w:ind w:firstLine="720"/>
        <w:contextualSpacing/>
        <w:jc w:val="both"/>
        <w:rPr>
          <w:rFonts w:ascii="Times New Roman" w:eastAsia="Times New Roman" w:hAnsi="Times New Roman" w:cs="Times New Roman"/>
          <w:color w:val="000000"/>
          <w:sz w:val="24"/>
          <w:szCs w:val="24"/>
          <w:lang w:val="sv-SE"/>
        </w:rPr>
      </w:pPr>
      <w:r w:rsidRPr="00987282">
        <w:rPr>
          <w:rFonts w:ascii="Times New Roman" w:eastAsia="Times New Roman" w:hAnsi="Times New Roman" w:cs="Times New Roman"/>
          <w:color w:val="000000"/>
          <w:sz w:val="24"/>
          <w:szCs w:val="24"/>
          <w:lang w:val="sv-SE"/>
        </w:rPr>
        <w:t>Tantangan berikutnya berkaitan dengan kesiapan guru, dimana terdapat variasi kemampuan dalam penguasaan teknologi di antara para pengajar. Solusi yang diterapkan adalah dengan memberikan pendampingan intensif kepada guru-guru serta menerapkan sistem peer mentoring, dimana guru yang lebih mahir dapat membimbing rekan sejawatnya dalam penggunaan teknologi pembelajaran.</w:t>
      </w:r>
    </w:p>
    <w:p w:rsidR="00987282" w:rsidRDefault="00987282" w:rsidP="00987282">
      <w:pPr>
        <w:spacing w:after="0" w:line="240" w:lineRule="auto"/>
        <w:ind w:firstLine="720"/>
        <w:contextualSpacing/>
        <w:jc w:val="both"/>
        <w:rPr>
          <w:rFonts w:ascii="Times New Roman" w:eastAsia="Times New Roman" w:hAnsi="Times New Roman" w:cs="Times New Roman"/>
          <w:color w:val="000000"/>
          <w:sz w:val="24"/>
          <w:szCs w:val="24"/>
          <w:lang w:val="sv-SE"/>
        </w:rPr>
      </w:pPr>
    </w:p>
    <w:p w:rsidR="00987282" w:rsidRDefault="003241BA" w:rsidP="00987282">
      <w:pPr>
        <w:pStyle w:val="NormalWeb"/>
        <w:spacing w:before="0" w:beforeAutospacing="0" w:after="0" w:afterAutospacing="0"/>
        <w:jc w:val="center"/>
      </w:pPr>
      <w:r>
        <w:rPr>
          <w:noProof/>
        </w:rPr>
        <w:drawing>
          <wp:inline distT="0" distB="0" distL="0" distR="0">
            <wp:extent cx="3305810" cy="1860550"/>
            <wp:effectExtent l="0" t="0" r="0" b="0"/>
            <wp:docPr id="9" name="Gambar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5810" cy="1860550"/>
                    </a:xfrm>
                    <a:prstGeom prst="rect">
                      <a:avLst/>
                    </a:prstGeom>
                    <a:noFill/>
                  </pic:spPr>
                </pic:pic>
              </a:graphicData>
            </a:graphic>
          </wp:inline>
        </w:drawing>
      </w:r>
    </w:p>
    <w:p w:rsidR="00987282" w:rsidRDefault="00987282" w:rsidP="00987282">
      <w:pPr>
        <w:pStyle w:val="NormalWeb"/>
        <w:spacing w:before="0" w:beforeAutospacing="0" w:after="0" w:afterAutospacing="0"/>
        <w:jc w:val="center"/>
      </w:pPr>
      <w:r>
        <w:rPr>
          <w:color w:val="000000"/>
        </w:rPr>
        <w:t xml:space="preserve">Gambar </w:t>
      </w:r>
      <w:r w:rsidR="008977FA">
        <w:rPr>
          <w:color w:val="000000"/>
        </w:rPr>
        <w:t>3</w:t>
      </w:r>
      <w:r>
        <w:rPr>
          <w:color w:val="000000"/>
        </w:rPr>
        <w:t xml:space="preserve">. </w:t>
      </w:r>
      <w:r w:rsidR="008977FA">
        <w:rPr>
          <w:color w:val="000000"/>
        </w:rPr>
        <w:t>Sesi Foto Bersama</w:t>
      </w:r>
    </w:p>
    <w:p w:rsidR="00987282" w:rsidRDefault="00987282" w:rsidP="00987282">
      <w:pPr>
        <w:spacing w:after="0" w:line="240" w:lineRule="auto"/>
        <w:ind w:firstLine="720"/>
        <w:contextualSpacing/>
        <w:jc w:val="both"/>
        <w:rPr>
          <w:rFonts w:ascii="Times New Roman" w:eastAsia="Times New Roman" w:hAnsi="Times New Roman" w:cs="Times New Roman"/>
          <w:color w:val="000000"/>
          <w:sz w:val="24"/>
          <w:szCs w:val="24"/>
          <w:lang w:val="sv-SE"/>
        </w:rPr>
      </w:pPr>
    </w:p>
    <w:p w:rsidR="00AF14EA" w:rsidRDefault="00987282" w:rsidP="00987282">
      <w:pPr>
        <w:spacing w:after="0" w:line="240" w:lineRule="auto"/>
        <w:ind w:firstLine="720"/>
        <w:contextualSpacing/>
        <w:jc w:val="both"/>
        <w:rPr>
          <w:rFonts w:ascii="Times New Roman" w:eastAsia="Times New Roman" w:hAnsi="Times New Roman" w:cs="Times New Roman"/>
          <w:color w:val="000000"/>
          <w:sz w:val="24"/>
          <w:szCs w:val="24"/>
          <w:lang w:val="sv-SE"/>
        </w:rPr>
      </w:pPr>
      <w:r w:rsidRPr="00987282">
        <w:rPr>
          <w:rFonts w:ascii="Times New Roman" w:eastAsia="Times New Roman" w:hAnsi="Times New Roman" w:cs="Times New Roman"/>
          <w:color w:val="000000"/>
          <w:sz w:val="24"/>
          <w:szCs w:val="24"/>
          <w:lang w:val="sv-SE"/>
        </w:rPr>
        <w:t xml:space="preserve">Aspek terakhir yang menjadi perhatian adalah adaptasi siswa, mengingat setiap siswa memiliki kecepatan yang berbeda dalam menyesuaikan diri dengan metode pembelajaran baru. Untuk mengatasi hal ini, sekolah menerapkan strategi pembelajaran diferensiasi yang mempertimbangkan kebutuhan individual siswa, serta mengoptimalkan sistem tutor sebaya </w:t>
      </w:r>
      <w:r w:rsidRPr="00987282">
        <w:rPr>
          <w:rFonts w:ascii="Times New Roman" w:eastAsia="Times New Roman" w:hAnsi="Times New Roman" w:cs="Times New Roman"/>
          <w:color w:val="000000"/>
          <w:sz w:val="24"/>
          <w:szCs w:val="24"/>
          <w:lang w:val="sv-SE"/>
        </w:rPr>
        <w:lastRenderedPageBreak/>
        <w:t>dimana siswa yang lebih cepat beradaptasi dapat membantu teman-temannya yang membutuhkan dukungan tambahan</w:t>
      </w:r>
      <w:r w:rsidR="008977FA">
        <w:rPr>
          <w:rFonts w:ascii="Times New Roman" w:eastAsia="Times New Roman" w:hAnsi="Times New Roman" w:cs="Times New Roman"/>
          <w:color w:val="000000"/>
          <w:sz w:val="24"/>
          <w:szCs w:val="24"/>
          <w:lang w:val="sv-SE"/>
        </w:rPr>
        <w:t xml:space="preserve"> </w:t>
      </w:r>
      <w:r w:rsidR="008977FA">
        <w:rPr>
          <w:rFonts w:ascii="Times New Roman" w:eastAsia="Times New Roman" w:hAnsi="Times New Roman" w:cs="Times New Roman"/>
          <w:color w:val="000000"/>
          <w:sz w:val="24"/>
          <w:szCs w:val="24"/>
          <w:lang w:val="sv-SE"/>
        </w:rPr>
        <w:fldChar w:fldCharType="begin" w:fldLock="1"/>
      </w:r>
      <w:r w:rsidR="008977FA">
        <w:rPr>
          <w:rFonts w:ascii="Times New Roman" w:eastAsia="Times New Roman" w:hAnsi="Times New Roman" w:cs="Times New Roman"/>
          <w:color w:val="000000"/>
          <w:sz w:val="24"/>
          <w:szCs w:val="24"/>
          <w:lang w:val="sv-SE"/>
        </w:rPr>
        <w:instrText>ADDIN CSL_CITATION {"citationItems":[{"id":"ITEM-1","itemData":{"DOI":"10.1016/j.caeai.2022.100054","ISSN":"2666920X","abstract":"Artificial intelligence (AI) literacy is widely recognized as a new set of competencies that people use AI effectively and ethically in everyday life. In K-12 education, educators have started to employ different pedagogical strategies to foster students' AI literacy. Using digital story writing (DSW) in the classroom is an effective inquiry-based pedagogical approach to address literacy development by improving language and technological abilities across disciplines. This study recruited 82 primary students in Hong Kong to attend a three-month DSW journey to learn AI and completed a knowledge test at the end of the program. Among the students, 16 best-achieving students were further invited to participate in artefact-based interviews, and we further analysed their work to understand how they formulate AI understandings. It is found that the participating students were able to propose an authentic scenario, apply their new knowledge of AI and think up meaningful AI-driven solutions in their digital stories. Furthermore, we examined students' DSW process in terms of inquiry-based pedagogical cycle (orientation, conceptualization, investigation, conclusion, discussion) to demonstrate how they learn AI. Overall, DSW as an inquiry could effectively foster students' AI literacy in using and applying AI knowledge to solve real-life problems, far beyond merely knowing and understanding related concepts. We suggest that using DSW as a pedagogy has the potential to support students to scaffold students’ AI understanding, particularly for young children.","author":[{"dropping-particle":"","family":"Davy Tsz Kit","given":"N. G.","non-dropping-particle":"","parse-names":false,"suffix":""},{"dropping-particle":"","family":"Luo","given":"Wanying","non-dropping-particle":"","parse-names":false,"suffix":""},{"dropping-particle":"","family":"Chan","given":"Helen Man Yi","non-dropping-particle":"","parse-names":false,"suffix":""},{"dropping-particle":"","family":"Chu","given":"Samuel Kai Wah","non-dropping-particle":"","parse-names":false,"suffix":""}],"container-title":"Computers and Education: Artificial Intelligence","id":"ITEM-1","issue":"October 2021","issued":{"date-parts":[["2022"]]},"page":"100054","publisher":"Elsevier Ltd","title":"Using digital story writing as a pedagogy to develop AI literacy among primary students","type":"article-journal","volume":"3"},"uris":["http://www.mendeley.com/documents/?uuid=c2592ce5-4196-435b-914c-ae9ce4d6694a"]},{"id":"ITEM-2","itemData":{"DOI":"10.3390/educsci14070744","ISSN":"22277102","abstract":"As artificial intelligence (AI) becomes increasingly prevalent, it has become a topic of interest in education. The use of AI in education poses complex issues, not only in terms of its impact on teaching and learning outcomes but also in terms of the ethical considerations regarding personal data and the individual needs of each student. Our study systematically analyzed empirical research on the use of AI in primary education, specifically for children aged 4–12 years old. We reviewed 35 articles indexed in SCOPUS, filtered them according to the Preferred Reporting Items for Systematic Reviews and Meta-Analyses (PRISMA) guidelines, analyzed them, and categorized the findings. The research focused on the studies’ objectives, learning content, learning outcomes, learning activities, and the pedagogy of activities or the AI tools. Our categorization resulted in three main categories of research objectives regarding the creation, implementation, and evaluation of AI tools and five categories for learning content: AI and ML (machine learning) concepts in STEM and STEAM, language learning, mathematics, arts, and various other subjects. The learning activities were split into four categories: apply, engage, interact, use; project-based learning with multiple activities; experience and practice; and students as tutors. The learning outcomes were split into three levels: cognitive, affective, and psychomotor. The pedagogy of AI tools falls into four categories: constructivism, experiential learning, AI-assisted learning, and project-based learning. The implications for teacher professional development are discussed.","author":[{"dropping-particle":"","family":"Aravantinos","given":"Spyridon","non-dropping-particle":"","parse-names":false,"suffix":""},{"dropping-particle":"","family":"Lavidas","given":"Konstantinos","non-dropping-particle":"","parse-names":false,"suffix":""},{"dropping-particle":"","family":"Voulgari","given":"Iro","non-dropping-particle":"","parse-names":false,"suffix":""},{"dropping-particle":"","family":"Papadakis","given":"Stamatios","non-dropping-particle":"","parse-names":false,"suffix":""},{"dropping-particle":"","family":"Karalis","given":"Thanassis","non-dropping-particle":"","parse-names":false,"suffix":""},{"dropping-particle":"","family":"Komis","given":"Vassilis","non-dropping-particle":"","parse-names":false,"suffix":""}],"container-title":"Education Sciences","id":"ITEM-2","issue":"7","issued":{"date-parts":[["2024"]]},"title":"Educational Approaches with AΙ in Primary School Settings: A Systematic Review of the Literature Available in Scopus","type":"article-journal","volume":"14"},"uris":["http://www.mendeley.com/documents/?uuid=362a4824-a1a8-4b63-9db8-0abc8ae48014"]}],"mendeley":{"formattedCitation":"(Aravantinos et al., 2024; Davy Tsz Kit et al., 2022)","plainTextFormattedCitation":"(Aravantinos et al., 2024; Davy Tsz Kit et al., 2022)","previouslyFormattedCitation":"(Aravantinos et al., 2024; Davy Tsz Kit et al., 2022)"},"properties":{"noteIndex":0},"schema":"https://github.com/citation-style-language/schema/raw/master/csl-citation.json"}</w:instrText>
      </w:r>
      <w:r w:rsidR="008977FA">
        <w:rPr>
          <w:rFonts w:ascii="Times New Roman" w:eastAsia="Times New Roman" w:hAnsi="Times New Roman" w:cs="Times New Roman"/>
          <w:color w:val="000000"/>
          <w:sz w:val="24"/>
          <w:szCs w:val="24"/>
          <w:lang w:val="sv-SE"/>
        </w:rPr>
        <w:fldChar w:fldCharType="separate"/>
      </w:r>
      <w:r w:rsidR="008977FA" w:rsidRPr="008977FA">
        <w:rPr>
          <w:rFonts w:ascii="Times New Roman" w:eastAsia="Times New Roman" w:hAnsi="Times New Roman" w:cs="Times New Roman"/>
          <w:noProof/>
          <w:color w:val="000000"/>
          <w:sz w:val="24"/>
          <w:szCs w:val="24"/>
          <w:lang w:val="sv-SE"/>
        </w:rPr>
        <w:t>(Aravantinos et al., 2024; Davy Tsz Kit et al., 2022)</w:t>
      </w:r>
      <w:r w:rsidR="008977FA">
        <w:rPr>
          <w:rFonts w:ascii="Times New Roman" w:eastAsia="Times New Roman" w:hAnsi="Times New Roman" w:cs="Times New Roman"/>
          <w:color w:val="000000"/>
          <w:sz w:val="24"/>
          <w:szCs w:val="24"/>
          <w:lang w:val="sv-SE"/>
        </w:rPr>
        <w:fldChar w:fldCharType="end"/>
      </w:r>
      <w:r w:rsidR="008977FA">
        <w:rPr>
          <w:rFonts w:ascii="Times New Roman" w:eastAsia="Times New Roman" w:hAnsi="Times New Roman" w:cs="Times New Roman"/>
          <w:color w:val="000000"/>
          <w:sz w:val="24"/>
          <w:szCs w:val="24"/>
          <w:lang w:val="sv-SE"/>
        </w:rPr>
        <w:t>.</w:t>
      </w:r>
    </w:p>
    <w:p w:rsidR="00AF14EA" w:rsidRPr="00AF14EA" w:rsidRDefault="00AF14EA" w:rsidP="00AF14EA">
      <w:pPr>
        <w:spacing w:after="0" w:line="240" w:lineRule="auto"/>
        <w:contextualSpacing/>
        <w:jc w:val="both"/>
        <w:rPr>
          <w:rFonts w:ascii="Times New Roman" w:hAnsi="Times New Roman" w:cs="Times New Roman"/>
          <w:sz w:val="24"/>
          <w:szCs w:val="24"/>
          <w:lang w:val="sv-SE"/>
        </w:rPr>
      </w:pPr>
    </w:p>
    <w:p w:rsidR="00206C82" w:rsidRPr="00206C82" w:rsidRDefault="00206C82" w:rsidP="004A7A38">
      <w:pPr>
        <w:spacing w:after="0" w:line="240" w:lineRule="auto"/>
        <w:ind w:right="-5"/>
        <w:rPr>
          <w:rFonts w:ascii="Times New Roman" w:hAnsi="Times New Roman" w:cs="Times New Roman"/>
          <w:b/>
          <w:color w:val="000000"/>
          <w:sz w:val="24"/>
          <w:szCs w:val="24"/>
          <w:lang w:val="en-US"/>
        </w:rPr>
      </w:pPr>
      <w:r w:rsidRPr="00206C82">
        <w:rPr>
          <w:rFonts w:ascii="Times New Roman" w:hAnsi="Times New Roman" w:cs="Times New Roman"/>
          <w:b/>
          <w:color w:val="000000"/>
          <w:sz w:val="24"/>
          <w:szCs w:val="24"/>
          <w:lang w:val="en-US"/>
        </w:rPr>
        <w:t xml:space="preserve">Kesimpulan </w:t>
      </w:r>
    </w:p>
    <w:p w:rsidR="00AF14EA" w:rsidRPr="00AF14EA" w:rsidRDefault="00AF14EA" w:rsidP="00AF14EA">
      <w:pPr>
        <w:spacing w:after="0" w:line="240" w:lineRule="auto"/>
        <w:ind w:right="-5" w:firstLine="567"/>
        <w:jc w:val="both"/>
        <w:rPr>
          <w:rFonts w:ascii="Times New Roman" w:eastAsia="Times New Roman" w:hAnsi="Times New Roman" w:cs="Times New Roman"/>
          <w:color w:val="000000"/>
          <w:sz w:val="24"/>
          <w:szCs w:val="24"/>
          <w:lang w:val="sv-SE"/>
        </w:rPr>
      </w:pPr>
      <w:r w:rsidRPr="00AF14EA">
        <w:rPr>
          <w:rFonts w:ascii="Times New Roman" w:eastAsia="Times New Roman" w:hAnsi="Times New Roman" w:cs="Times New Roman"/>
          <w:color w:val="000000"/>
          <w:sz w:val="24"/>
          <w:szCs w:val="24"/>
          <w:lang w:val="en-US"/>
        </w:rPr>
        <w:t xml:space="preserve">Program pengabdian "Pemanfaatan Artificial Intelligence dan Literasi Digital untuk Pembelajaran Menulis di Sekolah Dasar" telah berhasil mencapai tujuan yang ditetapkan dengan beberapa pencapaian signifikan. </w:t>
      </w:r>
      <w:r w:rsidRPr="00AF14EA">
        <w:rPr>
          <w:rFonts w:ascii="Times New Roman" w:eastAsia="Times New Roman" w:hAnsi="Times New Roman" w:cs="Times New Roman"/>
          <w:color w:val="000000"/>
          <w:sz w:val="24"/>
          <w:szCs w:val="24"/>
          <w:lang w:val="sv-SE"/>
        </w:rPr>
        <w:t>Integrasi AI dan literasi digital dalam pembelajaran menulis terbukti efektif meningkatkan kompetensi guru dan kemampuan menulis siswa, yang ditunjukkan dengan peningkatan rata-rata skor menulis dari 65,5 menjadi 84,2. Keberhasilan program ini didukung oleh pendekatan holistik yang menggabungkan pelatihan guru, pendampingan implementasi, dan evaluasi berkelanjutan.</w:t>
      </w:r>
    </w:p>
    <w:p w:rsidR="00AF14EA" w:rsidRPr="00AF14EA" w:rsidRDefault="00AF14EA" w:rsidP="00AF14EA">
      <w:pPr>
        <w:spacing w:after="0" w:line="240" w:lineRule="auto"/>
        <w:ind w:right="-5" w:firstLine="567"/>
        <w:jc w:val="both"/>
        <w:rPr>
          <w:rFonts w:ascii="Times New Roman" w:eastAsia="Times New Roman" w:hAnsi="Times New Roman" w:cs="Times New Roman"/>
          <w:color w:val="000000"/>
          <w:sz w:val="24"/>
          <w:szCs w:val="24"/>
          <w:lang w:val="sv-SE"/>
        </w:rPr>
      </w:pPr>
    </w:p>
    <w:p w:rsidR="00AF14EA" w:rsidRPr="00AF14EA" w:rsidRDefault="00AF14EA" w:rsidP="00AF14EA">
      <w:pPr>
        <w:spacing w:after="0" w:line="240" w:lineRule="auto"/>
        <w:ind w:right="-5" w:firstLine="567"/>
        <w:jc w:val="both"/>
        <w:rPr>
          <w:rFonts w:ascii="Times New Roman" w:eastAsia="Times New Roman" w:hAnsi="Times New Roman" w:cs="Times New Roman"/>
          <w:color w:val="000000"/>
          <w:sz w:val="24"/>
          <w:szCs w:val="24"/>
          <w:lang w:val="sv-SE"/>
        </w:rPr>
      </w:pPr>
      <w:r w:rsidRPr="00AF14EA">
        <w:rPr>
          <w:rFonts w:ascii="Times New Roman" w:eastAsia="Times New Roman" w:hAnsi="Times New Roman" w:cs="Times New Roman"/>
          <w:color w:val="000000"/>
          <w:sz w:val="24"/>
          <w:szCs w:val="24"/>
          <w:lang w:val="sv-SE"/>
        </w:rPr>
        <w:t>Transformasi pembelajaran menulis melalui integrasi AI telah mengubah paradigma pembelajaran dari model konvensional menjadi pembelajaran berbasis teknologi yang lebih adaptif dan interaktif. Perubahan peran guru menjadi fasilitator pembelajaran telah mendorong terciptanya lingkungan belajar yang lebih kolaboratif dan berorientasi pada pengembangan keterampilan abad 21.</w:t>
      </w:r>
    </w:p>
    <w:p w:rsidR="00AF14EA" w:rsidRPr="00AF14EA" w:rsidRDefault="00AF14EA" w:rsidP="00AF14EA">
      <w:pPr>
        <w:spacing w:after="0" w:line="240" w:lineRule="auto"/>
        <w:ind w:right="-5" w:firstLine="567"/>
        <w:jc w:val="both"/>
        <w:rPr>
          <w:rFonts w:ascii="Times New Roman" w:eastAsia="Times New Roman" w:hAnsi="Times New Roman" w:cs="Times New Roman"/>
          <w:color w:val="000000"/>
          <w:sz w:val="24"/>
          <w:szCs w:val="24"/>
          <w:lang w:val="sv-SE"/>
        </w:rPr>
      </w:pPr>
    </w:p>
    <w:p w:rsidR="00206C82" w:rsidRPr="00AF14EA" w:rsidRDefault="00AF14EA" w:rsidP="00AF14EA">
      <w:pPr>
        <w:spacing w:after="0" w:line="240" w:lineRule="auto"/>
        <w:ind w:right="-5" w:firstLine="567"/>
        <w:jc w:val="both"/>
        <w:rPr>
          <w:rFonts w:ascii="Times New Roman" w:eastAsia="Times New Roman" w:hAnsi="Times New Roman" w:cs="Times New Roman"/>
          <w:color w:val="000000"/>
          <w:sz w:val="24"/>
          <w:szCs w:val="24"/>
          <w:lang w:val="sv-SE"/>
        </w:rPr>
      </w:pPr>
      <w:r w:rsidRPr="00AF14EA">
        <w:rPr>
          <w:rFonts w:ascii="Times New Roman" w:eastAsia="Times New Roman" w:hAnsi="Times New Roman" w:cs="Times New Roman"/>
          <w:color w:val="000000"/>
          <w:sz w:val="24"/>
          <w:szCs w:val="24"/>
          <w:lang w:val="sv-SE"/>
        </w:rPr>
        <w:t>Keberlanjutan program dijamin melalui pembentukan komunitas praktik guru dan pengembangan sistem pendampingan jarak jauh. Tantangan infrastruktur dan adaptasi yang muncul selama implementasi telah dapat diatasi melalui solusi yang sistematis dan terencana. Program ini merekomendasikan perlunya perluasan implementasi ke sekolah lain dan pengembangan platform pembelajaran digital terintegrasi untuk mendukung transformasi pembelajaran menulis di era digital.</w:t>
      </w:r>
    </w:p>
    <w:p w:rsidR="00AF14EA" w:rsidRPr="00AF14EA" w:rsidRDefault="00AF14EA" w:rsidP="00AF14EA">
      <w:pPr>
        <w:spacing w:after="0" w:line="240" w:lineRule="auto"/>
        <w:ind w:right="-5" w:firstLine="567"/>
        <w:jc w:val="both"/>
        <w:rPr>
          <w:rFonts w:ascii="Times New Roman" w:hAnsi="Times New Roman" w:cs="Times New Roman"/>
          <w:sz w:val="24"/>
          <w:szCs w:val="24"/>
          <w:lang w:val="sv-SE"/>
        </w:rPr>
      </w:pPr>
    </w:p>
    <w:p w:rsidR="008865B6" w:rsidRDefault="008865B6" w:rsidP="004A7A38">
      <w:pPr>
        <w:pStyle w:val="NormalWeb"/>
        <w:shd w:val="clear" w:color="auto" w:fill="FFFFFF"/>
        <w:spacing w:before="0" w:beforeAutospacing="0" w:after="0" w:afterAutospacing="0"/>
      </w:pPr>
      <w:r>
        <w:rPr>
          <w:b/>
          <w:bCs/>
          <w:color w:val="000000"/>
        </w:rPr>
        <w:t xml:space="preserve">Saran </w:t>
      </w:r>
    </w:p>
    <w:p w:rsidR="00306B6E" w:rsidRDefault="00AF14EA" w:rsidP="00306B6E">
      <w:pPr>
        <w:pStyle w:val="NormalWeb"/>
        <w:shd w:val="clear" w:color="auto" w:fill="FFFFFF"/>
        <w:spacing w:after="0"/>
        <w:ind w:firstLine="720"/>
        <w:jc w:val="both"/>
        <w:rPr>
          <w:color w:val="000000"/>
          <w:lang w:val="sv-SE"/>
        </w:rPr>
      </w:pPr>
      <w:r w:rsidRPr="00AF14EA">
        <w:rPr>
          <w:color w:val="000000"/>
        </w:rPr>
        <w:t>Bagi peneliti selanjutnya yang tertarik mengembangkan penelitian tentang pemanfaatan AI dan literasi digital dalam pembelajaran menulis di sekolah dasar, terdapat beberapa aspek penting yang perlu di</w:t>
      </w:r>
      <w:r w:rsidR="00306B6E">
        <w:rPr>
          <w:color w:val="000000"/>
        </w:rPr>
        <w:t>teliti</w:t>
      </w:r>
      <w:r w:rsidRPr="00AF14EA">
        <w:rPr>
          <w:color w:val="000000"/>
        </w:rPr>
        <w:t xml:space="preserve"> lebih lanjut. </w:t>
      </w:r>
      <w:r w:rsidRPr="00AF14EA">
        <w:rPr>
          <w:color w:val="000000"/>
          <w:lang w:val="sv-SE"/>
        </w:rPr>
        <w:t xml:space="preserve">Penelitian </w:t>
      </w:r>
      <w:r w:rsidR="00306B6E">
        <w:rPr>
          <w:color w:val="000000"/>
          <w:lang w:val="sv-SE"/>
        </w:rPr>
        <w:t>lanjutan</w:t>
      </w:r>
      <w:r w:rsidRPr="00AF14EA">
        <w:rPr>
          <w:color w:val="000000"/>
          <w:lang w:val="sv-SE"/>
        </w:rPr>
        <w:t xml:space="preserve"> sangat diperlukan untuk mengukur dampak jangka panjang penggunaan AI dalam pembelajaran menulis, terutama terkait dengan perkembangan kognitif dan kreativitas siswa. Pengembangan model </w:t>
      </w:r>
      <w:r w:rsidR="00306B6E">
        <w:rPr>
          <w:color w:val="000000"/>
          <w:lang w:val="sv-SE"/>
        </w:rPr>
        <w:t xml:space="preserve">asesmen </w:t>
      </w:r>
      <w:r w:rsidRPr="00AF14EA">
        <w:rPr>
          <w:color w:val="000000"/>
          <w:lang w:val="sv-SE"/>
        </w:rPr>
        <w:t>yang lebih komprehensif juga menjadi prioritas untuk dapat mengukur secara akurat tingkat perkembangan literasi digital siswa sekolah dasar dalam konteks pembelajaran menulis berbasis AI.</w:t>
      </w:r>
    </w:p>
    <w:p w:rsidR="00AF14EA" w:rsidRPr="00AF14EA" w:rsidRDefault="00306B6E" w:rsidP="00306B6E">
      <w:pPr>
        <w:pStyle w:val="NormalWeb"/>
        <w:shd w:val="clear" w:color="auto" w:fill="FFFFFF"/>
        <w:spacing w:after="0"/>
        <w:ind w:firstLine="720"/>
        <w:jc w:val="both"/>
        <w:rPr>
          <w:color w:val="000000"/>
          <w:lang w:val="sv-SE"/>
        </w:rPr>
      </w:pPr>
      <w:r>
        <w:rPr>
          <w:color w:val="000000"/>
          <w:lang w:val="sv-SE"/>
        </w:rPr>
        <w:t xml:space="preserve">Selain itu, </w:t>
      </w:r>
      <w:r w:rsidR="00AF14EA" w:rsidRPr="00AF14EA">
        <w:rPr>
          <w:color w:val="000000"/>
          <w:lang w:val="sv-SE"/>
        </w:rPr>
        <w:t>spek etika dan keamanan dalam penggunaan AI untuk pembelajaran di tingkat sekolah dasar merupakan area penelitian yang masih memerlukan kajian mendalam. Peneliti selanjutnya perlu mengeksplorasi bagaimana menyeimbangkan pemanfaatan teknologi AI dengan pengembangan kemampuan berpikir kritis dan originalitas siswa dalam menulis. Selain itu, studi komparatif tentang efektivitas berbagai tools AI untuk pembelajaran menulis pada berbagai tingkat kemampuan siswa juga penting dilakukan untuk menghasilkan panduan yang lebih terdiferensiasi dalam implementasi AI di kelas.</w:t>
      </w:r>
    </w:p>
    <w:p w:rsidR="00425894" w:rsidRPr="00306B6E" w:rsidRDefault="00425894" w:rsidP="004A7A38">
      <w:pPr>
        <w:pStyle w:val="NormalWeb"/>
        <w:shd w:val="clear" w:color="auto" w:fill="FFFFFF"/>
        <w:spacing w:before="0" w:beforeAutospacing="0" w:after="0" w:afterAutospacing="0"/>
        <w:jc w:val="both"/>
        <w:rPr>
          <w:lang w:val="sv-SE"/>
        </w:rPr>
      </w:pPr>
      <w:r w:rsidRPr="00306B6E">
        <w:rPr>
          <w:b/>
          <w:bCs/>
          <w:color w:val="000000"/>
          <w:lang w:val="sv-SE"/>
        </w:rPr>
        <w:t xml:space="preserve">Ucapan Terima Kasih </w:t>
      </w:r>
    </w:p>
    <w:p w:rsidR="00425894" w:rsidRPr="00306B6E" w:rsidRDefault="00425894" w:rsidP="00306B6E">
      <w:pPr>
        <w:pStyle w:val="NormalWeb"/>
        <w:shd w:val="clear" w:color="auto" w:fill="FFFFFF"/>
        <w:spacing w:before="0" w:beforeAutospacing="0" w:after="0" w:afterAutospacing="0"/>
        <w:ind w:firstLine="720"/>
        <w:jc w:val="both"/>
        <w:rPr>
          <w:lang w:val="sv-SE"/>
        </w:rPr>
      </w:pPr>
      <w:r w:rsidRPr="00306B6E">
        <w:rPr>
          <w:color w:val="000000"/>
          <w:lang w:val="sv-SE"/>
        </w:rPr>
        <w:t xml:space="preserve">Ucapan terima kasih terutama ditujukan kepada </w:t>
      </w:r>
      <w:r w:rsidR="00306B6E" w:rsidRPr="00306B6E">
        <w:rPr>
          <w:color w:val="000000"/>
          <w:lang w:val="sv-SE"/>
        </w:rPr>
        <w:t>LP</w:t>
      </w:r>
      <w:r w:rsidR="00306B6E">
        <w:rPr>
          <w:color w:val="000000"/>
          <w:lang w:val="sv-SE"/>
        </w:rPr>
        <w:t xml:space="preserve">PM Universitas Nusantara PGRI Kediri yang telah mendukung dan memfasilitasi jalannya pengabdian ini. Disampaikan terima kasih juga kepada SD Negeri Kampungdalem 1 yang telah bersedia menjalin </w:t>
      </w:r>
      <w:r w:rsidR="00306B6E">
        <w:rPr>
          <w:color w:val="000000"/>
          <w:lang w:val="sv-SE"/>
        </w:rPr>
        <w:lastRenderedPageBreak/>
        <w:t>kerjasama dengan Universitas Nusantara PGRI Kediri dalam rangka pengabdian masyarakat. Serta kepada semua pihak yang telah mendukung dan mensukseskan jalannya acara pengabdian.</w:t>
      </w:r>
    </w:p>
    <w:p w:rsidR="00425894" w:rsidRPr="00306B6E" w:rsidRDefault="00425894" w:rsidP="004A7A38">
      <w:pPr>
        <w:spacing w:after="0" w:line="240" w:lineRule="auto"/>
        <w:ind w:right="-5"/>
        <w:jc w:val="both"/>
        <w:rPr>
          <w:rFonts w:ascii="Times New Roman" w:hAnsi="Times New Roman" w:cs="Times New Roman"/>
          <w:sz w:val="24"/>
          <w:szCs w:val="24"/>
          <w:lang w:val="sv-SE"/>
        </w:rPr>
      </w:pPr>
    </w:p>
    <w:p w:rsidR="002149DA" w:rsidRPr="00306B6E" w:rsidRDefault="002149DA" w:rsidP="004A7A38">
      <w:pPr>
        <w:spacing w:after="0" w:line="240" w:lineRule="auto"/>
        <w:ind w:right="-5"/>
        <w:jc w:val="both"/>
        <w:rPr>
          <w:rFonts w:ascii="Times New Roman" w:hAnsi="Times New Roman" w:cs="Times New Roman"/>
          <w:b/>
          <w:color w:val="000000"/>
          <w:sz w:val="24"/>
          <w:szCs w:val="24"/>
          <w:lang w:val="sv-SE"/>
        </w:rPr>
      </w:pPr>
      <w:r w:rsidRPr="00306B6E">
        <w:rPr>
          <w:rFonts w:ascii="Times New Roman" w:hAnsi="Times New Roman" w:cs="Times New Roman"/>
          <w:b/>
          <w:color w:val="000000"/>
          <w:sz w:val="24"/>
          <w:szCs w:val="24"/>
          <w:lang w:val="sv-SE"/>
        </w:rPr>
        <w:t>Daftar Pustaka</w:t>
      </w:r>
    </w:p>
    <w:p w:rsidR="008977FA" w:rsidRPr="008977FA" w:rsidRDefault="008977FA" w:rsidP="008977FA">
      <w:pPr>
        <w:widowControl w:val="0"/>
        <w:autoSpaceDE w:val="0"/>
        <w:autoSpaceDN w:val="0"/>
        <w:adjustRightInd w:val="0"/>
        <w:spacing w:after="0" w:line="240" w:lineRule="auto"/>
        <w:ind w:left="480" w:hanging="480"/>
        <w:rPr>
          <w:rFonts w:ascii="Times New Roman" w:hAnsi="Times New Roman" w:cs="Times New Roman"/>
          <w:noProof/>
          <w:sz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8977FA">
        <w:rPr>
          <w:rFonts w:ascii="Times New Roman" w:hAnsi="Times New Roman" w:cs="Times New Roman"/>
          <w:noProof/>
          <w:sz w:val="24"/>
        </w:rPr>
        <w:t xml:space="preserve">Aravantinos, S., Lavidas, K., Voulgari, I., Papadakis, S., Karalis, T., &amp; Komis, V. (2024). Educational Approaches with AΙ in Primary School Settings: A Systematic Review of the Literature Available in Scopus. </w:t>
      </w:r>
      <w:r w:rsidRPr="008977FA">
        <w:rPr>
          <w:rFonts w:ascii="Times New Roman" w:hAnsi="Times New Roman" w:cs="Times New Roman"/>
          <w:i/>
          <w:iCs/>
          <w:noProof/>
          <w:sz w:val="24"/>
        </w:rPr>
        <w:t>Education Sciences</w:t>
      </w:r>
      <w:r w:rsidRPr="008977FA">
        <w:rPr>
          <w:rFonts w:ascii="Times New Roman" w:hAnsi="Times New Roman" w:cs="Times New Roman"/>
          <w:noProof/>
          <w:sz w:val="24"/>
        </w:rPr>
        <w:t xml:space="preserve">, </w:t>
      </w:r>
      <w:r w:rsidRPr="008977FA">
        <w:rPr>
          <w:rFonts w:ascii="Times New Roman" w:hAnsi="Times New Roman" w:cs="Times New Roman"/>
          <w:i/>
          <w:iCs/>
          <w:noProof/>
          <w:sz w:val="24"/>
        </w:rPr>
        <w:t>14</w:t>
      </w:r>
      <w:r w:rsidRPr="008977FA">
        <w:rPr>
          <w:rFonts w:ascii="Times New Roman" w:hAnsi="Times New Roman" w:cs="Times New Roman"/>
          <w:noProof/>
          <w:sz w:val="24"/>
        </w:rPr>
        <w:t>(7). https://doi.org/10.3390/educsci14070744</w:t>
      </w:r>
    </w:p>
    <w:p w:rsidR="008977FA" w:rsidRPr="008977FA" w:rsidRDefault="008977FA" w:rsidP="008977FA">
      <w:pPr>
        <w:widowControl w:val="0"/>
        <w:autoSpaceDE w:val="0"/>
        <w:autoSpaceDN w:val="0"/>
        <w:adjustRightInd w:val="0"/>
        <w:spacing w:after="0" w:line="240" w:lineRule="auto"/>
        <w:ind w:left="480" w:hanging="480"/>
        <w:rPr>
          <w:rFonts w:ascii="Times New Roman" w:hAnsi="Times New Roman" w:cs="Times New Roman"/>
          <w:noProof/>
          <w:sz w:val="24"/>
        </w:rPr>
      </w:pPr>
      <w:r w:rsidRPr="008977FA">
        <w:rPr>
          <w:rFonts w:ascii="Times New Roman" w:hAnsi="Times New Roman" w:cs="Times New Roman"/>
          <w:noProof/>
          <w:sz w:val="24"/>
        </w:rPr>
        <w:t xml:space="preserve">Davy Tsz Kit, N. G., Luo, W., Chan, H. M. Y., &amp; Chu, S. K. W. (2022). Using digital story writing as a pedagogy to develop AI literacy among primary students. </w:t>
      </w:r>
      <w:r w:rsidRPr="008977FA">
        <w:rPr>
          <w:rFonts w:ascii="Times New Roman" w:hAnsi="Times New Roman" w:cs="Times New Roman"/>
          <w:i/>
          <w:iCs/>
          <w:noProof/>
          <w:sz w:val="24"/>
        </w:rPr>
        <w:t>Computers and Education: Artificial Intelligence</w:t>
      </w:r>
      <w:r w:rsidRPr="008977FA">
        <w:rPr>
          <w:rFonts w:ascii="Times New Roman" w:hAnsi="Times New Roman" w:cs="Times New Roman"/>
          <w:noProof/>
          <w:sz w:val="24"/>
        </w:rPr>
        <w:t xml:space="preserve">, </w:t>
      </w:r>
      <w:r w:rsidRPr="008977FA">
        <w:rPr>
          <w:rFonts w:ascii="Times New Roman" w:hAnsi="Times New Roman" w:cs="Times New Roman"/>
          <w:i/>
          <w:iCs/>
          <w:noProof/>
          <w:sz w:val="24"/>
        </w:rPr>
        <w:t>3</w:t>
      </w:r>
      <w:r w:rsidRPr="008977FA">
        <w:rPr>
          <w:rFonts w:ascii="Times New Roman" w:hAnsi="Times New Roman" w:cs="Times New Roman"/>
          <w:noProof/>
          <w:sz w:val="24"/>
        </w:rPr>
        <w:t>(October 2021), 100054. https://doi.org/10.1016/j.caeai.2022.100054</w:t>
      </w:r>
    </w:p>
    <w:p w:rsidR="008977FA" w:rsidRPr="008977FA" w:rsidRDefault="008977FA" w:rsidP="008977FA">
      <w:pPr>
        <w:widowControl w:val="0"/>
        <w:autoSpaceDE w:val="0"/>
        <w:autoSpaceDN w:val="0"/>
        <w:adjustRightInd w:val="0"/>
        <w:spacing w:after="0" w:line="240" w:lineRule="auto"/>
        <w:ind w:left="480" w:hanging="480"/>
        <w:rPr>
          <w:rFonts w:ascii="Times New Roman" w:hAnsi="Times New Roman" w:cs="Times New Roman"/>
          <w:noProof/>
          <w:sz w:val="24"/>
        </w:rPr>
      </w:pPr>
      <w:r w:rsidRPr="008977FA">
        <w:rPr>
          <w:rFonts w:ascii="Times New Roman" w:hAnsi="Times New Roman" w:cs="Times New Roman"/>
          <w:noProof/>
          <w:sz w:val="24"/>
        </w:rPr>
        <w:t xml:space="preserve">Dwi Mukti, F. (2023). Transformasi Pendidikan Di Sekolah Dasar: Pemanfaatan Media Pembelajaran Berbasis Kecerdasan Buatan Dalam Era Digital. </w:t>
      </w:r>
      <w:r w:rsidRPr="008977FA">
        <w:rPr>
          <w:rFonts w:ascii="Times New Roman" w:hAnsi="Times New Roman" w:cs="Times New Roman"/>
          <w:i/>
          <w:iCs/>
          <w:noProof/>
          <w:sz w:val="24"/>
        </w:rPr>
        <w:t>Fajar Dwi Mukti] Dirasatul Ibtidaiyah</w:t>
      </w:r>
      <w:r w:rsidRPr="008977FA">
        <w:rPr>
          <w:rFonts w:ascii="Times New Roman" w:hAnsi="Times New Roman" w:cs="Times New Roman"/>
          <w:noProof/>
          <w:sz w:val="24"/>
        </w:rPr>
        <w:t xml:space="preserve">, </w:t>
      </w:r>
      <w:r w:rsidRPr="008977FA">
        <w:rPr>
          <w:rFonts w:ascii="Times New Roman" w:hAnsi="Times New Roman" w:cs="Times New Roman"/>
          <w:i/>
          <w:iCs/>
          <w:noProof/>
          <w:sz w:val="24"/>
        </w:rPr>
        <w:t>3</w:t>
      </w:r>
      <w:r w:rsidRPr="008977FA">
        <w:rPr>
          <w:rFonts w:ascii="Times New Roman" w:hAnsi="Times New Roman" w:cs="Times New Roman"/>
          <w:noProof/>
          <w:sz w:val="24"/>
        </w:rPr>
        <w:t>(2), 229–240.</w:t>
      </w:r>
    </w:p>
    <w:p w:rsidR="008977FA" w:rsidRPr="008977FA" w:rsidRDefault="008977FA" w:rsidP="008977FA">
      <w:pPr>
        <w:widowControl w:val="0"/>
        <w:autoSpaceDE w:val="0"/>
        <w:autoSpaceDN w:val="0"/>
        <w:adjustRightInd w:val="0"/>
        <w:spacing w:after="0" w:line="240" w:lineRule="auto"/>
        <w:ind w:left="480" w:hanging="480"/>
        <w:rPr>
          <w:rFonts w:ascii="Times New Roman" w:hAnsi="Times New Roman" w:cs="Times New Roman"/>
          <w:noProof/>
          <w:sz w:val="24"/>
        </w:rPr>
      </w:pPr>
      <w:r w:rsidRPr="008977FA">
        <w:rPr>
          <w:rFonts w:ascii="Times New Roman" w:hAnsi="Times New Roman" w:cs="Times New Roman"/>
          <w:noProof/>
          <w:sz w:val="24"/>
        </w:rPr>
        <w:t xml:space="preserve">Fakhri, M. M., Isma, A., Hidayat, W., Saleh Ahmar, A., Dewi, &amp;, &amp; Surianto, F. (2024). Digital Literacy Training and Introduction to Artificial Intelligence Ethics to Realize Digital Literate Teachers Pelatihan Literasi Digital dan Pengenalan Etika Kecerdasan Buatan untuk Mewujudkan Guru Melek Digital. </w:t>
      </w:r>
      <w:r w:rsidRPr="008977FA">
        <w:rPr>
          <w:rFonts w:ascii="Times New Roman" w:hAnsi="Times New Roman" w:cs="Times New Roman"/>
          <w:i/>
          <w:iCs/>
          <w:noProof/>
          <w:sz w:val="24"/>
        </w:rPr>
        <w:t>Jurnal Pengabdian Masyarakat</w:t>
      </w:r>
      <w:r w:rsidRPr="008977FA">
        <w:rPr>
          <w:rFonts w:ascii="Times New Roman" w:hAnsi="Times New Roman" w:cs="Times New Roman"/>
          <w:noProof/>
          <w:sz w:val="24"/>
        </w:rPr>
        <w:t xml:space="preserve">, </w:t>
      </w:r>
      <w:r w:rsidRPr="008977FA">
        <w:rPr>
          <w:rFonts w:ascii="Times New Roman" w:hAnsi="Times New Roman" w:cs="Times New Roman"/>
          <w:i/>
          <w:iCs/>
          <w:noProof/>
          <w:sz w:val="24"/>
        </w:rPr>
        <w:t>5</w:t>
      </w:r>
      <w:r w:rsidRPr="008977FA">
        <w:rPr>
          <w:rFonts w:ascii="Times New Roman" w:hAnsi="Times New Roman" w:cs="Times New Roman"/>
          <w:noProof/>
          <w:sz w:val="24"/>
        </w:rPr>
        <w:t>(1), 2746–5233. https://doi.org/10.35877/454RI.mattawang2603</w:t>
      </w:r>
    </w:p>
    <w:p w:rsidR="008977FA" w:rsidRPr="008977FA" w:rsidRDefault="008977FA" w:rsidP="008977FA">
      <w:pPr>
        <w:widowControl w:val="0"/>
        <w:autoSpaceDE w:val="0"/>
        <w:autoSpaceDN w:val="0"/>
        <w:adjustRightInd w:val="0"/>
        <w:spacing w:after="0" w:line="240" w:lineRule="auto"/>
        <w:ind w:left="480" w:hanging="480"/>
        <w:rPr>
          <w:rFonts w:ascii="Times New Roman" w:hAnsi="Times New Roman" w:cs="Times New Roman"/>
          <w:noProof/>
          <w:sz w:val="24"/>
        </w:rPr>
      </w:pPr>
      <w:r w:rsidRPr="008977FA">
        <w:rPr>
          <w:rFonts w:ascii="Times New Roman" w:hAnsi="Times New Roman" w:cs="Times New Roman"/>
          <w:noProof/>
          <w:sz w:val="24"/>
        </w:rPr>
        <w:t xml:space="preserve">Harjanto, I., Teopilus, S., &amp; Anggraini, K. (2024). Assisting School Teachers in Developing and Implementing Learning Modules Infused with Computational Thinking Principles. </w:t>
      </w:r>
      <w:r w:rsidRPr="008977FA">
        <w:rPr>
          <w:rFonts w:ascii="Times New Roman" w:hAnsi="Times New Roman" w:cs="Times New Roman"/>
          <w:i/>
          <w:iCs/>
          <w:noProof/>
          <w:sz w:val="24"/>
        </w:rPr>
        <w:t>Jurnal Pengabdian UNDIKMA</w:t>
      </w:r>
      <w:r w:rsidRPr="008977FA">
        <w:rPr>
          <w:rFonts w:ascii="Times New Roman" w:hAnsi="Times New Roman" w:cs="Times New Roman"/>
          <w:noProof/>
          <w:sz w:val="24"/>
        </w:rPr>
        <w:t xml:space="preserve">, </w:t>
      </w:r>
      <w:r w:rsidRPr="008977FA">
        <w:rPr>
          <w:rFonts w:ascii="Times New Roman" w:hAnsi="Times New Roman" w:cs="Times New Roman"/>
          <w:i/>
          <w:iCs/>
          <w:noProof/>
          <w:sz w:val="24"/>
        </w:rPr>
        <w:t>5</w:t>
      </w:r>
      <w:r w:rsidRPr="008977FA">
        <w:rPr>
          <w:rFonts w:ascii="Times New Roman" w:hAnsi="Times New Roman" w:cs="Times New Roman"/>
          <w:noProof/>
          <w:sz w:val="24"/>
        </w:rPr>
        <w:t>(1), 9. https://doi.org/10.33394/jpu.v5i1.9595</w:t>
      </w:r>
    </w:p>
    <w:p w:rsidR="008977FA" w:rsidRPr="008977FA" w:rsidRDefault="008977FA" w:rsidP="008977FA">
      <w:pPr>
        <w:widowControl w:val="0"/>
        <w:autoSpaceDE w:val="0"/>
        <w:autoSpaceDN w:val="0"/>
        <w:adjustRightInd w:val="0"/>
        <w:spacing w:after="0" w:line="240" w:lineRule="auto"/>
        <w:ind w:left="480" w:hanging="480"/>
        <w:rPr>
          <w:rFonts w:ascii="Times New Roman" w:hAnsi="Times New Roman" w:cs="Times New Roman"/>
          <w:noProof/>
          <w:sz w:val="24"/>
        </w:rPr>
      </w:pPr>
      <w:r w:rsidRPr="008977FA">
        <w:rPr>
          <w:rFonts w:ascii="Times New Roman" w:hAnsi="Times New Roman" w:cs="Times New Roman"/>
          <w:noProof/>
          <w:sz w:val="24"/>
        </w:rPr>
        <w:t xml:space="preserve">Ismiyani, N., Atmaja, T. S., Dewantara, J. A., Keguruan, F., &amp; Pontianak, U. T. (2024). </w:t>
      </w:r>
      <w:r w:rsidRPr="008977FA">
        <w:rPr>
          <w:rFonts w:ascii="Times New Roman" w:hAnsi="Times New Roman" w:cs="Times New Roman"/>
          <w:i/>
          <w:iCs/>
          <w:noProof/>
          <w:sz w:val="24"/>
        </w:rPr>
        <w:t>Jurnal Pengabdian UNDIKMA:</w:t>
      </w:r>
      <w:r w:rsidRPr="008977FA">
        <w:rPr>
          <w:rFonts w:ascii="Times New Roman" w:hAnsi="Times New Roman" w:cs="Times New Roman"/>
          <w:noProof/>
          <w:sz w:val="24"/>
        </w:rPr>
        <w:t xml:space="preserve"> </w:t>
      </w:r>
      <w:r w:rsidRPr="008977FA">
        <w:rPr>
          <w:rFonts w:ascii="Times New Roman" w:hAnsi="Times New Roman" w:cs="Times New Roman"/>
          <w:i/>
          <w:iCs/>
          <w:noProof/>
          <w:sz w:val="24"/>
        </w:rPr>
        <w:t>5</w:t>
      </w:r>
      <w:r w:rsidRPr="008977FA">
        <w:rPr>
          <w:rFonts w:ascii="Times New Roman" w:hAnsi="Times New Roman" w:cs="Times New Roman"/>
          <w:noProof/>
          <w:sz w:val="24"/>
        </w:rPr>
        <w:t>(2), 188–197.</w:t>
      </w:r>
    </w:p>
    <w:p w:rsidR="008977FA" w:rsidRPr="008977FA" w:rsidRDefault="008977FA" w:rsidP="008977FA">
      <w:pPr>
        <w:widowControl w:val="0"/>
        <w:autoSpaceDE w:val="0"/>
        <w:autoSpaceDN w:val="0"/>
        <w:adjustRightInd w:val="0"/>
        <w:spacing w:after="0" w:line="240" w:lineRule="auto"/>
        <w:ind w:left="480" w:hanging="480"/>
        <w:rPr>
          <w:rFonts w:ascii="Times New Roman" w:hAnsi="Times New Roman" w:cs="Times New Roman"/>
          <w:noProof/>
          <w:sz w:val="24"/>
        </w:rPr>
      </w:pPr>
      <w:r w:rsidRPr="008977FA">
        <w:rPr>
          <w:rFonts w:ascii="Times New Roman" w:hAnsi="Times New Roman" w:cs="Times New Roman"/>
          <w:noProof/>
          <w:sz w:val="24"/>
        </w:rPr>
        <w:t xml:space="preserve">Journal, C. D., Lutfin, N., Arsyad, S. N., Swandi, A., Rahmadhanningsih, S., Digital, M. P., &amp; Digital, L. (2024). </w:t>
      </w:r>
      <w:r w:rsidRPr="008977FA">
        <w:rPr>
          <w:rFonts w:ascii="Times New Roman" w:hAnsi="Times New Roman" w:cs="Times New Roman"/>
          <w:i/>
          <w:iCs/>
          <w:noProof/>
          <w:sz w:val="24"/>
        </w:rPr>
        <w:t>PENERAPAN ARTIFICIAL INTELLEGENCE ( AI ) BERBASIS EDAPP DAN WEBSITE PEMBELAJARAN UNTUK MENINGKATKAN LITERASI DIGITAL DAN MEDIA PEMBELAJARAN DI UPT SMPN 2</w:t>
      </w:r>
      <w:r w:rsidRPr="008977FA">
        <w:rPr>
          <w:rFonts w:ascii="Times New Roman" w:hAnsi="Times New Roman" w:cs="Times New Roman"/>
          <w:noProof/>
          <w:sz w:val="24"/>
        </w:rPr>
        <w:t xml:space="preserve">. </w:t>
      </w:r>
      <w:r w:rsidRPr="008977FA">
        <w:rPr>
          <w:rFonts w:ascii="Times New Roman" w:hAnsi="Times New Roman" w:cs="Times New Roman"/>
          <w:i/>
          <w:iCs/>
          <w:noProof/>
          <w:sz w:val="24"/>
        </w:rPr>
        <w:t>5</w:t>
      </w:r>
      <w:r w:rsidRPr="008977FA">
        <w:rPr>
          <w:rFonts w:ascii="Times New Roman" w:hAnsi="Times New Roman" w:cs="Times New Roman"/>
          <w:noProof/>
          <w:sz w:val="24"/>
        </w:rPr>
        <w:t>(5), 9111–9118.</w:t>
      </w:r>
    </w:p>
    <w:p w:rsidR="008977FA" w:rsidRPr="008977FA" w:rsidRDefault="008977FA" w:rsidP="008977FA">
      <w:pPr>
        <w:widowControl w:val="0"/>
        <w:autoSpaceDE w:val="0"/>
        <w:autoSpaceDN w:val="0"/>
        <w:adjustRightInd w:val="0"/>
        <w:spacing w:after="0" w:line="240" w:lineRule="auto"/>
        <w:ind w:left="480" w:hanging="480"/>
        <w:rPr>
          <w:rFonts w:ascii="Times New Roman" w:hAnsi="Times New Roman" w:cs="Times New Roman"/>
          <w:noProof/>
          <w:sz w:val="24"/>
        </w:rPr>
      </w:pPr>
      <w:r w:rsidRPr="008977FA">
        <w:rPr>
          <w:rFonts w:ascii="Times New Roman" w:hAnsi="Times New Roman" w:cs="Times New Roman"/>
          <w:noProof/>
          <w:sz w:val="24"/>
        </w:rPr>
        <w:t xml:space="preserve">M. Miftach Fakhri, Dary Mochamad Rifqie, Asriadi, Asri Ismail, Andika Isma, &amp; Della Fadhilatunisa. (2024). Peningkatan Literasi Digital dan Menulis Artikel Ilmiah Guru dengan  Memanfaatkan Artificial Intelligence. </w:t>
      </w:r>
      <w:r w:rsidRPr="008977FA">
        <w:rPr>
          <w:rFonts w:ascii="Times New Roman" w:hAnsi="Times New Roman" w:cs="Times New Roman"/>
          <w:i/>
          <w:iCs/>
          <w:noProof/>
          <w:sz w:val="24"/>
        </w:rPr>
        <w:t>Jurnal Sipakatau: Inovasi Pengabdian Masyarakat</w:t>
      </w:r>
      <w:r w:rsidRPr="008977FA">
        <w:rPr>
          <w:rFonts w:ascii="Times New Roman" w:hAnsi="Times New Roman" w:cs="Times New Roman"/>
          <w:noProof/>
          <w:sz w:val="24"/>
        </w:rPr>
        <w:t xml:space="preserve">, </w:t>
      </w:r>
      <w:r w:rsidRPr="008977FA">
        <w:rPr>
          <w:rFonts w:ascii="Times New Roman" w:hAnsi="Times New Roman" w:cs="Times New Roman"/>
          <w:i/>
          <w:iCs/>
          <w:noProof/>
          <w:sz w:val="24"/>
        </w:rPr>
        <w:t>1</w:t>
      </w:r>
      <w:r w:rsidRPr="008977FA">
        <w:rPr>
          <w:rFonts w:ascii="Times New Roman" w:hAnsi="Times New Roman" w:cs="Times New Roman"/>
          <w:noProof/>
          <w:sz w:val="24"/>
        </w:rPr>
        <w:t>(2), 30–39. https://doi.org/10.61220/jsipakatau.v1i2.245</w:t>
      </w:r>
    </w:p>
    <w:p w:rsidR="008977FA" w:rsidRPr="008977FA" w:rsidRDefault="008977FA" w:rsidP="008977FA">
      <w:pPr>
        <w:widowControl w:val="0"/>
        <w:autoSpaceDE w:val="0"/>
        <w:autoSpaceDN w:val="0"/>
        <w:adjustRightInd w:val="0"/>
        <w:spacing w:after="0" w:line="240" w:lineRule="auto"/>
        <w:ind w:left="480" w:hanging="480"/>
        <w:rPr>
          <w:rFonts w:ascii="Times New Roman" w:hAnsi="Times New Roman" w:cs="Times New Roman"/>
          <w:noProof/>
          <w:sz w:val="24"/>
        </w:rPr>
      </w:pPr>
      <w:r w:rsidRPr="008977FA">
        <w:rPr>
          <w:rFonts w:ascii="Times New Roman" w:hAnsi="Times New Roman" w:cs="Times New Roman"/>
          <w:noProof/>
          <w:sz w:val="24"/>
        </w:rPr>
        <w:t xml:space="preserve">Pengabdian, J. H. (2024). </w:t>
      </w:r>
      <w:r w:rsidRPr="008977FA">
        <w:rPr>
          <w:rFonts w:ascii="Times New Roman" w:hAnsi="Times New Roman" w:cs="Times New Roman"/>
          <w:i/>
          <w:iCs/>
          <w:noProof/>
          <w:sz w:val="24"/>
        </w:rPr>
        <w:t>Jurnal Pengabdian UNDIKMA:</w:t>
      </w:r>
      <w:r w:rsidRPr="008977FA">
        <w:rPr>
          <w:rFonts w:ascii="Times New Roman" w:hAnsi="Times New Roman" w:cs="Times New Roman"/>
          <w:noProof/>
          <w:sz w:val="24"/>
        </w:rPr>
        <w:t xml:space="preserve"> </w:t>
      </w:r>
      <w:r w:rsidRPr="008977FA">
        <w:rPr>
          <w:rFonts w:ascii="Times New Roman" w:hAnsi="Times New Roman" w:cs="Times New Roman"/>
          <w:i/>
          <w:iCs/>
          <w:noProof/>
          <w:sz w:val="24"/>
        </w:rPr>
        <w:t>5</w:t>
      </w:r>
      <w:r w:rsidRPr="008977FA">
        <w:rPr>
          <w:rFonts w:ascii="Times New Roman" w:hAnsi="Times New Roman" w:cs="Times New Roman"/>
          <w:noProof/>
          <w:sz w:val="24"/>
        </w:rPr>
        <w:t>(4), 621–627.</w:t>
      </w:r>
    </w:p>
    <w:p w:rsidR="008977FA" w:rsidRPr="008977FA" w:rsidRDefault="008977FA" w:rsidP="008977FA">
      <w:pPr>
        <w:widowControl w:val="0"/>
        <w:autoSpaceDE w:val="0"/>
        <w:autoSpaceDN w:val="0"/>
        <w:adjustRightInd w:val="0"/>
        <w:spacing w:after="0" w:line="240" w:lineRule="auto"/>
        <w:ind w:left="480" w:hanging="480"/>
        <w:rPr>
          <w:rFonts w:ascii="Times New Roman" w:hAnsi="Times New Roman" w:cs="Times New Roman"/>
          <w:noProof/>
          <w:sz w:val="24"/>
        </w:rPr>
      </w:pPr>
      <w:r w:rsidRPr="008977FA">
        <w:rPr>
          <w:rFonts w:ascii="Times New Roman" w:hAnsi="Times New Roman" w:cs="Times New Roman"/>
          <w:noProof/>
          <w:sz w:val="24"/>
        </w:rPr>
        <w:t xml:space="preserve">Ridlwan, M., Munfarikah, A., Camelya, L., &amp; Nofan, M. (2025). </w:t>
      </w:r>
      <w:r w:rsidRPr="008977FA">
        <w:rPr>
          <w:rFonts w:ascii="Times New Roman" w:hAnsi="Times New Roman" w:cs="Times New Roman"/>
          <w:i/>
          <w:iCs/>
          <w:noProof/>
          <w:sz w:val="24"/>
        </w:rPr>
        <w:t>Peran Perpustakaan Digital Dalam Pembelajaran Literasi Digital Siswa Sekolah Dasar</w:t>
      </w:r>
      <w:r w:rsidRPr="008977FA">
        <w:rPr>
          <w:rFonts w:ascii="Times New Roman" w:hAnsi="Times New Roman" w:cs="Times New Roman"/>
          <w:noProof/>
          <w:sz w:val="24"/>
        </w:rPr>
        <w:t>.</w:t>
      </w:r>
    </w:p>
    <w:p w:rsidR="008977FA" w:rsidRPr="008977FA" w:rsidRDefault="008977FA" w:rsidP="008977FA">
      <w:pPr>
        <w:widowControl w:val="0"/>
        <w:autoSpaceDE w:val="0"/>
        <w:autoSpaceDN w:val="0"/>
        <w:adjustRightInd w:val="0"/>
        <w:spacing w:after="0" w:line="240" w:lineRule="auto"/>
        <w:ind w:left="480" w:hanging="480"/>
        <w:rPr>
          <w:rFonts w:ascii="Times New Roman" w:hAnsi="Times New Roman" w:cs="Times New Roman"/>
          <w:noProof/>
          <w:sz w:val="24"/>
        </w:rPr>
      </w:pPr>
      <w:r w:rsidRPr="008977FA">
        <w:rPr>
          <w:rFonts w:ascii="Times New Roman" w:hAnsi="Times New Roman" w:cs="Times New Roman"/>
          <w:noProof/>
          <w:sz w:val="24"/>
        </w:rPr>
        <w:t xml:space="preserve">Syarifah, E. F., &amp; Fakhruddin, A. (2024). Exploring Students’ Experience In Using Ai To Assist Their Writing. </w:t>
      </w:r>
      <w:r w:rsidRPr="008977FA">
        <w:rPr>
          <w:rFonts w:ascii="Times New Roman" w:hAnsi="Times New Roman" w:cs="Times New Roman"/>
          <w:i/>
          <w:iCs/>
          <w:noProof/>
          <w:sz w:val="24"/>
        </w:rPr>
        <w:t>Journal of English Language Learning</w:t>
      </w:r>
      <w:r w:rsidRPr="008977FA">
        <w:rPr>
          <w:rFonts w:ascii="Times New Roman" w:hAnsi="Times New Roman" w:cs="Times New Roman"/>
          <w:noProof/>
          <w:sz w:val="24"/>
        </w:rPr>
        <w:t xml:space="preserve">, </w:t>
      </w:r>
      <w:r w:rsidRPr="008977FA">
        <w:rPr>
          <w:rFonts w:ascii="Times New Roman" w:hAnsi="Times New Roman" w:cs="Times New Roman"/>
          <w:i/>
          <w:iCs/>
          <w:noProof/>
          <w:sz w:val="24"/>
        </w:rPr>
        <w:t>8</w:t>
      </w:r>
      <w:r w:rsidRPr="008977FA">
        <w:rPr>
          <w:rFonts w:ascii="Times New Roman" w:hAnsi="Times New Roman" w:cs="Times New Roman"/>
          <w:noProof/>
          <w:sz w:val="24"/>
        </w:rPr>
        <w:t>(1), 558–564. https://doi.org/10.31949/jell.v8i1.10028</w:t>
      </w:r>
    </w:p>
    <w:p w:rsidR="008977FA" w:rsidRPr="008977FA" w:rsidRDefault="008977FA" w:rsidP="008977FA">
      <w:pPr>
        <w:widowControl w:val="0"/>
        <w:autoSpaceDE w:val="0"/>
        <w:autoSpaceDN w:val="0"/>
        <w:adjustRightInd w:val="0"/>
        <w:spacing w:after="0" w:line="240" w:lineRule="auto"/>
        <w:ind w:left="480" w:hanging="480"/>
        <w:rPr>
          <w:rFonts w:ascii="Times New Roman" w:hAnsi="Times New Roman" w:cs="Times New Roman"/>
          <w:noProof/>
          <w:sz w:val="24"/>
        </w:rPr>
      </w:pPr>
      <w:r w:rsidRPr="008977FA">
        <w:rPr>
          <w:rFonts w:ascii="Times New Roman" w:hAnsi="Times New Roman" w:cs="Times New Roman"/>
          <w:noProof/>
          <w:sz w:val="24"/>
        </w:rPr>
        <w:t xml:space="preserve">Widyastuti, W. T., Ekowati, S. H., Wahyuningsih, A., Studi, P., Bahasa, P., &amp; Bahasa, F. (2024). </w:t>
      </w:r>
      <w:r w:rsidRPr="008977FA">
        <w:rPr>
          <w:rFonts w:ascii="Times New Roman" w:hAnsi="Times New Roman" w:cs="Times New Roman"/>
          <w:i/>
          <w:iCs/>
          <w:noProof/>
          <w:sz w:val="24"/>
        </w:rPr>
        <w:t>Jurnal Pengabdian UNDIKMA:</w:t>
      </w:r>
      <w:r w:rsidRPr="008977FA">
        <w:rPr>
          <w:rFonts w:ascii="Times New Roman" w:hAnsi="Times New Roman" w:cs="Times New Roman"/>
          <w:noProof/>
          <w:sz w:val="24"/>
        </w:rPr>
        <w:t xml:space="preserve"> </w:t>
      </w:r>
      <w:r w:rsidRPr="008977FA">
        <w:rPr>
          <w:rFonts w:ascii="Times New Roman" w:hAnsi="Times New Roman" w:cs="Times New Roman"/>
          <w:i/>
          <w:iCs/>
          <w:noProof/>
          <w:sz w:val="24"/>
        </w:rPr>
        <w:t>5</w:t>
      </w:r>
      <w:r w:rsidRPr="008977FA">
        <w:rPr>
          <w:rFonts w:ascii="Times New Roman" w:hAnsi="Times New Roman" w:cs="Times New Roman"/>
          <w:noProof/>
          <w:sz w:val="24"/>
        </w:rPr>
        <w:t>(3), 501–510.</w:t>
      </w:r>
    </w:p>
    <w:p w:rsidR="008977FA" w:rsidRPr="008977FA" w:rsidRDefault="008977FA" w:rsidP="008977FA">
      <w:pPr>
        <w:widowControl w:val="0"/>
        <w:autoSpaceDE w:val="0"/>
        <w:autoSpaceDN w:val="0"/>
        <w:adjustRightInd w:val="0"/>
        <w:spacing w:after="0" w:line="240" w:lineRule="auto"/>
        <w:ind w:left="480" w:hanging="480"/>
        <w:rPr>
          <w:rFonts w:ascii="Times New Roman" w:hAnsi="Times New Roman" w:cs="Times New Roman"/>
          <w:noProof/>
          <w:sz w:val="24"/>
        </w:rPr>
      </w:pPr>
      <w:r w:rsidRPr="008977FA">
        <w:rPr>
          <w:rFonts w:ascii="Times New Roman" w:hAnsi="Times New Roman" w:cs="Times New Roman"/>
          <w:noProof/>
          <w:sz w:val="24"/>
        </w:rPr>
        <w:t xml:space="preserve">Yeter, I. H., Yang, W., &amp; Sturgess, J. B. (2024). </w:t>
      </w:r>
      <w:r w:rsidRPr="008977FA">
        <w:rPr>
          <w:rFonts w:ascii="Times New Roman" w:hAnsi="Times New Roman" w:cs="Times New Roman"/>
          <w:i/>
          <w:iCs/>
          <w:noProof/>
          <w:sz w:val="24"/>
        </w:rPr>
        <w:t>literature</w:t>
      </w:r>
      <w:r w:rsidRPr="008977FA">
        <w:rPr>
          <w:rFonts w:ascii="Times New Roman" w:hAnsi="Times New Roman" w:cs="Times New Roman"/>
          <w:noProof/>
          <w:sz w:val="24"/>
        </w:rPr>
        <w:t xml:space="preserve">. </w:t>
      </w:r>
      <w:r w:rsidRPr="008977FA">
        <w:rPr>
          <w:rFonts w:ascii="Times New Roman" w:hAnsi="Times New Roman" w:cs="Times New Roman"/>
          <w:i/>
          <w:iCs/>
          <w:noProof/>
          <w:sz w:val="24"/>
        </w:rPr>
        <w:t>March</w:t>
      </w:r>
      <w:r w:rsidRPr="008977FA">
        <w:rPr>
          <w:rFonts w:ascii="Times New Roman" w:hAnsi="Times New Roman" w:cs="Times New Roman"/>
          <w:noProof/>
          <w:sz w:val="24"/>
        </w:rPr>
        <w:t>, 382–402. https://doi.org/10.1002/fer3.59</w:t>
      </w:r>
    </w:p>
    <w:p w:rsidR="008977FA" w:rsidRPr="008977FA" w:rsidRDefault="008977FA" w:rsidP="008977FA">
      <w:pPr>
        <w:widowControl w:val="0"/>
        <w:autoSpaceDE w:val="0"/>
        <w:autoSpaceDN w:val="0"/>
        <w:adjustRightInd w:val="0"/>
        <w:spacing w:after="0" w:line="240" w:lineRule="auto"/>
        <w:ind w:left="480" w:hanging="480"/>
        <w:rPr>
          <w:rFonts w:ascii="Times New Roman" w:hAnsi="Times New Roman" w:cs="Times New Roman"/>
          <w:noProof/>
          <w:sz w:val="24"/>
        </w:rPr>
      </w:pPr>
      <w:r w:rsidRPr="008977FA">
        <w:rPr>
          <w:rFonts w:ascii="Times New Roman" w:hAnsi="Times New Roman" w:cs="Times New Roman"/>
          <w:noProof/>
          <w:sz w:val="24"/>
        </w:rPr>
        <w:t xml:space="preserve">Yuniarto, B., &amp; Yudha, R. P. (2021). Literasi Digital Sebagai Penguatan Pendidikan Karakter Menuju Era Society 5.0. </w:t>
      </w:r>
      <w:r w:rsidRPr="008977FA">
        <w:rPr>
          <w:rFonts w:ascii="Times New Roman" w:hAnsi="Times New Roman" w:cs="Times New Roman"/>
          <w:i/>
          <w:iCs/>
          <w:noProof/>
          <w:sz w:val="24"/>
        </w:rPr>
        <w:t>Edueksos : Jurnal Pendidikan Sosial &amp; Ekonomi</w:t>
      </w:r>
      <w:r w:rsidRPr="008977FA">
        <w:rPr>
          <w:rFonts w:ascii="Times New Roman" w:hAnsi="Times New Roman" w:cs="Times New Roman"/>
          <w:noProof/>
          <w:sz w:val="24"/>
        </w:rPr>
        <w:t xml:space="preserve">, </w:t>
      </w:r>
      <w:r w:rsidRPr="008977FA">
        <w:rPr>
          <w:rFonts w:ascii="Times New Roman" w:hAnsi="Times New Roman" w:cs="Times New Roman"/>
          <w:i/>
          <w:iCs/>
          <w:noProof/>
          <w:sz w:val="24"/>
        </w:rPr>
        <w:t>10</w:t>
      </w:r>
      <w:r w:rsidRPr="008977FA">
        <w:rPr>
          <w:rFonts w:ascii="Times New Roman" w:hAnsi="Times New Roman" w:cs="Times New Roman"/>
          <w:noProof/>
          <w:sz w:val="24"/>
        </w:rPr>
        <w:t>(2), 176–194. https://doi.org/10.24235/edueksos.v10i2.8096</w:t>
      </w:r>
    </w:p>
    <w:p w:rsidR="00C34DC0" w:rsidRDefault="008977FA" w:rsidP="004A7A38">
      <w:pPr>
        <w:spacing w:after="0" w:line="240" w:lineRule="auto"/>
        <w:ind w:left="900" w:hanging="900"/>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C34DC0" w:rsidSect="0064380E">
      <w:headerReference w:type="default" r:id="rId14"/>
      <w:footerReference w:type="default" r:id="rId15"/>
      <w:headerReference w:type="first" r:id="rId16"/>
      <w:type w:val="continuous"/>
      <w:pgSz w:w="11906" w:h="16838"/>
      <w:pgMar w:top="831" w:right="1440" w:bottom="1440" w:left="1440" w:header="709" w:footer="709" w:gutter="0"/>
      <w:pgNumType w:start="84"/>
      <w:cols w: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6A26" w:rsidRDefault="00CE6A26">
      <w:pPr>
        <w:spacing w:after="0" w:line="240" w:lineRule="auto"/>
      </w:pPr>
      <w:r>
        <w:separator/>
      </w:r>
    </w:p>
  </w:endnote>
  <w:endnote w:type="continuationSeparator" w:id="0">
    <w:p w:rsidR="00CE6A26" w:rsidRDefault="00CE6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Std">
    <w:altName w:val="Brush Script MT"/>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BBB" w:rsidRPr="00721826" w:rsidRDefault="00215682">
    <w:pPr>
      <w:pBdr>
        <w:top w:val="nil"/>
        <w:left w:val="nil"/>
        <w:bottom w:val="nil"/>
        <w:right w:val="nil"/>
        <w:between w:val="nil"/>
      </w:pBdr>
      <w:tabs>
        <w:tab w:val="center" w:pos="4680"/>
        <w:tab w:val="right" w:pos="9360"/>
      </w:tabs>
      <w:spacing w:after="0" w:line="240" w:lineRule="auto"/>
      <w:jc w:val="right"/>
      <w:rPr>
        <w:color w:val="000000"/>
        <w:lang w:val="en-US"/>
      </w:rPr>
    </w:pPr>
    <w:r>
      <w:rPr>
        <w:rFonts w:ascii="Brush Script Std" w:eastAsia="Brush Script Std" w:hAnsi="Brush Script Std" w:cs="Brush Script Std"/>
        <w:b/>
        <w:color w:val="000000"/>
      </w:rPr>
      <w:t xml:space="preserve">Jurnal </w:t>
    </w:r>
    <w:r w:rsidR="008C6B40">
      <w:rPr>
        <w:rFonts w:ascii="Brush Script Std" w:eastAsia="Brush Script Std" w:hAnsi="Brush Script Std" w:cs="Brush Script Std"/>
        <w:b/>
        <w:color w:val="000000"/>
        <w:lang w:val="en-US"/>
      </w:rPr>
      <w:t>Pengabdian UNDIKMA</w:t>
    </w:r>
    <w:r>
      <w:rPr>
        <w:rFonts w:ascii="Times New Roman" w:eastAsia="Times New Roman" w:hAnsi="Times New Roman" w:cs="Times New Roman"/>
        <w:i/>
        <w:color w:val="000000"/>
      </w:rPr>
      <w:t xml:space="preserve"> </w:t>
    </w:r>
    <w:r w:rsidR="003A46C1">
      <w:rPr>
        <w:rFonts w:ascii="Times New Roman" w:eastAsia="Times New Roman" w:hAnsi="Times New Roman" w:cs="Times New Roman"/>
        <w:i/>
        <w:color w:val="000000"/>
        <w:lang w:val="en-US"/>
      </w:rPr>
      <w:t>Bulan… Tahun</w:t>
    </w:r>
    <w:r>
      <w:rPr>
        <w:rFonts w:ascii="Times New Roman" w:eastAsia="Times New Roman" w:hAnsi="Times New Roman" w:cs="Times New Roman"/>
        <w:i/>
        <w:color w:val="000000"/>
      </w:rPr>
      <w:t>. Vol</w:t>
    </w:r>
    <w:r w:rsidR="0082020D">
      <w:rPr>
        <w:rFonts w:ascii="Times New Roman" w:eastAsia="Times New Roman" w:hAnsi="Times New Roman" w:cs="Times New Roman"/>
        <w:i/>
        <w:color w:val="000000"/>
      </w:rPr>
      <w:t>…</w:t>
    </w:r>
    <w:r w:rsidR="00F37088">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 xml:space="preserve"> No</w:t>
    </w:r>
    <w:r w:rsidR="0082020D">
      <w:rPr>
        <w:rFonts w:ascii="Times New Roman" w:eastAsia="Times New Roman" w:hAnsi="Times New Roman" w:cs="Times New Roman"/>
        <w:i/>
        <w:color w:val="000000"/>
      </w:rPr>
      <w:t>…</w:t>
    </w:r>
    <w:r w:rsidR="0082020D">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rsidR="009A4BBB" w:rsidRDefault="009A4B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6A26" w:rsidRDefault="00CE6A26">
      <w:pPr>
        <w:spacing w:after="0" w:line="240" w:lineRule="auto"/>
      </w:pPr>
      <w:r>
        <w:separator/>
      </w:r>
    </w:p>
  </w:footnote>
  <w:footnote w:type="continuationSeparator" w:id="0">
    <w:p w:rsidR="00CE6A26" w:rsidRDefault="00CE6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BBB" w:rsidRDefault="009A4BBB">
    <w:pPr>
      <w:widowControl w:val="0"/>
      <w:pBdr>
        <w:top w:val="nil"/>
        <w:left w:val="nil"/>
        <w:bottom w:val="nil"/>
        <w:right w:val="nil"/>
        <w:between w:val="nil"/>
      </w:pBdr>
      <w:spacing w:after="0" w:line="276" w:lineRule="auto"/>
    </w:pPr>
  </w:p>
  <w:tbl>
    <w:tblPr>
      <w:tblW w:w="9288" w:type="dxa"/>
      <w:tblBorders>
        <w:bottom w:val="thinThickSmallGap" w:sz="24" w:space="0" w:color="auto"/>
      </w:tblBorders>
      <w:tblLayout w:type="fixed"/>
      <w:tblLook w:val="0400" w:firstRow="0" w:lastRow="0" w:firstColumn="0" w:lastColumn="0" w:noHBand="0" w:noVBand="1"/>
    </w:tblPr>
    <w:tblGrid>
      <w:gridCol w:w="1242"/>
      <w:gridCol w:w="5526"/>
      <w:gridCol w:w="2520"/>
    </w:tblGrid>
    <w:tr w:rsidR="00575D31" w:rsidTr="00911C70">
      <w:trPr>
        <w:trHeight w:val="1032"/>
      </w:trPr>
      <w:tc>
        <w:tcPr>
          <w:tcW w:w="1242" w:type="dxa"/>
        </w:tcPr>
        <w:p w:rsidR="00575D31" w:rsidRPr="00C3780F" w:rsidRDefault="003241BA"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323D38">
            <w:rPr>
              <w:rFonts w:ascii="Times New Roman" w:eastAsia="Times New Roman" w:hAnsi="Times New Roman" w:cs="Times New Roman"/>
              <w:b/>
              <w:noProof/>
              <w:color w:val="000000"/>
              <w:sz w:val="20"/>
              <w:szCs w:val="20"/>
            </w:rPr>
            <w:drawing>
              <wp:inline distT="0" distB="0" distL="0" distR="0">
                <wp:extent cx="654685" cy="638175"/>
                <wp:effectExtent l="0" t="0" r="0" b="0"/>
                <wp:docPr id="6" name="Gambar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638175"/>
                        </a:xfrm>
                        <a:prstGeom prst="rect">
                          <a:avLst/>
                        </a:prstGeom>
                        <a:noFill/>
                        <a:ln>
                          <a:noFill/>
                        </a:ln>
                      </pic:spPr>
                    </pic:pic>
                  </a:graphicData>
                </a:graphic>
              </wp:inline>
            </w:drawing>
          </w:r>
        </w:p>
      </w:tc>
      <w:tc>
        <w:tcPr>
          <w:tcW w:w="5526" w:type="dxa"/>
        </w:tcPr>
        <w:p w:rsidR="00575D31" w:rsidRPr="00323D38" w:rsidRDefault="00575D31"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lang w:val="en-US"/>
            </w:rPr>
          </w:pPr>
          <w:r w:rsidRPr="00323D38">
            <w:rPr>
              <w:rFonts w:ascii="Times New Roman" w:eastAsia="Times New Roman" w:hAnsi="Times New Roman" w:cs="Times New Roman"/>
              <w:b/>
              <w:color w:val="000000"/>
              <w:sz w:val="24"/>
              <w:szCs w:val="24"/>
            </w:rPr>
            <w:t xml:space="preserve">Jurnal </w:t>
          </w:r>
          <w:r w:rsidR="00323D38" w:rsidRPr="00323D38">
            <w:rPr>
              <w:rFonts w:ascii="Times New Roman" w:eastAsia="Times New Roman" w:hAnsi="Times New Roman" w:cs="Times New Roman"/>
              <w:b/>
              <w:color w:val="000000"/>
              <w:sz w:val="24"/>
              <w:szCs w:val="24"/>
              <w:lang w:val="en-US"/>
            </w:rPr>
            <w:t>Pengabdian UNDIKMA</w:t>
          </w:r>
          <w:r w:rsidRPr="00323D38">
            <w:rPr>
              <w:rFonts w:ascii="Times New Roman" w:eastAsia="Times New Roman" w:hAnsi="Times New Roman" w:cs="Times New Roman"/>
              <w:b/>
              <w:color w:val="000000"/>
              <w:sz w:val="24"/>
              <w:szCs w:val="24"/>
            </w:rPr>
            <w:t xml:space="preserve">: </w:t>
          </w:r>
        </w:p>
        <w:p w:rsidR="00575D31" w:rsidRPr="00911C70" w:rsidRDefault="00DC3E16" w:rsidP="007B4E4E">
          <w:pPr>
            <w:pBdr>
              <w:top w:val="nil"/>
              <w:left w:val="nil"/>
              <w:bottom w:val="nil"/>
              <w:right w:val="nil"/>
              <w:between w:val="nil"/>
            </w:pBdr>
            <w:tabs>
              <w:tab w:val="center" w:pos="4680"/>
              <w:tab w:val="right" w:pos="9360"/>
            </w:tabs>
            <w:spacing w:after="0" w:line="240" w:lineRule="auto"/>
            <w:rPr>
              <w:b/>
              <w:i/>
              <w:color w:val="000000"/>
              <w:sz w:val="20"/>
              <w:szCs w:val="20"/>
              <w:lang w:val="en-US"/>
            </w:rPr>
          </w:pPr>
          <w:r w:rsidRPr="00911C70">
            <w:rPr>
              <w:rFonts w:ascii="Times New Roman" w:eastAsia="Times New Roman" w:hAnsi="Times New Roman" w:cs="Times New Roman"/>
              <w:b/>
              <w:i/>
              <w:color w:val="000000"/>
              <w:sz w:val="20"/>
              <w:szCs w:val="20"/>
            </w:rPr>
            <w:t>Jurnal</w:t>
          </w:r>
          <w:r w:rsidR="00323D38" w:rsidRPr="00911C70">
            <w:rPr>
              <w:rFonts w:ascii="Times New Roman" w:eastAsia="Times New Roman" w:hAnsi="Times New Roman" w:cs="Times New Roman"/>
              <w:b/>
              <w:i/>
              <w:color w:val="000000"/>
              <w:sz w:val="20"/>
              <w:szCs w:val="20"/>
              <w:lang w:val="en-US"/>
            </w:rPr>
            <w:t xml:space="preserve"> </w:t>
          </w:r>
          <w:r w:rsidRPr="00911C70">
            <w:rPr>
              <w:rFonts w:ascii="Times New Roman" w:eastAsia="Times New Roman" w:hAnsi="Times New Roman" w:cs="Times New Roman"/>
              <w:b/>
              <w:i/>
              <w:color w:val="000000"/>
              <w:sz w:val="20"/>
              <w:szCs w:val="20"/>
            </w:rPr>
            <w:t xml:space="preserve"> </w:t>
          </w:r>
          <w:r w:rsidR="00323D38" w:rsidRPr="00911C70">
            <w:rPr>
              <w:rFonts w:ascii="Times New Roman" w:eastAsia="Times New Roman" w:hAnsi="Times New Roman" w:cs="Times New Roman"/>
              <w:b/>
              <w:i/>
              <w:color w:val="000000"/>
              <w:sz w:val="20"/>
              <w:szCs w:val="20"/>
              <w:lang w:val="en-US"/>
            </w:rPr>
            <w:t>Hasil Pengabdian &amp; Pemberdayaan kepada Masyarakat</w:t>
          </w:r>
        </w:p>
        <w:p w:rsidR="00575D31" w:rsidRPr="00911C70" w:rsidRDefault="00911C70"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lang w:val="en-US"/>
            </w:rPr>
          </w:pPr>
          <w:hyperlink r:id="rId2" w:history="1">
            <w:r w:rsidRPr="009075CB">
              <w:rPr>
                <w:rStyle w:val="Hyperlink"/>
                <w:rFonts w:ascii="Times New Roman" w:hAnsi="Times New Roman" w:cs="Times New Roman"/>
                <w:i/>
                <w:sz w:val="20"/>
                <w:szCs w:val="20"/>
              </w:rPr>
              <w:t>https://e-journal.undikma.ac.id/index.php/jpu/index</w:t>
            </w:r>
          </w:hyperlink>
          <w:r>
            <w:rPr>
              <w:rFonts w:ascii="Times New Roman" w:hAnsi="Times New Roman" w:cs="Times New Roman"/>
              <w:i/>
              <w:sz w:val="20"/>
              <w:szCs w:val="20"/>
              <w:lang w:val="en-US"/>
            </w:rPr>
            <w:t xml:space="preserve"> </w:t>
          </w:r>
        </w:p>
      </w:tc>
      <w:tc>
        <w:tcPr>
          <w:tcW w:w="2520" w:type="dxa"/>
        </w:tcPr>
        <w:p w:rsidR="00575D31" w:rsidRPr="00C3780F" w:rsidRDefault="00911C70" w:rsidP="008019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lang w:val="en-US"/>
            </w:rPr>
            <w:t>Bulan,</w:t>
          </w:r>
          <w:r w:rsidR="003A46C1">
            <w:rPr>
              <w:rFonts w:ascii="Times New Roman" w:eastAsia="Times New Roman" w:hAnsi="Times New Roman" w:cs="Times New Roman"/>
              <w:i/>
              <w:color w:val="000000"/>
              <w:sz w:val="20"/>
              <w:szCs w:val="20"/>
              <w:lang w:val="en-US"/>
            </w:rPr>
            <w:t>. Tahun</w:t>
          </w:r>
          <w:r w:rsidR="00575D31" w:rsidRPr="00C3780F">
            <w:rPr>
              <w:rFonts w:ascii="Times New Roman" w:eastAsia="Times New Roman" w:hAnsi="Times New Roman" w:cs="Times New Roman"/>
              <w:i/>
              <w:color w:val="000000"/>
              <w:sz w:val="20"/>
              <w:szCs w:val="20"/>
            </w:rPr>
            <w:t>. Vol.</w:t>
          </w:r>
          <w:r w:rsidR="002C5C31">
            <w:rPr>
              <w:rFonts w:ascii="Times New Roman" w:eastAsia="Times New Roman" w:hAnsi="Times New Roman" w:cs="Times New Roman"/>
              <w:i/>
              <w:color w:val="000000"/>
              <w:sz w:val="20"/>
              <w:szCs w:val="20"/>
              <w:lang w:val="en-US"/>
            </w:rPr>
            <w:t>.</w:t>
          </w:r>
          <w:r w:rsidR="00575D31">
            <w:rPr>
              <w:rFonts w:ascii="Times New Roman" w:eastAsia="Times New Roman" w:hAnsi="Times New Roman" w:cs="Times New Roman"/>
              <w:i/>
              <w:color w:val="000000"/>
              <w:sz w:val="20"/>
              <w:szCs w:val="20"/>
              <w:lang w:val="en-US"/>
            </w:rPr>
            <w:t>,</w:t>
          </w:r>
          <w:r w:rsidR="00575D31">
            <w:rPr>
              <w:rFonts w:ascii="Times New Roman" w:eastAsia="Times New Roman" w:hAnsi="Times New Roman" w:cs="Times New Roman"/>
              <w:i/>
              <w:color w:val="000000"/>
              <w:sz w:val="20"/>
              <w:szCs w:val="20"/>
            </w:rPr>
            <w:t xml:space="preserve"> No</w:t>
          </w:r>
          <w:r w:rsidR="002C5C31">
            <w:rPr>
              <w:rFonts w:ascii="Times New Roman" w:eastAsia="Times New Roman" w:hAnsi="Times New Roman" w:cs="Times New Roman"/>
              <w:i/>
              <w:color w:val="000000"/>
              <w:sz w:val="20"/>
              <w:szCs w:val="20"/>
              <w:lang w:val="en-US"/>
            </w:rPr>
            <w:t>….</w:t>
          </w:r>
          <w:r w:rsidR="00575D31" w:rsidRPr="00C3780F">
            <w:rPr>
              <w:rFonts w:ascii="Times New Roman" w:eastAsia="Times New Roman" w:hAnsi="Times New Roman" w:cs="Times New Roman"/>
              <w:i/>
              <w:color w:val="000000"/>
              <w:sz w:val="20"/>
              <w:szCs w:val="20"/>
            </w:rPr>
            <w:t xml:space="preserve"> </w:t>
          </w:r>
        </w:p>
        <w:p w:rsidR="00575D31" w:rsidRPr="00911C70" w:rsidRDefault="00911C70" w:rsidP="00323D3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E-</w:t>
          </w:r>
          <w:r w:rsidR="00575D31" w:rsidRPr="00C3780F">
            <w:rPr>
              <w:rFonts w:ascii="Times New Roman" w:eastAsia="Times New Roman" w:hAnsi="Times New Roman" w:cs="Times New Roman"/>
              <w:i/>
              <w:color w:val="000000"/>
              <w:sz w:val="20"/>
              <w:szCs w:val="20"/>
            </w:rPr>
            <w:t xml:space="preserve">ISSN: </w:t>
          </w:r>
          <w:r>
            <w:rPr>
              <w:rFonts w:ascii="Times New Roman" w:eastAsia="Times New Roman" w:hAnsi="Times New Roman" w:cs="Times New Roman"/>
              <w:i/>
              <w:color w:val="000000"/>
              <w:sz w:val="20"/>
              <w:szCs w:val="20"/>
              <w:lang w:val="en-US"/>
            </w:rPr>
            <w:t>2722-5097</w:t>
          </w:r>
        </w:p>
        <w:p w:rsidR="00575D31" w:rsidRPr="00C3780F" w:rsidRDefault="00612BBE" w:rsidP="00323D3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pp</w:t>
          </w:r>
          <w:r w:rsidR="002C5C31">
            <w:rPr>
              <w:rFonts w:ascii="Times New Roman" w:eastAsia="Times New Roman" w:hAnsi="Times New Roman" w:cs="Times New Roman"/>
              <w:i/>
              <w:color w:val="000000"/>
              <w:sz w:val="20"/>
              <w:szCs w:val="20"/>
              <w:lang w:val="en-US"/>
            </w:rPr>
            <w:t>……</w:t>
          </w:r>
          <w:r w:rsidR="00575D31" w:rsidRPr="00C3780F">
            <w:rPr>
              <w:rFonts w:ascii="Times New Roman" w:eastAsia="Times New Roman" w:hAnsi="Times New Roman" w:cs="Times New Roman"/>
              <w:i/>
              <w:color w:val="000000"/>
              <w:sz w:val="20"/>
              <w:szCs w:val="20"/>
            </w:rPr>
            <w:t xml:space="preserve"> </w:t>
          </w:r>
        </w:p>
      </w:tc>
    </w:tr>
  </w:tbl>
  <w:p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BBB" w:rsidRDefault="009A4BBB">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rsidTr="00C3780F">
      <w:trPr>
        <w:trHeight w:val="960"/>
      </w:trPr>
      <w:tc>
        <w:tcPr>
          <w:tcW w:w="1242" w:type="dxa"/>
        </w:tcPr>
        <w:p w:rsidR="00C23F10" w:rsidRPr="00C3780F" w:rsidRDefault="003241BA"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extent cx="723265" cy="563245"/>
                <wp:effectExtent l="0" t="0" r="0" b="0"/>
                <wp:docPr id="3" name="Picture 2" descr="D:\1. Kelola Jurnal IKIP\JK\Vol 16 No 1 2017\FIx\Logo Jurnal LP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563245"/>
                        </a:xfrm>
                        <a:prstGeom prst="rect">
                          <a:avLst/>
                        </a:prstGeom>
                        <a:noFill/>
                        <a:ln>
                          <a:noFill/>
                        </a:ln>
                      </pic:spPr>
                    </pic:pic>
                  </a:graphicData>
                </a:graphic>
              </wp:inline>
            </w:drawing>
          </w:r>
        </w:p>
      </w:tc>
      <w:tc>
        <w:tcPr>
          <w:tcW w:w="5529" w:type="dxa"/>
        </w:tcPr>
        <w:p w:rsidR="00C23F10" w:rsidRPr="00C3780F" w:rsidRDefault="00C23F10"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 xml:space="preserve">Jurnal Kependidikan: Jurnal Hasil </w:t>
          </w:r>
          <w:r w:rsidR="00323D38">
            <w:rPr>
              <w:rFonts w:ascii="Times New Roman" w:eastAsia="Times New Roman" w:hAnsi="Times New Roman" w:cs="Times New Roman"/>
              <w:b/>
              <w:color w:val="000000"/>
              <w:sz w:val="20"/>
              <w:szCs w:val="20"/>
            </w:rPr>
            <w:t>Pengabdian</w:t>
          </w:r>
          <w:r w:rsidRPr="00C3780F">
            <w:rPr>
              <w:rFonts w:ascii="Times New Roman" w:eastAsia="Times New Roman" w:hAnsi="Times New Roman" w:cs="Times New Roman"/>
              <w:b/>
              <w:color w:val="000000"/>
              <w:sz w:val="20"/>
              <w:szCs w:val="20"/>
            </w:rPr>
            <w:t xml:space="preserve"> dan Kajian Kepustakaan di Bidang Pendidikan, Pengajaran dan Pembelajaran</w:t>
          </w:r>
        </w:p>
        <w:p w:rsidR="00C23F10" w:rsidRPr="00C3780F" w:rsidRDefault="00C23F1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No, </w:t>
          </w:r>
        </w:p>
        <w:p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pp.  </w:t>
          </w:r>
        </w:p>
      </w:tc>
    </w:tr>
  </w:tbl>
  <w:p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C8B"/>
    <w:multiLevelType w:val="hybridMultilevel"/>
    <w:tmpl w:val="F0D83706"/>
    <w:lvl w:ilvl="0" w:tplc="3A423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36AA7"/>
    <w:multiLevelType w:val="hybridMultilevel"/>
    <w:tmpl w:val="A97C75AA"/>
    <w:lvl w:ilvl="0" w:tplc="B5C83C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340E28D5"/>
    <w:multiLevelType w:val="hybridMultilevel"/>
    <w:tmpl w:val="7EC0ED90"/>
    <w:lvl w:ilvl="0" w:tplc="74682BE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5531B91"/>
    <w:multiLevelType w:val="multilevel"/>
    <w:tmpl w:val="72BC01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155BE"/>
    <w:multiLevelType w:val="hybridMultilevel"/>
    <w:tmpl w:val="7ABA8FA0"/>
    <w:lvl w:ilvl="0" w:tplc="96187F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2829869">
    <w:abstractNumId w:val="1"/>
  </w:num>
  <w:num w:numId="2" w16cid:durableId="297339162">
    <w:abstractNumId w:val="4"/>
  </w:num>
  <w:num w:numId="3" w16cid:durableId="1246569154">
    <w:abstractNumId w:val="0"/>
  </w:num>
  <w:num w:numId="4" w16cid:durableId="538666529">
    <w:abstractNumId w:val="2"/>
  </w:num>
  <w:num w:numId="5" w16cid:durableId="125378470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0srCwNDEyMDQyMDVR0lEKTi0uzszPAykwrwUAK3IM2CwAAAA="/>
  </w:docVars>
  <w:rsids>
    <w:rsidRoot w:val="009A4BBB"/>
    <w:rsid w:val="000058B4"/>
    <w:rsid w:val="00011950"/>
    <w:rsid w:val="00016EA7"/>
    <w:rsid w:val="000210C7"/>
    <w:rsid w:val="00035F2C"/>
    <w:rsid w:val="00036B28"/>
    <w:rsid w:val="00037502"/>
    <w:rsid w:val="0004004D"/>
    <w:rsid w:val="00055B2A"/>
    <w:rsid w:val="000710CD"/>
    <w:rsid w:val="0007676A"/>
    <w:rsid w:val="00083DB0"/>
    <w:rsid w:val="00095A4B"/>
    <w:rsid w:val="000A7B2B"/>
    <w:rsid w:val="000B4FBC"/>
    <w:rsid w:val="000C129F"/>
    <w:rsid w:val="000E0215"/>
    <w:rsid w:val="000E3154"/>
    <w:rsid w:val="000E6767"/>
    <w:rsid w:val="0010154D"/>
    <w:rsid w:val="00114D7E"/>
    <w:rsid w:val="00116E96"/>
    <w:rsid w:val="001214BA"/>
    <w:rsid w:val="001258E5"/>
    <w:rsid w:val="00143743"/>
    <w:rsid w:val="001453C5"/>
    <w:rsid w:val="00160E58"/>
    <w:rsid w:val="001734E0"/>
    <w:rsid w:val="001734E9"/>
    <w:rsid w:val="0017598F"/>
    <w:rsid w:val="001832D0"/>
    <w:rsid w:val="0019272E"/>
    <w:rsid w:val="001958DF"/>
    <w:rsid w:val="001A00F1"/>
    <w:rsid w:val="001A27D5"/>
    <w:rsid w:val="001A2DA1"/>
    <w:rsid w:val="001F0723"/>
    <w:rsid w:val="00205AC6"/>
    <w:rsid w:val="00206C82"/>
    <w:rsid w:val="00207D9E"/>
    <w:rsid w:val="002149DA"/>
    <w:rsid w:val="00215682"/>
    <w:rsid w:val="00232875"/>
    <w:rsid w:val="002464B3"/>
    <w:rsid w:val="00246A48"/>
    <w:rsid w:val="00253505"/>
    <w:rsid w:val="00260C11"/>
    <w:rsid w:val="00266784"/>
    <w:rsid w:val="00280D6D"/>
    <w:rsid w:val="0028168B"/>
    <w:rsid w:val="002840CD"/>
    <w:rsid w:val="002875DC"/>
    <w:rsid w:val="002B76BE"/>
    <w:rsid w:val="002C5C31"/>
    <w:rsid w:val="002C70B9"/>
    <w:rsid w:val="00306B6E"/>
    <w:rsid w:val="00323D38"/>
    <w:rsid w:val="003241BA"/>
    <w:rsid w:val="00325AC7"/>
    <w:rsid w:val="00333535"/>
    <w:rsid w:val="003414B9"/>
    <w:rsid w:val="00386D9F"/>
    <w:rsid w:val="003A46C1"/>
    <w:rsid w:val="003B537E"/>
    <w:rsid w:val="003B6D50"/>
    <w:rsid w:val="003C57CB"/>
    <w:rsid w:val="003F266C"/>
    <w:rsid w:val="00402CF3"/>
    <w:rsid w:val="004164BA"/>
    <w:rsid w:val="00425894"/>
    <w:rsid w:val="004420D3"/>
    <w:rsid w:val="00444B38"/>
    <w:rsid w:val="0045288A"/>
    <w:rsid w:val="004653CD"/>
    <w:rsid w:val="004A1E64"/>
    <w:rsid w:val="004A3A2C"/>
    <w:rsid w:val="004A472C"/>
    <w:rsid w:val="004A588F"/>
    <w:rsid w:val="004A700B"/>
    <w:rsid w:val="004A7A38"/>
    <w:rsid w:val="004D52E6"/>
    <w:rsid w:val="004E723A"/>
    <w:rsid w:val="00503B26"/>
    <w:rsid w:val="0051092C"/>
    <w:rsid w:val="00511051"/>
    <w:rsid w:val="00512A76"/>
    <w:rsid w:val="00524A61"/>
    <w:rsid w:val="005744BC"/>
    <w:rsid w:val="00575D31"/>
    <w:rsid w:val="00584D07"/>
    <w:rsid w:val="00585E2F"/>
    <w:rsid w:val="005A7627"/>
    <w:rsid w:val="005B3622"/>
    <w:rsid w:val="005D74D5"/>
    <w:rsid w:val="005E3488"/>
    <w:rsid w:val="005E6242"/>
    <w:rsid w:val="005F122D"/>
    <w:rsid w:val="00612BBE"/>
    <w:rsid w:val="00625815"/>
    <w:rsid w:val="0064380E"/>
    <w:rsid w:val="00647744"/>
    <w:rsid w:val="00652E3C"/>
    <w:rsid w:val="00653319"/>
    <w:rsid w:val="006539F9"/>
    <w:rsid w:val="00667DF6"/>
    <w:rsid w:val="006721DE"/>
    <w:rsid w:val="00683E51"/>
    <w:rsid w:val="006A033E"/>
    <w:rsid w:val="006A274C"/>
    <w:rsid w:val="006A427F"/>
    <w:rsid w:val="006F6818"/>
    <w:rsid w:val="007031F3"/>
    <w:rsid w:val="007041A5"/>
    <w:rsid w:val="0071610C"/>
    <w:rsid w:val="00716669"/>
    <w:rsid w:val="007215FA"/>
    <w:rsid w:val="00721826"/>
    <w:rsid w:val="00732C4D"/>
    <w:rsid w:val="007338F1"/>
    <w:rsid w:val="00734C12"/>
    <w:rsid w:val="007452AA"/>
    <w:rsid w:val="00751266"/>
    <w:rsid w:val="00753A63"/>
    <w:rsid w:val="00762E64"/>
    <w:rsid w:val="00777C6B"/>
    <w:rsid w:val="007A586B"/>
    <w:rsid w:val="007A65CE"/>
    <w:rsid w:val="007B058C"/>
    <w:rsid w:val="007B4E4E"/>
    <w:rsid w:val="007B4F04"/>
    <w:rsid w:val="007B62B3"/>
    <w:rsid w:val="007C1357"/>
    <w:rsid w:val="007D2F8A"/>
    <w:rsid w:val="007D78FB"/>
    <w:rsid w:val="007F26E7"/>
    <w:rsid w:val="007F29EB"/>
    <w:rsid w:val="00801967"/>
    <w:rsid w:val="00803216"/>
    <w:rsid w:val="00803835"/>
    <w:rsid w:val="0081376F"/>
    <w:rsid w:val="00816FD3"/>
    <w:rsid w:val="0082020D"/>
    <w:rsid w:val="00831F35"/>
    <w:rsid w:val="00842F2E"/>
    <w:rsid w:val="008634CD"/>
    <w:rsid w:val="00880758"/>
    <w:rsid w:val="008865B6"/>
    <w:rsid w:val="00896395"/>
    <w:rsid w:val="008977FA"/>
    <w:rsid w:val="008B40AE"/>
    <w:rsid w:val="008C66DE"/>
    <w:rsid w:val="008C6B40"/>
    <w:rsid w:val="008D2AEB"/>
    <w:rsid w:val="008D63AE"/>
    <w:rsid w:val="008E4C14"/>
    <w:rsid w:val="008F3BA3"/>
    <w:rsid w:val="00900054"/>
    <w:rsid w:val="00911C70"/>
    <w:rsid w:val="00911ECE"/>
    <w:rsid w:val="009164D7"/>
    <w:rsid w:val="00935575"/>
    <w:rsid w:val="00954B6A"/>
    <w:rsid w:val="00977C4F"/>
    <w:rsid w:val="0098028B"/>
    <w:rsid w:val="0098354F"/>
    <w:rsid w:val="00987282"/>
    <w:rsid w:val="00997A96"/>
    <w:rsid w:val="009A115D"/>
    <w:rsid w:val="009A3632"/>
    <w:rsid w:val="009A4BBB"/>
    <w:rsid w:val="009A699B"/>
    <w:rsid w:val="009A7377"/>
    <w:rsid w:val="009F2399"/>
    <w:rsid w:val="009F6E9F"/>
    <w:rsid w:val="00A10014"/>
    <w:rsid w:val="00A32508"/>
    <w:rsid w:val="00A35578"/>
    <w:rsid w:val="00A37C6F"/>
    <w:rsid w:val="00A461D6"/>
    <w:rsid w:val="00A53510"/>
    <w:rsid w:val="00A65742"/>
    <w:rsid w:val="00A70B40"/>
    <w:rsid w:val="00A84815"/>
    <w:rsid w:val="00A94D78"/>
    <w:rsid w:val="00A94F09"/>
    <w:rsid w:val="00AA3F98"/>
    <w:rsid w:val="00AA4F20"/>
    <w:rsid w:val="00AB3679"/>
    <w:rsid w:val="00AD717B"/>
    <w:rsid w:val="00AE264F"/>
    <w:rsid w:val="00AF14EA"/>
    <w:rsid w:val="00B02038"/>
    <w:rsid w:val="00B038C8"/>
    <w:rsid w:val="00B235E8"/>
    <w:rsid w:val="00B3680E"/>
    <w:rsid w:val="00B37743"/>
    <w:rsid w:val="00B47DD1"/>
    <w:rsid w:val="00B71075"/>
    <w:rsid w:val="00B92ACF"/>
    <w:rsid w:val="00B96D5E"/>
    <w:rsid w:val="00BA3E0F"/>
    <w:rsid w:val="00BB0133"/>
    <w:rsid w:val="00BB54BD"/>
    <w:rsid w:val="00BB5F0C"/>
    <w:rsid w:val="00BC55FA"/>
    <w:rsid w:val="00BE5737"/>
    <w:rsid w:val="00BE7E98"/>
    <w:rsid w:val="00C01733"/>
    <w:rsid w:val="00C23F10"/>
    <w:rsid w:val="00C319C6"/>
    <w:rsid w:val="00C31F72"/>
    <w:rsid w:val="00C34DC0"/>
    <w:rsid w:val="00C34E37"/>
    <w:rsid w:val="00C3780F"/>
    <w:rsid w:val="00C53551"/>
    <w:rsid w:val="00C65344"/>
    <w:rsid w:val="00C76019"/>
    <w:rsid w:val="00C832BE"/>
    <w:rsid w:val="00C84EEC"/>
    <w:rsid w:val="00C9006D"/>
    <w:rsid w:val="00CA5E87"/>
    <w:rsid w:val="00CB1D4D"/>
    <w:rsid w:val="00CE6A26"/>
    <w:rsid w:val="00CF3372"/>
    <w:rsid w:val="00CF5122"/>
    <w:rsid w:val="00D21A80"/>
    <w:rsid w:val="00D44D5C"/>
    <w:rsid w:val="00D62EDF"/>
    <w:rsid w:val="00D65A72"/>
    <w:rsid w:val="00D80BC8"/>
    <w:rsid w:val="00D83462"/>
    <w:rsid w:val="00D92246"/>
    <w:rsid w:val="00DA4DC1"/>
    <w:rsid w:val="00DB3436"/>
    <w:rsid w:val="00DC1FEE"/>
    <w:rsid w:val="00DC3E16"/>
    <w:rsid w:val="00DD26BE"/>
    <w:rsid w:val="00DD5864"/>
    <w:rsid w:val="00DD79E5"/>
    <w:rsid w:val="00DE1EB0"/>
    <w:rsid w:val="00DF3574"/>
    <w:rsid w:val="00DF4761"/>
    <w:rsid w:val="00E05CE8"/>
    <w:rsid w:val="00E11058"/>
    <w:rsid w:val="00E229D4"/>
    <w:rsid w:val="00E24D9F"/>
    <w:rsid w:val="00E32F57"/>
    <w:rsid w:val="00E33C41"/>
    <w:rsid w:val="00E34C95"/>
    <w:rsid w:val="00E66780"/>
    <w:rsid w:val="00E858C4"/>
    <w:rsid w:val="00E9519B"/>
    <w:rsid w:val="00EF1F97"/>
    <w:rsid w:val="00EF5134"/>
    <w:rsid w:val="00F0114D"/>
    <w:rsid w:val="00F109EB"/>
    <w:rsid w:val="00F20C70"/>
    <w:rsid w:val="00F37088"/>
    <w:rsid w:val="00F41269"/>
    <w:rsid w:val="00F600C0"/>
    <w:rsid w:val="00F63FFD"/>
    <w:rsid w:val="00F6413F"/>
    <w:rsid w:val="00F81E4A"/>
    <w:rsid w:val="00FA10F9"/>
    <w:rsid w:val="00FA36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3E5D9EB7-244D-1744-AEB0-D337531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0215"/>
    <w:pPr>
      <w:spacing w:after="160" w:line="259" w:lineRule="auto"/>
    </w:pPr>
    <w:rPr>
      <w:sz w:val="22"/>
      <w:szCs w:val="22"/>
      <w:lang w:eastAsia="en-US"/>
    </w:rPr>
  </w:style>
  <w:style w:type="paragraph" w:styleId="Judul1">
    <w:name w:val="heading 1"/>
    <w:basedOn w:val="Normal"/>
    <w:next w:val="Normal"/>
    <w:rsid w:val="000E0215"/>
    <w:pPr>
      <w:keepNext/>
      <w:keepLines/>
      <w:spacing w:before="480" w:after="120"/>
      <w:outlineLvl w:val="0"/>
    </w:pPr>
    <w:rPr>
      <w:b/>
      <w:sz w:val="48"/>
      <w:szCs w:val="48"/>
    </w:rPr>
  </w:style>
  <w:style w:type="paragraph" w:styleId="Judul2">
    <w:name w:val="heading 2"/>
    <w:basedOn w:val="Normal"/>
    <w:next w:val="Normal"/>
    <w:rsid w:val="000E0215"/>
    <w:pPr>
      <w:keepNext/>
      <w:keepLines/>
      <w:spacing w:before="360" w:after="80"/>
      <w:outlineLvl w:val="1"/>
    </w:pPr>
    <w:rPr>
      <w:b/>
      <w:sz w:val="36"/>
      <w:szCs w:val="36"/>
    </w:rPr>
  </w:style>
  <w:style w:type="paragraph" w:styleId="Judul3">
    <w:name w:val="heading 3"/>
    <w:basedOn w:val="Normal"/>
    <w:next w:val="Normal"/>
    <w:rsid w:val="000E0215"/>
    <w:pPr>
      <w:keepNext/>
      <w:spacing w:before="240" w:after="60" w:line="240" w:lineRule="auto"/>
      <w:ind w:left="360" w:hanging="360"/>
      <w:outlineLvl w:val="2"/>
    </w:pPr>
    <w:rPr>
      <w:rFonts w:ascii="Arial" w:eastAsia="Arial" w:hAnsi="Arial" w:cs="Arial"/>
      <w:b/>
      <w:sz w:val="26"/>
      <w:szCs w:val="26"/>
    </w:rPr>
  </w:style>
  <w:style w:type="paragraph" w:styleId="Judul4">
    <w:name w:val="heading 4"/>
    <w:basedOn w:val="Normal"/>
    <w:next w:val="Normal"/>
    <w:rsid w:val="000E0215"/>
    <w:pPr>
      <w:keepNext/>
      <w:keepLines/>
      <w:spacing w:before="240" w:after="40"/>
      <w:outlineLvl w:val="3"/>
    </w:pPr>
    <w:rPr>
      <w:b/>
      <w:sz w:val="24"/>
      <w:szCs w:val="24"/>
    </w:rPr>
  </w:style>
  <w:style w:type="paragraph" w:styleId="Judul5">
    <w:name w:val="heading 5"/>
    <w:basedOn w:val="Normal"/>
    <w:next w:val="Normal"/>
    <w:rsid w:val="000E0215"/>
    <w:pPr>
      <w:keepNext/>
      <w:keepLines/>
      <w:spacing w:before="220" w:after="40"/>
      <w:outlineLvl w:val="4"/>
    </w:pPr>
    <w:rPr>
      <w:b/>
    </w:rPr>
  </w:style>
  <w:style w:type="paragraph" w:styleId="Judul6">
    <w:name w:val="heading 6"/>
    <w:basedOn w:val="Normal"/>
    <w:next w:val="Normal"/>
    <w:rsid w:val="000E0215"/>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rsid w:val="000E0215"/>
    <w:pPr>
      <w:keepNext/>
      <w:keepLines/>
      <w:spacing w:before="480" w:after="120"/>
    </w:pPr>
    <w:rPr>
      <w:b/>
      <w:sz w:val="72"/>
      <w:szCs w:val="72"/>
    </w:rPr>
  </w:style>
  <w:style w:type="paragraph" w:styleId="Subjudul">
    <w:name w:val="Subtitle"/>
    <w:basedOn w:val="Normal"/>
    <w:next w:val="Normal"/>
    <w:rsid w:val="000E0215"/>
    <w:pPr>
      <w:keepNext/>
      <w:keepLines/>
      <w:spacing w:before="360" w:after="80"/>
    </w:pPr>
    <w:rPr>
      <w:rFonts w:ascii="Georgia" w:eastAsia="Georgia" w:hAnsi="Georgia" w:cs="Georgia"/>
      <w:i/>
      <w:color w:val="666666"/>
      <w:sz w:val="48"/>
      <w:szCs w:val="48"/>
    </w:rPr>
  </w:style>
  <w:style w:type="table" w:customStyle="1" w:styleId="a">
    <w:basedOn w:val="TabelNormal"/>
    <w:rsid w:val="000E0215"/>
    <w:tblPr>
      <w:tblStyleRowBandSize w:val="1"/>
      <w:tblStyleColBandSize w:val="1"/>
    </w:tblPr>
  </w:style>
  <w:style w:type="table" w:customStyle="1" w:styleId="a0">
    <w:basedOn w:val="TabelNormal"/>
    <w:rsid w:val="000E0215"/>
    <w:tblPr>
      <w:tblStyleRowBandSize w:val="1"/>
      <w:tblStyleColBandSize w:val="1"/>
    </w:tblPr>
  </w:style>
  <w:style w:type="table" w:customStyle="1" w:styleId="a1">
    <w:basedOn w:val="TabelNormal"/>
    <w:rsid w:val="000E0215"/>
    <w:tblPr>
      <w:tblStyleRowBandSize w:val="1"/>
      <w:tblStyleColBandSize w:val="1"/>
    </w:tblPr>
  </w:style>
  <w:style w:type="paragraph" w:styleId="Header">
    <w:name w:val="header"/>
    <w:basedOn w:val="Normal"/>
    <w:link w:val="HeaderKAR"/>
    <w:uiPriority w:val="99"/>
    <w:unhideWhenUsed/>
    <w:rsid w:val="008C66DE"/>
    <w:pPr>
      <w:tabs>
        <w:tab w:val="center" w:pos="4680"/>
        <w:tab w:val="right" w:pos="9360"/>
      </w:tabs>
      <w:spacing w:after="0" w:line="240" w:lineRule="auto"/>
    </w:pPr>
  </w:style>
  <w:style w:type="character" w:customStyle="1" w:styleId="HeaderKAR">
    <w:name w:val="Header KAR"/>
    <w:basedOn w:val="FontParagrafDefault"/>
    <w:link w:val="Header"/>
    <w:uiPriority w:val="99"/>
    <w:rsid w:val="008C66DE"/>
  </w:style>
  <w:style w:type="paragraph" w:styleId="Footer">
    <w:name w:val="footer"/>
    <w:basedOn w:val="Normal"/>
    <w:link w:val="FooterKAR"/>
    <w:uiPriority w:val="99"/>
    <w:unhideWhenUsed/>
    <w:rsid w:val="008C66DE"/>
    <w:pPr>
      <w:tabs>
        <w:tab w:val="center" w:pos="4680"/>
        <w:tab w:val="right" w:pos="9360"/>
      </w:tabs>
      <w:spacing w:after="0" w:line="240" w:lineRule="auto"/>
    </w:pPr>
  </w:style>
  <w:style w:type="character" w:customStyle="1" w:styleId="FooterKAR">
    <w:name w:val="Footer KAR"/>
    <w:basedOn w:val="FontParagrafDefault"/>
    <w:link w:val="Footer"/>
    <w:uiPriority w:val="99"/>
    <w:rsid w:val="008C66DE"/>
  </w:style>
  <w:style w:type="paragraph" w:styleId="TidakAdaSpasi">
    <w:name w:val="No Spacing"/>
    <w:link w:val="TidakAdaSpasiKAR"/>
    <w:uiPriority w:val="1"/>
    <w:qFormat/>
    <w:rsid w:val="007B058C"/>
    <w:rPr>
      <w:rFonts w:eastAsia="Times New Roman" w:cs="Times New Roman"/>
      <w:sz w:val="22"/>
      <w:szCs w:val="22"/>
    </w:rPr>
  </w:style>
  <w:style w:type="table" w:styleId="KisiTabel">
    <w:name w:val="Table Grid"/>
    <w:basedOn w:val="TabelNormal"/>
    <w:uiPriority w:val="99"/>
    <w:rsid w:val="009F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49DA"/>
    <w:rPr>
      <w:color w:val="0563C1"/>
      <w:u w:val="single"/>
    </w:rPr>
  </w:style>
  <w:style w:type="character" w:customStyle="1" w:styleId="hps">
    <w:name w:val="hps"/>
    <w:basedOn w:val="FontParagrafDefault"/>
    <w:rsid w:val="002149DA"/>
  </w:style>
  <w:style w:type="paragraph" w:styleId="DaftarParagraf">
    <w:name w:val="List Paragraph"/>
    <w:aliases w:val="Normal1,Normal2,normal,Normal3,Body of text,Colorful List - Accent 11,List Paragraph1,Normal11,Normal4,Normal5,Normal6,Normal7,Normal8,Normal9,Normal10,Normal12,Normal13,Normal14,Normal15,Normal16,Normal17"/>
    <w:basedOn w:val="Normal"/>
    <w:link w:val="DaftarParagrafKAR"/>
    <w:uiPriority w:val="34"/>
    <w:qFormat/>
    <w:rsid w:val="002149DA"/>
    <w:pPr>
      <w:ind w:left="720"/>
      <w:contextualSpacing/>
    </w:pPr>
    <w:rPr>
      <w:rFonts w:cs="Times New Roman"/>
      <w:sz w:val="20"/>
      <w:szCs w:val="20"/>
      <w:lang w:val="x-none" w:eastAsia="x-none"/>
    </w:rPr>
  </w:style>
  <w:style w:type="character" w:customStyle="1" w:styleId="DaftarParagrafKAR">
    <w:name w:val="Daftar Paragraf KAR"/>
    <w:aliases w:val="Normal1 KAR,Normal2 KAR,normal KAR,Normal3 KAR,Body of text KAR,Colorful List - Accent 11 KAR,List Paragraph1 KAR,Normal11 KAR,Normal4 KAR,Normal5 KAR,Normal6 KAR,Normal7 KAR,Normal8 KAR,Normal9 KAR,Normal10 KAR,Normal12 KAR"/>
    <w:link w:val="DaftarParagraf"/>
    <w:uiPriority w:val="34"/>
    <w:locked/>
    <w:rsid w:val="002149DA"/>
    <w:rPr>
      <w:rFonts w:cs="Times New Roman"/>
      <w:lang w:eastAsia="x-none"/>
    </w:rPr>
  </w:style>
  <w:style w:type="paragraph" w:styleId="TeksBalon">
    <w:name w:val="Balloon Text"/>
    <w:basedOn w:val="Normal"/>
    <w:link w:val="TeksBalonKAR"/>
    <w:uiPriority w:val="99"/>
    <w:semiHidden/>
    <w:unhideWhenUsed/>
    <w:rsid w:val="00C3780F"/>
    <w:pPr>
      <w:spacing w:after="0" w:line="240" w:lineRule="auto"/>
    </w:pPr>
    <w:rPr>
      <w:rFonts w:ascii="Tahoma" w:hAnsi="Tahoma" w:cs="Times New Roman"/>
      <w:sz w:val="16"/>
      <w:szCs w:val="16"/>
      <w:lang w:val="x-none" w:eastAsia="x-none"/>
    </w:rPr>
  </w:style>
  <w:style w:type="character" w:customStyle="1" w:styleId="TeksBalonKAR">
    <w:name w:val="Teks Balon KAR"/>
    <w:link w:val="TeksBalon"/>
    <w:uiPriority w:val="99"/>
    <w:semiHidden/>
    <w:rsid w:val="00C3780F"/>
    <w:rPr>
      <w:rFonts w:ascii="Tahoma" w:hAnsi="Tahoma" w:cs="Tahoma"/>
      <w:sz w:val="16"/>
      <w:szCs w:val="16"/>
    </w:rPr>
  </w:style>
  <w:style w:type="character" w:customStyle="1" w:styleId="TidakAdaSpasiKAR">
    <w:name w:val="Tidak Ada Spasi KAR"/>
    <w:link w:val="TidakAdaSpasi"/>
    <w:uiPriority w:val="1"/>
    <w:locked/>
    <w:rsid w:val="005D74D5"/>
    <w:rPr>
      <w:rFonts w:eastAsia="Times New Roman" w:cs="Times New Roman"/>
      <w:sz w:val="22"/>
      <w:szCs w:val="22"/>
      <w:lang w:val="id-ID" w:eastAsia="id-ID" w:bidi="ar-SA"/>
    </w:rPr>
  </w:style>
  <w:style w:type="paragraph" w:customStyle="1" w:styleId="Style">
    <w:name w:val="Style"/>
    <w:link w:val="StyleChar"/>
    <w:rsid w:val="005D74D5"/>
    <w:pPr>
      <w:widowControl w:val="0"/>
      <w:autoSpaceDE w:val="0"/>
      <w:autoSpaceDN w:val="0"/>
      <w:adjustRightInd w:val="0"/>
    </w:pPr>
    <w:rPr>
      <w:rFonts w:eastAsia="Times New Roman" w:cs="Times New Roman"/>
      <w:sz w:val="24"/>
      <w:szCs w:val="24"/>
      <w:lang w:val="en-US" w:eastAsia="en-US"/>
    </w:rPr>
  </w:style>
  <w:style w:type="character" w:customStyle="1" w:styleId="StyleChar">
    <w:name w:val="Style Char"/>
    <w:link w:val="Style"/>
    <w:locked/>
    <w:rsid w:val="005D74D5"/>
    <w:rPr>
      <w:rFonts w:eastAsia="Times New Roman" w:cs="Times New Roman"/>
      <w:sz w:val="24"/>
      <w:szCs w:val="24"/>
      <w:lang w:val="en-US" w:eastAsia="en-US" w:bidi="ar-SA"/>
    </w:rPr>
  </w:style>
  <w:style w:type="paragraph" w:styleId="Kutipan">
    <w:name w:val="Quote"/>
    <w:basedOn w:val="Normal"/>
    <w:next w:val="Normal"/>
    <w:link w:val="KutipanKAR"/>
    <w:uiPriority w:val="29"/>
    <w:qFormat/>
    <w:rsid w:val="003B6D50"/>
    <w:pPr>
      <w:spacing w:after="200" w:line="276" w:lineRule="auto"/>
    </w:pPr>
    <w:rPr>
      <w:rFonts w:eastAsia="Times New Roman" w:cs="Times New Roman"/>
      <w:i/>
      <w:iCs/>
      <w:color w:val="000000"/>
      <w:lang w:val="x-none" w:eastAsia="x-none"/>
    </w:rPr>
  </w:style>
  <w:style w:type="character" w:customStyle="1" w:styleId="KutipanKAR">
    <w:name w:val="Kutipan KAR"/>
    <w:link w:val="Kutipan"/>
    <w:uiPriority w:val="29"/>
    <w:rsid w:val="003B6D50"/>
    <w:rPr>
      <w:rFonts w:eastAsia="Times New Roman" w:cs="Times New Roman"/>
      <w:i/>
      <w:iCs/>
      <w:color w:val="000000"/>
      <w:sz w:val="22"/>
      <w:szCs w:val="22"/>
    </w:rPr>
  </w:style>
  <w:style w:type="character" w:styleId="Kuat">
    <w:name w:val="Strong"/>
    <w:qFormat/>
    <w:rsid w:val="003B6D50"/>
    <w:rPr>
      <w:b/>
      <w:bCs/>
    </w:rPr>
  </w:style>
  <w:style w:type="paragraph" w:styleId="TeksCatatanKaki">
    <w:name w:val="footnote text"/>
    <w:aliases w:val="Char Char1 Char Char Char,Char Char1 Char Char Char Char Char Char Char Char Char Char Char,Footnote Text Char1 Char,Footnote Text Char Char Char,Footnote Text Char Char1, Char,Char Char1 Char Char,Char,Char Char Char Char"/>
    <w:basedOn w:val="Normal"/>
    <w:link w:val="TeksCatatanKakiKAR"/>
    <w:uiPriority w:val="99"/>
    <w:unhideWhenUsed/>
    <w:qFormat/>
    <w:rsid w:val="001832D0"/>
    <w:pPr>
      <w:spacing w:after="0" w:line="240" w:lineRule="auto"/>
    </w:pPr>
    <w:rPr>
      <w:rFonts w:cs="Times New Roman"/>
      <w:sz w:val="20"/>
      <w:szCs w:val="20"/>
      <w:lang w:eastAsia="x-none"/>
    </w:rPr>
  </w:style>
  <w:style w:type="character" w:customStyle="1" w:styleId="TeksCatatanKakiKAR">
    <w:name w:val="Teks Catatan Kaki KAR"/>
    <w:aliases w:val="Char Char1 Char Char Char KAR,Char Char1 Char Char Char Char Char Char Char Char Char Char Char KAR,Footnote Text Char1 Char KAR,Footnote Text Char Char Char KAR,Footnote Text Char Char1 KAR, Char KAR,Char Char1 Char Char KAR"/>
    <w:link w:val="TeksCatatanKaki"/>
    <w:uiPriority w:val="99"/>
    <w:rsid w:val="001832D0"/>
    <w:rPr>
      <w:rFonts w:cs="Times New Roman"/>
      <w:lang w:val="id-ID"/>
    </w:rPr>
  </w:style>
  <w:style w:type="character" w:styleId="ReferensiCatatanKaki">
    <w:name w:val="footnote reference"/>
    <w:uiPriority w:val="99"/>
    <w:unhideWhenUsed/>
    <w:rsid w:val="001832D0"/>
    <w:rPr>
      <w:vertAlign w:val="superscript"/>
    </w:rPr>
  </w:style>
  <w:style w:type="paragraph" w:customStyle="1" w:styleId="Default">
    <w:name w:val="Default"/>
    <w:rsid w:val="00280D6D"/>
    <w:pPr>
      <w:autoSpaceDE w:val="0"/>
      <w:autoSpaceDN w:val="0"/>
      <w:adjustRightInd w:val="0"/>
    </w:pPr>
    <w:rPr>
      <w:rFonts w:ascii="Times New Roman" w:eastAsia="Times New Roman" w:hAnsi="Times New Roman" w:cs="Times New Roman"/>
      <w:color w:val="000000"/>
      <w:sz w:val="24"/>
      <w:szCs w:val="24"/>
      <w:lang w:val="en-GB" w:eastAsia="en-GB"/>
    </w:rPr>
  </w:style>
  <w:style w:type="character" w:customStyle="1" w:styleId="CharacterStyle2">
    <w:name w:val="Character Style 2"/>
    <w:uiPriority w:val="99"/>
    <w:rsid w:val="00205AC6"/>
    <w:rPr>
      <w:rFonts w:ascii="Garamond" w:hAnsi="Garamond"/>
      <w:sz w:val="24"/>
    </w:rPr>
  </w:style>
  <w:style w:type="character" w:customStyle="1" w:styleId="CharacterStyle3">
    <w:name w:val="Character Style 3"/>
    <w:uiPriority w:val="99"/>
    <w:rsid w:val="00205AC6"/>
    <w:rPr>
      <w:rFonts w:ascii="Garamond" w:hAnsi="Garamond"/>
      <w:sz w:val="24"/>
    </w:rPr>
  </w:style>
  <w:style w:type="paragraph" w:customStyle="1" w:styleId="Style1">
    <w:name w:val="Style 1"/>
    <w:basedOn w:val="Normal"/>
    <w:rsid w:val="00205AC6"/>
    <w:pPr>
      <w:widowControl w:val="0"/>
      <w:spacing w:after="0" w:line="240" w:lineRule="auto"/>
      <w:jc w:val="center"/>
    </w:pPr>
    <w:rPr>
      <w:rFonts w:eastAsia="Times New Roman" w:cs="Times New Roman"/>
      <w:color w:val="000000"/>
      <w:sz w:val="20"/>
      <w:szCs w:val="20"/>
      <w:lang w:val="en-US"/>
    </w:rPr>
  </w:style>
  <w:style w:type="paragraph" w:customStyle="1" w:styleId="I">
    <w:name w:val="I"/>
    <w:basedOn w:val="Normal"/>
    <w:rsid w:val="002464B3"/>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FontParagrafDefault"/>
    <w:rsid w:val="002464B3"/>
  </w:style>
  <w:style w:type="paragraph" w:styleId="IndenTeksIsi">
    <w:name w:val="Body Text Indent"/>
    <w:basedOn w:val="Normal"/>
    <w:link w:val="IndenTeksIsiKAR"/>
    <w:rsid w:val="00900054"/>
    <w:pPr>
      <w:spacing w:after="0" w:line="240" w:lineRule="auto"/>
      <w:ind w:left="360"/>
    </w:pPr>
    <w:rPr>
      <w:rFonts w:ascii="Times New Roman" w:eastAsia="Times New Roman" w:hAnsi="Times New Roman" w:cs="Times New Roman"/>
      <w:sz w:val="24"/>
      <w:szCs w:val="20"/>
      <w:lang w:val="x-none" w:eastAsia="x-none"/>
    </w:rPr>
  </w:style>
  <w:style w:type="character" w:customStyle="1" w:styleId="IndenTeksIsiKAR">
    <w:name w:val="Inden Teks Isi KAR"/>
    <w:link w:val="IndenTeksIsi"/>
    <w:rsid w:val="00900054"/>
    <w:rPr>
      <w:rFonts w:ascii="Times New Roman" w:eastAsia="Times New Roman" w:hAnsi="Times New Roman" w:cs="Times New Roman"/>
      <w:sz w:val="24"/>
    </w:rPr>
  </w:style>
  <w:style w:type="paragraph" w:styleId="TeksIsi">
    <w:name w:val="Body Text"/>
    <w:basedOn w:val="Normal"/>
    <w:link w:val="TeksIsiKAR"/>
    <w:rsid w:val="00803216"/>
    <w:pPr>
      <w:spacing w:after="120" w:line="240" w:lineRule="auto"/>
    </w:pPr>
    <w:rPr>
      <w:rFonts w:ascii="Times New Roman" w:eastAsia="Times New Roman" w:hAnsi="Times New Roman" w:cs="Times New Roman"/>
      <w:sz w:val="24"/>
      <w:szCs w:val="24"/>
      <w:lang w:val="x-none" w:eastAsia="x-none"/>
    </w:rPr>
  </w:style>
  <w:style w:type="character" w:customStyle="1" w:styleId="TeksIsiKAR">
    <w:name w:val="Teks Isi KAR"/>
    <w:link w:val="TeksIsi"/>
    <w:rsid w:val="00803216"/>
    <w:rPr>
      <w:rFonts w:ascii="Times New Roman" w:eastAsia="Times New Roman" w:hAnsi="Times New Roman" w:cs="Times New Roman"/>
      <w:sz w:val="24"/>
      <w:szCs w:val="24"/>
    </w:rPr>
  </w:style>
  <w:style w:type="character" w:customStyle="1" w:styleId="tlid-translation">
    <w:name w:val="tlid-translation"/>
    <w:basedOn w:val="FontParagrafDefault"/>
    <w:rsid w:val="00C319C6"/>
  </w:style>
  <w:style w:type="paragraph" w:styleId="IndenTeksIsi3">
    <w:name w:val="Body Text Indent 3"/>
    <w:basedOn w:val="Normal"/>
    <w:link w:val="IndenTeksIsi3KAR"/>
    <w:uiPriority w:val="99"/>
    <w:unhideWhenUsed/>
    <w:rsid w:val="004D52E6"/>
    <w:pPr>
      <w:spacing w:after="120"/>
      <w:ind w:left="360"/>
    </w:pPr>
    <w:rPr>
      <w:sz w:val="16"/>
      <w:szCs w:val="16"/>
    </w:rPr>
  </w:style>
  <w:style w:type="character" w:customStyle="1" w:styleId="IndenTeksIsi3KAR">
    <w:name w:val="Inden Teks Isi 3 KAR"/>
    <w:link w:val="IndenTeksIsi3"/>
    <w:uiPriority w:val="99"/>
    <w:rsid w:val="004D52E6"/>
    <w:rPr>
      <w:sz w:val="16"/>
      <w:szCs w:val="16"/>
      <w:lang w:val="id-ID"/>
    </w:rPr>
  </w:style>
  <w:style w:type="paragraph" w:styleId="NormalWeb">
    <w:name w:val="Normal (Web)"/>
    <w:basedOn w:val="Normal"/>
    <w:uiPriority w:val="99"/>
    <w:unhideWhenUsed/>
    <w:rsid w:val="002C5C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enekanan">
    <w:name w:val="Emphasis"/>
    <w:uiPriority w:val="20"/>
    <w:qFormat/>
    <w:rsid w:val="008C6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8657">
      <w:bodyDiv w:val="1"/>
      <w:marLeft w:val="0"/>
      <w:marRight w:val="0"/>
      <w:marTop w:val="0"/>
      <w:marBottom w:val="0"/>
      <w:divBdr>
        <w:top w:val="none" w:sz="0" w:space="0" w:color="auto"/>
        <w:left w:val="none" w:sz="0" w:space="0" w:color="auto"/>
        <w:bottom w:val="none" w:sz="0" w:space="0" w:color="auto"/>
        <w:right w:val="none" w:sz="0" w:space="0" w:color="auto"/>
      </w:divBdr>
    </w:div>
    <w:div w:id="404450319">
      <w:bodyDiv w:val="1"/>
      <w:marLeft w:val="0"/>
      <w:marRight w:val="0"/>
      <w:marTop w:val="0"/>
      <w:marBottom w:val="0"/>
      <w:divBdr>
        <w:top w:val="none" w:sz="0" w:space="0" w:color="auto"/>
        <w:left w:val="none" w:sz="0" w:space="0" w:color="auto"/>
        <w:bottom w:val="none" w:sz="0" w:space="0" w:color="auto"/>
        <w:right w:val="none" w:sz="0" w:space="0" w:color="auto"/>
      </w:divBdr>
    </w:div>
    <w:div w:id="527525215">
      <w:bodyDiv w:val="1"/>
      <w:marLeft w:val="0"/>
      <w:marRight w:val="0"/>
      <w:marTop w:val="0"/>
      <w:marBottom w:val="0"/>
      <w:divBdr>
        <w:top w:val="none" w:sz="0" w:space="0" w:color="auto"/>
        <w:left w:val="none" w:sz="0" w:space="0" w:color="auto"/>
        <w:bottom w:val="none" w:sz="0" w:space="0" w:color="auto"/>
        <w:right w:val="none" w:sz="0" w:space="0" w:color="auto"/>
      </w:divBdr>
    </w:div>
    <w:div w:id="771971789">
      <w:bodyDiv w:val="1"/>
      <w:marLeft w:val="0"/>
      <w:marRight w:val="0"/>
      <w:marTop w:val="0"/>
      <w:marBottom w:val="0"/>
      <w:divBdr>
        <w:top w:val="none" w:sz="0" w:space="0" w:color="auto"/>
        <w:left w:val="none" w:sz="0" w:space="0" w:color="auto"/>
        <w:bottom w:val="none" w:sz="0" w:space="0" w:color="auto"/>
        <w:right w:val="none" w:sz="0" w:space="0" w:color="auto"/>
      </w:divBdr>
      <w:divsChild>
        <w:div w:id="935208470">
          <w:marLeft w:val="-108"/>
          <w:marRight w:val="0"/>
          <w:marTop w:val="0"/>
          <w:marBottom w:val="0"/>
          <w:divBdr>
            <w:top w:val="none" w:sz="0" w:space="0" w:color="auto"/>
            <w:left w:val="none" w:sz="0" w:space="0" w:color="auto"/>
            <w:bottom w:val="none" w:sz="0" w:space="0" w:color="auto"/>
            <w:right w:val="none" w:sz="0" w:space="0" w:color="auto"/>
          </w:divBdr>
        </w:div>
      </w:divsChild>
    </w:div>
    <w:div w:id="1156921374">
      <w:bodyDiv w:val="1"/>
      <w:marLeft w:val="0"/>
      <w:marRight w:val="0"/>
      <w:marTop w:val="0"/>
      <w:marBottom w:val="0"/>
      <w:divBdr>
        <w:top w:val="none" w:sz="0" w:space="0" w:color="auto"/>
        <w:left w:val="none" w:sz="0" w:space="0" w:color="auto"/>
        <w:bottom w:val="none" w:sz="0" w:space="0" w:color="auto"/>
        <w:right w:val="none" w:sz="0" w:space="0" w:color="auto"/>
      </w:divBdr>
    </w:div>
    <w:div w:id="1180654801">
      <w:bodyDiv w:val="1"/>
      <w:marLeft w:val="0"/>
      <w:marRight w:val="0"/>
      <w:marTop w:val="0"/>
      <w:marBottom w:val="0"/>
      <w:divBdr>
        <w:top w:val="none" w:sz="0" w:space="0" w:color="auto"/>
        <w:left w:val="none" w:sz="0" w:space="0" w:color="auto"/>
        <w:bottom w:val="none" w:sz="0" w:space="0" w:color="auto"/>
        <w:right w:val="none" w:sz="0" w:space="0" w:color="auto"/>
      </w:divBdr>
    </w:div>
    <w:div w:id="1405835317">
      <w:bodyDiv w:val="1"/>
      <w:marLeft w:val="0"/>
      <w:marRight w:val="0"/>
      <w:marTop w:val="0"/>
      <w:marBottom w:val="0"/>
      <w:divBdr>
        <w:top w:val="none" w:sz="0" w:space="0" w:color="auto"/>
        <w:left w:val="none" w:sz="0" w:space="0" w:color="auto"/>
        <w:bottom w:val="none" w:sz="0" w:space="0" w:color="auto"/>
        <w:right w:val="none" w:sz="0" w:space="0" w:color="auto"/>
      </w:divBdr>
    </w:div>
    <w:div w:id="1534028278">
      <w:bodyDiv w:val="1"/>
      <w:marLeft w:val="0"/>
      <w:marRight w:val="0"/>
      <w:marTop w:val="0"/>
      <w:marBottom w:val="0"/>
      <w:divBdr>
        <w:top w:val="none" w:sz="0" w:space="0" w:color="auto"/>
        <w:left w:val="none" w:sz="0" w:space="0" w:color="auto"/>
        <w:bottom w:val="none" w:sz="0" w:space="0" w:color="auto"/>
        <w:right w:val="none" w:sz="0" w:space="0" w:color="auto"/>
      </w:divBdr>
    </w:div>
    <w:div w:id="1625817697">
      <w:bodyDiv w:val="1"/>
      <w:marLeft w:val="0"/>
      <w:marRight w:val="0"/>
      <w:marTop w:val="0"/>
      <w:marBottom w:val="0"/>
      <w:divBdr>
        <w:top w:val="none" w:sz="0" w:space="0" w:color="auto"/>
        <w:left w:val="none" w:sz="0" w:space="0" w:color="auto"/>
        <w:bottom w:val="none" w:sz="0" w:space="0" w:color="auto"/>
        <w:right w:val="none" w:sz="0" w:space="0" w:color="auto"/>
      </w:divBdr>
    </w:div>
    <w:div w:id="1715815207">
      <w:bodyDiv w:val="1"/>
      <w:marLeft w:val="0"/>
      <w:marRight w:val="0"/>
      <w:marTop w:val="0"/>
      <w:marBottom w:val="0"/>
      <w:divBdr>
        <w:top w:val="none" w:sz="0" w:space="0" w:color="auto"/>
        <w:left w:val="none" w:sz="0" w:space="0" w:color="auto"/>
        <w:bottom w:val="none" w:sz="0" w:space="0" w:color="auto"/>
        <w:right w:val="none" w:sz="0" w:space="0" w:color="auto"/>
      </w:divBdr>
    </w:div>
    <w:div w:id="1864443190">
      <w:bodyDiv w:val="1"/>
      <w:marLeft w:val="0"/>
      <w:marRight w:val="0"/>
      <w:marTop w:val="0"/>
      <w:marBottom w:val="0"/>
      <w:divBdr>
        <w:top w:val="none" w:sz="0" w:space="0" w:color="auto"/>
        <w:left w:val="none" w:sz="0" w:space="0" w:color="auto"/>
        <w:bottom w:val="none" w:sz="0" w:space="0" w:color="auto"/>
        <w:right w:val="none" w:sz="0" w:space="0" w:color="auto"/>
      </w:divBdr>
    </w:div>
    <w:div w:id="2093427678">
      <w:bodyDiv w:val="1"/>
      <w:marLeft w:val="0"/>
      <w:marRight w:val="0"/>
      <w:marTop w:val="0"/>
      <w:marBottom w:val="0"/>
      <w:divBdr>
        <w:top w:val="none" w:sz="0" w:space="0" w:color="auto"/>
        <w:left w:val="none" w:sz="0" w:space="0" w:color="auto"/>
        <w:bottom w:val="none" w:sz="0" w:space="0" w:color="auto"/>
        <w:right w:val="none" w:sz="0" w:space="0" w:color="auto"/>
      </w:divBdr>
    </w:div>
    <w:div w:id="212568918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png"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eader" Target="head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hyperlink" Target="http://creativecommons.org/licenses/by/4.0/" TargetMode="External" /><Relationship Id="rId14" Type="http://schemas.openxmlformats.org/officeDocument/2006/relationships/header" Target="header1.xml" /></Relationships>
</file>

<file path=word/_rels/header1.xml.rels><?xml version="1.0" encoding="UTF-8" standalone="yes"?>
<Relationships xmlns="http://schemas.openxmlformats.org/package/2006/relationships"><Relationship Id="rId2" Type="http://schemas.openxmlformats.org/officeDocument/2006/relationships/hyperlink" Target="https://e-journal.undikma.ac.id/index.php/jpu/index" TargetMode="External" /><Relationship Id="rId1" Type="http://schemas.openxmlformats.org/officeDocument/2006/relationships/image" Target="media/image6.jpeg" /></Relationships>
</file>

<file path=word/_rels/header2.xml.rels><?xml version="1.0" encoding="UTF-8" standalone="yes"?>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6679-C1AB-4726-AA8D-8C625C31780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6695</Words>
  <Characters>38163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44769</CharactersWithSpaces>
  <SharedDoc>false</SharedDoc>
  <HLinks>
    <vt:vector size="12" baseType="variant">
      <vt:variant>
        <vt:i4>6488166</vt:i4>
      </vt:variant>
      <vt:variant>
        <vt:i4>0</vt:i4>
      </vt:variant>
      <vt:variant>
        <vt:i4>0</vt:i4>
      </vt:variant>
      <vt:variant>
        <vt:i4>5</vt:i4>
      </vt:variant>
      <vt:variant>
        <vt:lpwstr>http://creativecommons.org/licenses/by/4.0/</vt:lpwstr>
      </vt:variant>
      <vt:variant>
        <vt:lpwstr/>
      </vt:variant>
      <vt:variant>
        <vt:i4>3735663</vt:i4>
      </vt:variant>
      <vt:variant>
        <vt:i4>0</vt:i4>
      </vt:variant>
      <vt:variant>
        <vt:i4>0</vt:i4>
      </vt:variant>
      <vt:variant>
        <vt:i4>5</vt:i4>
      </vt:variant>
      <vt:variant>
        <vt:lpwstr>https://e-journal.undikma.ac.id/index.php/jpu/index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05592</dc:creator>
  <cp:keywords/>
  <cp:lastModifiedBy>Chelya Ilham Ramdani Putra</cp:lastModifiedBy>
  <cp:revision>2</cp:revision>
  <dcterms:created xsi:type="dcterms:W3CDTF">2025-01-25T01:58:00Z</dcterms:created>
  <dcterms:modified xsi:type="dcterms:W3CDTF">2025-01-25T01:58:00Z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11th edition - Harvard</vt:lpwstr>
  </property>
  <property fmtid="{D5CDD505-2E9C-101B-9397-08002B2CF9AE}" pid="10" name="Mendeley Recent Style Id 4_1">
    <vt:lpwstr>http://www.zotero.org/styles/elsevier-vancouver</vt:lpwstr>
  </property>
  <property fmtid="{D5CDD505-2E9C-101B-9397-08002B2CF9AE}" pid="11" name="Mendeley Recent Style Name 4_1">
    <vt:lpwstr>Elsevier - Vancouver</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http://www.zotero.org/styles/vancouver-brackets-no-et-al</vt:lpwstr>
  </property>
  <property fmtid="{D5CDD505-2E9C-101B-9397-08002B2CF9AE}" pid="21" name="Mendeley Recent Style Name 9_1">
    <vt:lpwstr>Vancouver (brackets, no "et al.")</vt:lpwstr>
  </property>
  <property fmtid="{D5CDD505-2E9C-101B-9397-08002B2CF9AE}" pid="22" name="Mendeley Document_1">
    <vt:lpwstr>True</vt:lpwstr>
  </property>
  <property fmtid="{D5CDD505-2E9C-101B-9397-08002B2CF9AE}" pid="23" name="Mendeley Unique User Id_1">
    <vt:lpwstr>fe99ff1f-2e43-3ac9-a574-097468b8f37d</vt:lpwstr>
  </property>
  <property fmtid="{D5CDD505-2E9C-101B-9397-08002B2CF9AE}" pid="24" name="Mendeley Citation Style_1">
    <vt:lpwstr>http://www.zotero.org/styles/apa</vt:lpwstr>
  </property>
</Properties>
</file>