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4CD3" w14:textId="51DA1717" w:rsidR="00DB24B3" w:rsidRPr="008C07FA" w:rsidRDefault="00732900" w:rsidP="00050A0D">
      <w:pPr>
        <w:spacing w:after="0" w:line="240" w:lineRule="auto"/>
        <w:jc w:val="center"/>
        <w:rPr>
          <w:rFonts w:ascii="Times New Roman" w:hAnsi="Times New Roman" w:cs="Times New Roman"/>
          <w:b/>
          <w:sz w:val="28"/>
          <w:szCs w:val="28"/>
          <w:lang w:val="en-US"/>
        </w:rPr>
      </w:pPr>
      <w:r w:rsidRPr="00732900">
        <w:rPr>
          <w:rFonts w:ascii="Times New Roman" w:eastAsia="Times New Roman" w:hAnsi="Times New Roman" w:cs="Times New Roman"/>
          <w:b/>
          <w:bCs/>
          <w:color w:val="000000"/>
          <w:sz w:val="28"/>
          <w:szCs w:val="28"/>
          <w:bdr w:val="none" w:sz="0" w:space="0" w:color="auto" w:frame="1"/>
          <w:lang w:val="en-US"/>
        </w:rPr>
        <w:t>Development of Biology Learning Modules Based on Character Education on Ecosystem Material in Class X</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2E63D3D3" w:rsidR="005052FB" w:rsidRPr="00732900" w:rsidRDefault="00732900" w:rsidP="00732900">
      <w:pPr>
        <w:spacing w:after="0" w:line="240" w:lineRule="auto"/>
        <w:jc w:val="center"/>
        <w:rPr>
          <w:rFonts w:ascii="Times New Roman" w:hAnsi="Times New Roman" w:cs="Times New Roman"/>
          <w:b/>
          <w:sz w:val="24"/>
          <w:szCs w:val="24"/>
          <w:lang w:val="en-US"/>
        </w:rPr>
      </w:pPr>
      <w:r w:rsidRPr="00732900">
        <w:rPr>
          <w:rFonts w:ascii="Times New Roman" w:hAnsi="Times New Roman" w:cs="Times New Roman"/>
          <w:b/>
          <w:sz w:val="24"/>
          <w:szCs w:val="24"/>
          <w:lang w:val="en-US"/>
        </w:rPr>
        <w:t>Kana Furkonah Pasaribu* &amp; Rahmadina</w:t>
      </w:r>
    </w:p>
    <w:p w14:paraId="674AC182" w14:textId="4E13E7B3" w:rsidR="005052FB" w:rsidRPr="008C07FA" w:rsidRDefault="00732900" w:rsidP="00050A0D">
      <w:pPr>
        <w:spacing w:after="0" w:line="240" w:lineRule="auto"/>
        <w:jc w:val="center"/>
        <w:rPr>
          <w:rFonts w:ascii="Times New Roman" w:hAnsi="Times New Roman" w:cs="Times New Roman"/>
          <w:color w:val="000000" w:themeColor="text1"/>
          <w:sz w:val="24"/>
          <w:szCs w:val="24"/>
        </w:rPr>
      </w:pPr>
      <w:r w:rsidRPr="00732900">
        <w:rPr>
          <w:rFonts w:ascii="Times New Roman" w:eastAsia="Times New Roman" w:hAnsi="Times New Roman" w:cs="Times New Roman"/>
          <w:iCs/>
          <w:color w:val="000000"/>
          <w:sz w:val="24"/>
          <w:szCs w:val="24"/>
          <w:bdr w:val="none" w:sz="0" w:space="0" w:color="auto" w:frame="1"/>
        </w:rPr>
        <w:t xml:space="preserve">Department of Biology Education, Faculty of Tabiyah and Teacher Training, Universitas Islam Negeri Sumatera Utara, Indonesia </w:t>
      </w:r>
    </w:p>
    <w:p w14:paraId="39EE926F" w14:textId="65DFF702" w:rsidR="005052FB" w:rsidRPr="00C32089" w:rsidRDefault="005052FB" w:rsidP="00050A0D">
      <w:pPr>
        <w:spacing w:after="0" w:line="240" w:lineRule="auto"/>
        <w:jc w:val="center"/>
        <w:rPr>
          <w:rStyle w:val="Hyperlink"/>
          <w:rFonts w:ascii="Times New Roman" w:hAnsi="Times New Roman" w:cs="Times New Roman"/>
          <w:color w:val="auto"/>
          <w:sz w:val="24"/>
          <w:szCs w:val="24"/>
          <w:u w:val="none"/>
        </w:rPr>
      </w:pPr>
      <w:r w:rsidRPr="00C32089">
        <w:rPr>
          <w:rFonts w:ascii="Times New Roman" w:hAnsi="Times New Roman" w:cs="Times New Roman"/>
          <w:color w:val="000000" w:themeColor="text1"/>
          <w:sz w:val="24"/>
          <w:szCs w:val="24"/>
          <w:lang w:val="en-US"/>
        </w:rPr>
        <w:t>*</w:t>
      </w:r>
      <w:r w:rsidR="00050A0D" w:rsidRPr="00C32089">
        <w:rPr>
          <w:rFonts w:ascii="Times New Roman" w:hAnsi="Times New Roman" w:cs="Times New Roman"/>
          <w:color w:val="000000" w:themeColor="text1"/>
          <w:sz w:val="24"/>
          <w:szCs w:val="24"/>
          <w:lang w:val="en-US"/>
        </w:rPr>
        <w:t xml:space="preserve">Corresponding Author </w:t>
      </w:r>
      <w:r w:rsidR="006A2616"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r w:rsidRPr="00C32089">
        <w:rPr>
          <w:rFonts w:ascii="Times New Roman" w:hAnsi="Times New Roman" w:cs="Times New Roman"/>
          <w:color w:val="000000" w:themeColor="text1"/>
          <w:sz w:val="24"/>
          <w:szCs w:val="24"/>
        </w:rPr>
        <w:t xml:space="preserve">: </w:t>
      </w:r>
      <w:hyperlink r:id="rId8" w:history="1">
        <w:r w:rsidR="00732900" w:rsidRPr="0096470F">
          <w:rPr>
            <w:rStyle w:val="Hyperlink"/>
            <w:rFonts w:ascii="Times New Roman" w:hAnsi="Times New Roman" w:cs="Times New Roman"/>
            <w:sz w:val="24"/>
            <w:szCs w:val="24"/>
            <w:lang w:val="en-US"/>
          </w:rPr>
          <w:t>kanafurkonahpasaribu@uinsu.ac.id</w:t>
        </w:r>
      </w:hyperlink>
      <w:r w:rsidR="00732900">
        <w:rPr>
          <w:rFonts w:ascii="Times New Roman" w:hAnsi="Times New Roman" w:cs="Times New Roman"/>
          <w:sz w:val="24"/>
          <w:szCs w:val="24"/>
          <w:lang w:val="en-US"/>
        </w:rPr>
        <w:t xml:space="preserve"> </w:t>
      </w:r>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4EC9AE30" w14:textId="2DA37BE7" w:rsidR="00732900" w:rsidRDefault="00732900" w:rsidP="00050A0D">
      <w:pPr>
        <w:spacing w:line="240" w:lineRule="auto"/>
        <w:jc w:val="both"/>
        <w:rPr>
          <w:rFonts w:ascii="Times New Roman" w:eastAsia="Times New Roman" w:hAnsi="Times New Roman" w:cs="Times New Roman"/>
          <w:color w:val="000000"/>
          <w:sz w:val="20"/>
          <w:szCs w:val="20"/>
        </w:rPr>
      </w:pPr>
      <w:r w:rsidRPr="00732900">
        <w:rPr>
          <w:rFonts w:ascii="Times New Roman" w:eastAsia="Times New Roman" w:hAnsi="Times New Roman" w:cs="Times New Roman"/>
          <w:color w:val="000000"/>
          <w:sz w:val="20"/>
          <w:szCs w:val="20"/>
        </w:rPr>
        <w:t>The purpose of this study was to develop a valid, practical and effective character education-based biology learning module for students. This research method is the development of Research and Development with the 4D approach model (Define, Design, Develop, Disseminate). The instruments used are needs analysis in the form of teacher interviews and questionnaires to students, validation sheets for media experts, material experts, and character education experts, and practicality sheets.  Then the effectiveness sheet in the form of a character assessment questionnaire. This study produced a character education-based biology learning module with a very valid category, with a percentage score from media experts 92%, material experts 90%, and character education experts 87%, the practicality results were categorized as very practical with a percentage score of 89% obtained from the biology teacher's response and a percentage score of 90% obtained from student responses. There was an increase in character values in students by 21% with initial data of 54% to 75%, it was stated that the character education-based biology module proved effective in influencing students' character values. Based on this learning module, it can be concluded that student learning outcomes using the developed module are valid, practical and effective for use in student learning activities on ecosystem material.</w:t>
      </w:r>
    </w:p>
    <w:p w14:paraId="4341D2F7" w14:textId="77777777" w:rsidR="00732900" w:rsidRPr="00732900" w:rsidRDefault="00050A0D" w:rsidP="00050A0D">
      <w:pPr>
        <w:spacing w:line="240" w:lineRule="auto"/>
        <w:ind w:left="885" w:hanging="885"/>
        <w:jc w:val="both"/>
        <w:rPr>
          <w:rFonts w:ascii="Times New Roman" w:hAnsi="Times New Roman" w:cs="Times New Roman"/>
          <w:i/>
          <w:sz w:val="20"/>
          <w:szCs w:val="20"/>
          <w:lang w:val="en-US"/>
        </w:rPr>
      </w:pPr>
      <w:r w:rsidRPr="00C32089">
        <w:rPr>
          <w:rFonts w:ascii="Times New Roman" w:hAnsi="Times New Roman" w:cs="Times New Roman"/>
          <w:b/>
          <w:i/>
          <w:sz w:val="20"/>
          <w:szCs w:val="20"/>
          <w:lang w:val="en-US"/>
        </w:rPr>
        <w:t>Keywords:</w:t>
      </w:r>
      <w:r w:rsidR="00732900" w:rsidRPr="00732900">
        <w:t xml:space="preserve"> </w:t>
      </w:r>
      <w:r w:rsidR="00732900" w:rsidRPr="00732900">
        <w:rPr>
          <w:rFonts w:ascii="Times New Roman" w:hAnsi="Times New Roman" w:cs="Times New Roman"/>
          <w:i/>
          <w:sz w:val="20"/>
          <w:szCs w:val="20"/>
          <w:lang w:val="en-US"/>
        </w:rPr>
        <w:t>biology learning module, character education, ecosystem material</w:t>
      </w:r>
    </w:p>
    <w:p w14:paraId="3990573C" w14:textId="2020CE20"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C32089">
        <w:rPr>
          <w:rFonts w:ascii="Times New Roman" w:eastAsia="Times New Roman" w:hAnsi="Times New Roman" w:cs="Times New Roman"/>
          <w:color w:val="222222"/>
          <w:sz w:val="20"/>
          <w:szCs w:val="20"/>
          <w:lang w:val="en-US" w:eastAsia="id-ID"/>
        </w:rPr>
        <w:t>First author</w:t>
      </w:r>
      <w:r w:rsidRPr="008C07FA">
        <w:rPr>
          <w:rFonts w:ascii="Times New Roman" w:eastAsia="Times New Roman" w:hAnsi="Times New Roman" w:cs="Times New Roman"/>
          <w:color w:val="222222"/>
          <w:sz w:val="20"/>
          <w:szCs w:val="20"/>
          <w:lang w:val="en-US" w:eastAsia="id-ID"/>
        </w:rPr>
        <w:t>.,</w:t>
      </w:r>
      <w:r w:rsidRPr="008C07FA">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val="en-US" w:eastAsia="id-ID"/>
        </w:rPr>
        <w:t>Second author., &amp; Third author</w:t>
      </w:r>
      <w:r w:rsidR="00C32089">
        <w:rPr>
          <w:rFonts w:ascii="Times New Roman" w:eastAsia="Times New Roman" w:hAnsi="Times New Roman" w:cs="Times New Roman"/>
          <w:color w:val="222222"/>
          <w:sz w:val="20"/>
          <w:szCs w:val="20"/>
          <w:lang w:eastAsia="id-ID"/>
        </w:rPr>
        <w:t>. (20xx</w:t>
      </w:r>
      <w:r w:rsidRPr="008C07FA">
        <w:rPr>
          <w:rFonts w:ascii="Times New Roman" w:eastAsia="Times New Roman" w:hAnsi="Times New Roman" w:cs="Times New Roman"/>
          <w:color w:val="222222"/>
          <w:sz w:val="20"/>
          <w:szCs w:val="20"/>
          <w:lang w:eastAsia="id-ID"/>
        </w:rPr>
        <w:t xml:space="preserve">). </w:t>
      </w:r>
      <w:r w:rsidR="00C32089">
        <w:rPr>
          <w:rFonts w:ascii="Times New Roman" w:hAnsi="Times New Roman" w:cs="Times New Roman"/>
          <w:sz w:val="20"/>
          <w:szCs w:val="20"/>
          <w:lang w:val="en-US"/>
        </w:rPr>
        <w:t>The title</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xx-yy</w:t>
      </w:r>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hyperlink r:id="rId9"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r w:rsidR="00C32089" w:rsidRPr="00D365C0">
          <w:rPr>
            <w:rStyle w:val="Hyperlink"/>
            <w:rFonts w:ascii="Times New Roman" w:hAnsi="Times New Roman" w:cs="Times New Roman"/>
            <w:color w:val="auto"/>
            <w:sz w:val="20"/>
            <w:u w:val="none"/>
            <w:lang w:val="en-US"/>
          </w:rPr>
          <w:t>yy</w:t>
        </w:r>
      </w:hyperlink>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hyperlink r:id="rId11"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r w:rsidR="00C32089" w:rsidRPr="00D365C0">
                <w:rPr>
                  <w:rStyle w:val="Hyperlink"/>
                  <w:rFonts w:ascii="Times New Roman" w:hAnsi="Times New Roman" w:cs="Times New Roman"/>
                  <w:color w:val="auto"/>
                  <w:sz w:val="20"/>
                  <w:u w:val="none"/>
                  <w:lang w:val="en-US"/>
                </w:rPr>
                <w:t>yy</w:t>
              </w:r>
            </w:hyperlink>
          </w:p>
        </w:tc>
        <w:tc>
          <w:tcPr>
            <w:tcW w:w="5278" w:type="dxa"/>
            <w:tcBorders>
              <w:bottom w:val="single" w:sz="12" w:space="0" w:color="0070C0"/>
            </w:tcBorders>
          </w:tcPr>
          <w:p w14:paraId="5E752A6D" w14:textId="4ACF860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2"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4AE6EB7D" w:rsidR="00C32089" w:rsidRPr="002251C0" w:rsidRDefault="00C32089"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INTRODUCTION</w:t>
      </w:r>
    </w:p>
    <w:p w14:paraId="79A2DEB7" w14:textId="724D0BAB" w:rsidR="005256BA" w:rsidRDefault="00732900" w:rsidP="004625E0">
      <w:pPr>
        <w:spacing w:after="0" w:line="240" w:lineRule="auto"/>
        <w:ind w:firstLine="567"/>
        <w:jc w:val="both"/>
        <w:rPr>
          <w:rFonts w:ascii="Times New Roman" w:eastAsia="Times New Roman" w:hAnsi="Times New Roman" w:cs="Times New Roman"/>
          <w:sz w:val="24"/>
          <w:szCs w:val="24"/>
          <w:lang w:val="en-US"/>
        </w:rPr>
      </w:pPr>
      <w:r w:rsidRPr="00732900">
        <w:rPr>
          <w:rFonts w:ascii="Times New Roman" w:eastAsia="Times New Roman" w:hAnsi="Times New Roman" w:cs="Times New Roman"/>
          <w:sz w:val="24"/>
          <w:szCs w:val="24"/>
          <w:lang w:val="en-US"/>
        </w:rPr>
        <w:t xml:space="preserve">In Indonesia, education does not escape some of the problems that are so complex and difficult to handle, be it in terms of learning, human resources, until the main problem that must be considered and become the focus of educational problems during the 21st century is the crisis of character education in students </w:t>
      </w:r>
      <w:r w:rsidR="00B363FF">
        <w:rPr>
          <w:rFonts w:ascii="Times New Roman" w:eastAsia="Times New Roman" w:hAnsi="Times New Roman" w:cs="Times New Roman"/>
          <w:sz w:val="24"/>
          <w:szCs w:val="24"/>
          <w:lang w:val="en-US"/>
        </w:rPr>
        <w:fldChar w:fldCharType="begin" w:fldLock="1"/>
      </w:r>
      <w:r w:rsidR="00B363FF">
        <w:rPr>
          <w:rFonts w:ascii="Times New Roman" w:eastAsia="Times New Roman" w:hAnsi="Times New Roman" w:cs="Times New Roman"/>
          <w:sz w:val="24"/>
          <w:szCs w:val="24"/>
          <w:lang w:val="en-US"/>
        </w:rPr>
        <w:instrText>ADDIN CSL_CITATION {"citationItems":[{"id":"ITEM-1","itemData":{"abstract":"dalam pencatatan data transaksi, membutuhkan waktu yang lama dalam pembuatan dan pencarian data keuangan","author":[{"dropping-particle":"","family":"yati","given":"rabi","non-dropping-particle":"","parse-names":false,"suffix":""}],"container-title":"Permasalahan Krisis Pendidikan Karakter Pada Siswa Dalam Perpektif Psikologi Pendidikan","id":"ITEM-1","issue":"2504","issued":{"date-parts":[["2015"]]},"page":"1-9","title":"Guru Efektif Dalam Perspektif Psikologi Pendidikan","type":"article-journal"},"uris":["http://www.mendeley.com/documents/?uuid=8164aeb6-fe4f-43cd-8911-135542c3540a"]}],"mendeley":{"formattedCitation":"(yati, 2015)","plainTextFormattedCitation":"(yati, 2015)","previouslyFormattedCitation":"(yati, 2015)"},"properties":{"noteIndex":0},"schema":"https://github.com/citation-style-language/schema/raw/master/csl-citation.json"}</w:instrText>
      </w:r>
      <w:r w:rsidR="00B363FF">
        <w:rPr>
          <w:rFonts w:ascii="Times New Roman" w:eastAsia="Times New Roman" w:hAnsi="Times New Roman" w:cs="Times New Roman"/>
          <w:sz w:val="24"/>
          <w:szCs w:val="24"/>
          <w:lang w:val="en-US"/>
        </w:rPr>
        <w:fldChar w:fldCharType="separate"/>
      </w:r>
      <w:r w:rsidR="00B363FF" w:rsidRPr="00B363FF">
        <w:rPr>
          <w:rFonts w:ascii="Times New Roman" w:eastAsia="Times New Roman" w:hAnsi="Times New Roman" w:cs="Times New Roman"/>
          <w:noProof/>
          <w:sz w:val="24"/>
          <w:szCs w:val="24"/>
          <w:lang w:val="en-US"/>
        </w:rPr>
        <w:t>(yati, 2015)</w:t>
      </w:r>
      <w:r w:rsidR="00B363FF">
        <w:rPr>
          <w:rFonts w:ascii="Times New Roman" w:eastAsia="Times New Roman" w:hAnsi="Times New Roman" w:cs="Times New Roman"/>
          <w:sz w:val="24"/>
          <w:szCs w:val="24"/>
          <w:lang w:val="en-US"/>
        </w:rPr>
        <w:fldChar w:fldCharType="end"/>
      </w:r>
      <w:r w:rsidR="00B363FF">
        <w:rPr>
          <w:rFonts w:ascii="Times New Roman" w:eastAsia="Times New Roman" w:hAnsi="Times New Roman" w:cs="Times New Roman"/>
          <w:sz w:val="24"/>
          <w:szCs w:val="24"/>
          <w:lang w:val="en-US"/>
        </w:rPr>
        <w:t>.</w:t>
      </w:r>
      <w:r w:rsidRPr="00732900">
        <w:rPr>
          <w:rFonts w:ascii="Times New Roman" w:eastAsia="Times New Roman" w:hAnsi="Times New Roman" w:cs="Times New Roman"/>
          <w:sz w:val="24"/>
          <w:szCs w:val="24"/>
          <w:lang w:val="en-US"/>
        </w:rPr>
        <w:t xml:space="preserve"> The cultivation of character education values is related to the moral crisis which includes various negative phenomena such as promiscuity, child and youth violence, human trafficking, crimes against friends, drugs, pornography, rape, and deprivation. Efforts to overcome this problem have not been fully successful, and these conditions can be considered as indicators of </w:t>
      </w:r>
      <w:r w:rsidR="00B363FF">
        <w:rPr>
          <w:rFonts w:ascii="Times New Roman" w:eastAsia="Times New Roman" w:hAnsi="Times New Roman" w:cs="Times New Roman"/>
          <w:sz w:val="24"/>
          <w:szCs w:val="24"/>
          <w:lang w:val="en-US"/>
        </w:rPr>
        <w:t xml:space="preserve">failure in character building </w:t>
      </w:r>
      <w:r w:rsidR="00B363FF">
        <w:rPr>
          <w:rFonts w:ascii="Times New Roman" w:eastAsia="Times New Roman" w:hAnsi="Times New Roman" w:cs="Times New Roman"/>
          <w:sz w:val="24"/>
          <w:szCs w:val="24"/>
          <w:lang w:val="en-US"/>
        </w:rPr>
        <w:fldChar w:fldCharType="begin" w:fldLock="1"/>
      </w:r>
      <w:r w:rsidR="00B363FF">
        <w:rPr>
          <w:rFonts w:ascii="Times New Roman" w:eastAsia="Times New Roman" w:hAnsi="Times New Roman" w:cs="Times New Roman"/>
          <w:sz w:val="24"/>
          <w:szCs w:val="24"/>
          <w:lang w:val="en-US"/>
        </w:rPr>
        <w:instrText>ADDIN CSL_CITATION {"citationItems":[{"id":"ITEM-1","itemData":{"abstract":"The research aims at producing module containing caracter education which are valid, practical and effective. The research was development research by using 4D models, namely 1) define (specify material) 2) design 3) develop 4) dessiminate (spread). The research only conducted until develop stage due to the limitation of time, fund and power. Subject trial to develop the module was XI grade student at SMAN 2 Padang. The reason for choosing the subject was the pilot schools suit the researcher's need and the school didn't use the module yet. Result module validity development which achieved 78,70% meaning that the module was valid to be used. Average module practicalities that achieved 87% meant that the module was practical. Average student's practicalities achievement were 86,76% and also considered that it was practical to be used in learning process. Averages tudent's activity achieved 74,4% from five categories observed and it meant that students were active in learning process. Cognitive assesments of test result showed that there were 92% students can solve the problems. Result product module character building education in human reproductive system in XI grade senior high school valid to be used, practical, effective.","author":[{"dropping-particle":"","family":"Afriadi","given":"Roni","non-dropping-particle":"","parse-names":false,"suffix":""},{"dropping-particle":"","family":"Lufri","given":"","non-dropping-particle":"","parse-names":false,"suffix":""},{"dropping-particle":"","family":"Razak","given":"Abdul","non-dropping-particle":"","parse-names":false,"suffix":""}],"container-title":"Pendidikan Biologi Kolaboratif","id":"ITEM-1","issue":"2","issued":{"date-parts":[["2013"]]},"page":"19-30","title":"Pengembangan Modul Biologi Bermuatan Pendidikan Karakter Pada Materi Sistem Reproduksi Manusia Kelas XI SMA","type":"article-journal","volume":"1"},"uris":["http://www.mendeley.com/documents/?uuid=c4f0acbe-ce7a-4401-a691-d4ae9c7325ef"]}],"mendeley":{"formattedCitation":"(Afriadi et al., 2013)","plainTextFormattedCitation":"(Afriadi et al., 2013)","previouslyFormattedCitation":"(Afriadi et al., 2013)"},"properties":{"noteIndex":0},"schema":"https://github.com/citation-style-language/schema/raw/master/csl-citation.json"}</w:instrText>
      </w:r>
      <w:r w:rsidR="00B363FF">
        <w:rPr>
          <w:rFonts w:ascii="Times New Roman" w:eastAsia="Times New Roman" w:hAnsi="Times New Roman" w:cs="Times New Roman"/>
          <w:sz w:val="24"/>
          <w:szCs w:val="24"/>
          <w:lang w:val="en-US"/>
        </w:rPr>
        <w:fldChar w:fldCharType="separate"/>
      </w:r>
      <w:r w:rsidR="00B363FF" w:rsidRPr="00B363FF">
        <w:rPr>
          <w:rFonts w:ascii="Times New Roman" w:eastAsia="Times New Roman" w:hAnsi="Times New Roman" w:cs="Times New Roman"/>
          <w:noProof/>
          <w:sz w:val="24"/>
          <w:szCs w:val="24"/>
          <w:lang w:val="en-US"/>
        </w:rPr>
        <w:t>(Afriadi et al., 2013)</w:t>
      </w:r>
      <w:r w:rsidR="00B363FF">
        <w:rPr>
          <w:rFonts w:ascii="Times New Roman" w:eastAsia="Times New Roman" w:hAnsi="Times New Roman" w:cs="Times New Roman"/>
          <w:sz w:val="24"/>
          <w:szCs w:val="24"/>
          <w:lang w:val="en-US"/>
        </w:rPr>
        <w:fldChar w:fldCharType="end"/>
      </w:r>
      <w:r w:rsidR="00B363FF">
        <w:rPr>
          <w:rFonts w:ascii="Times New Roman" w:eastAsia="Times New Roman" w:hAnsi="Times New Roman" w:cs="Times New Roman"/>
          <w:sz w:val="24"/>
          <w:szCs w:val="24"/>
          <w:lang w:val="en-US"/>
        </w:rPr>
        <w:t>.</w:t>
      </w:r>
    </w:p>
    <w:p w14:paraId="0C4E383E" w14:textId="75750424" w:rsid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 xml:space="preserve">Character education is a system of instilling character values in students, involving components of awareness, understanding, concern, and high commitment to the implementation of these values. These values are directed towards God Almighty, self, fellow human beings, the environment, as well as society and the nation </w:t>
      </w:r>
      <w:r w:rsidR="00B363FF">
        <w:rPr>
          <w:rFonts w:ascii="Times New Roman" w:eastAsia="Times New Roman" w:hAnsi="Times New Roman" w:cs="Times New Roman"/>
          <w:sz w:val="24"/>
          <w:szCs w:val="24"/>
          <w:lang w:val="en-US"/>
        </w:rPr>
        <w:fldChar w:fldCharType="begin" w:fldLock="1"/>
      </w:r>
      <w:r w:rsidR="00B363FF">
        <w:rPr>
          <w:rFonts w:ascii="Times New Roman" w:eastAsia="Times New Roman" w:hAnsi="Times New Roman" w:cs="Times New Roman"/>
          <w:sz w:val="24"/>
          <w:szCs w:val="24"/>
          <w:lang w:val="en-US"/>
        </w:rPr>
        <w:instrText>ADDIN CSL_CITATION {"citationItems":[{"id":"ITEM-1","itemData":{"ISSN":"2085-2061","abstract":"This research on the background of the background of the implementation of character education lessons in SLB Negeri 2 Padang. The purpose of this study to obtain a picture of the implementation of character education at School 2 Padang Sarai SLB relating to the policies and administration of the school to provide support for the teaching and learning process that contains values such as character, school environment, teachers are able to apply knowledge of PBM which have values of character, competence of teachers in character education, curriculum used, assessment and community support for the implementation of character education. The methodology of this research is descriptive quantitative approach. From the results of the study indicated that the majority of school personnel have not run in the teaching of character education in the State SLB 2 Padang","author":[{"dropping-particle":"","family":"Citra","given":"Yulia","non-dropping-particle":"","parse-names":false,"suffix":""}],"container-title":"E-JUPEKhu (JURNAL ILMIAH PENDIDIKAN KHUSUS)","id":"ITEM-1","issue":"1","issued":{"date-parts":[["2012"]]},"page":"237 - 249","title":"Pelaksanaan Pendidikan Karakter Dalam Pembelajaran","type":"article-journal","volume":"1"},"uris":["http://www.mendeley.com/documents/?uuid=f5b73dc7-d87b-4e0d-b601-09e1edb35c39"]}],"mendeley":{"formattedCitation":"(Citra, 2012)","plainTextFormattedCitation":"(Citra, 2012)","previouslyFormattedCitation":"(Citra, 2012)"},"properties":{"noteIndex":0},"schema":"https://github.com/citation-style-language/schema/raw/master/csl-citation.json"}</w:instrText>
      </w:r>
      <w:r w:rsidR="00B363FF">
        <w:rPr>
          <w:rFonts w:ascii="Times New Roman" w:eastAsia="Times New Roman" w:hAnsi="Times New Roman" w:cs="Times New Roman"/>
          <w:sz w:val="24"/>
          <w:szCs w:val="24"/>
          <w:lang w:val="en-US"/>
        </w:rPr>
        <w:fldChar w:fldCharType="separate"/>
      </w:r>
      <w:r w:rsidR="00B363FF" w:rsidRPr="00B363FF">
        <w:rPr>
          <w:rFonts w:ascii="Times New Roman" w:eastAsia="Times New Roman" w:hAnsi="Times New Roman" w:cs="Times New Roman"/>
          <w:noProof/>
          <w:sz w:val="24"/>
          <w:szCs w:val="24"/>
          <w:lang w:val="en-US"/>
        </w:rPr>
        <w:t>(Citra, 2012)</w:t>
      </w:r>
      <w:r w:rsidR="00B363FF">
        <w:rPr>
          <w:rFonts w:ascii="Times New Roman" w:eastAsia="Times New Roman" w:hAnsi="Times New Roman" w:cs="Times New Roman"/>
          <w:sz w:val="24"/>
          <w:szCs w:val="24"/>
          <w:lang w:val="en-US"/>
        </w:rPr>
        <w:fldChar w:fldCharType="end"/>
      </w:r>
      <w:r w:rsidR="00B363FF">
        <w:rPr>
          <w:rFonts w:ascii="Times New Roman" w:eastAsia="Times New Roman" w:hAnsi="Times New Roman" w:cs="Times New Roman"/>
          <w:sz w:val="24"/>
          <w:szCs w:val="24"/>
          <w:lang w:val="en-US"/>
        </w:rPr>
        <w:t>.</w:t>
      </w:r>
      <w:r w:rsidRPr="004625E0">
        <w:rPr>
          <w:rFonts w:ascii="Times New Roman" w:eastAsia="Times New Roman" w:hAnsi="Times New Roman" w:cs="Times New Roman"/>
          <w:sz w:val="24"/>
          <w:szCs w:val="24"/>
          <w:lang w:val="en-US"/>
        </w:rPr>
        <w:t xml:space="preserve"> Another impact of character education is the development of students' abilities to become independent, creative, and have a national spirit. Character education also creates a school environment that supports learning by fostering honesty, creativity, and high nationalism </w:t>
      </w:r>
      <w:r w:rsidR="00B363FF">
        <w:rPr>
          <w:rFonts w:ascii="Times New Roman" w:eastAsia="Times New Roman" w:hAnsi="Times New Roman" w:cs="Times New Roman"/>
          <w:sz w:val="24"/>
          <w:szCs w:val="24"/>
          <w:lang w:val="en-US"/>
        </w:rPr>
        <w:fldChar w:fldCharType="begin" w:fldLock="1"/>
      </w:r>
      <w:r w:rsidR="00B363FF">
        <w:rPr>
          <w:rFonts w:ascii="Times New Roman" w:eastAsia="Times New Roman" w:hAnsi="Times New Roman" w:cs="Times New Roman"/>
          <w:sz w:val="24"/>
          <w:szCs w:val="24"/>
          <w:lang w:val="en-US"/>
        </w:rPr>
        <w:instrText>ADDIN CSL_CITATION {"citationItems":[{"id":"ITEM-1","itemData":{"DOI":"10.18415/ijmmu.v5i4.248","ISSN":"2364-5369","abstract":"AbstractThis research is promoting the values of Didong as a content supplement to elevating the practice of character education in the current curriculum of Indonesia. The main objective of this research is to describe explicitly the character values of Didong art. The qualitative with socio-historical approach was used as a research approach to finding historically and socially the existence of Didong art. The data were collected through literature review and field observation. The results of the research show that the Didong art came from Central Aceh District, particularly this art exists in the Gayo`s ethnic area. Didong art can be categorized as an indigenous art that consists of the combination of dance, vocal, and literature elements. In its beautiful performance, the Didong art contains character values that derive from the poetic verses of background song and dance motion. The character values of Didong art comprise of religious values, appreciate the achievement, communicative, peacefulness, and social care. These values could be inserted in the educational field, particularly in the practice of character education, in form of content enrichment. The character education is necessary to be developed because of the problem of moral degradation of the young generation. The implementation of character education, which contain the local values such as in the Didong art, would support the people`s personal and social life in the family, friendship, society, as well as in nationhood to achieve the better life in the future. Keyword: Didong art, Gayonese, character education.","author":[{"dropping-particle":"","family":"Erwenta","given":"Jona","non-dropping-particle":"","parse-names":false,"suffix":""},{"dropping-particle":"","family":"Agung","given":"Leo","non-dropping-particle":"","parse-names":false,"suffix":""},{"dropping-particle":"","family":"Sunardi","given":"Sunardi","non-dropping-particle":"","parse-names":false,"suffix":""}],"container-title":"International Journal of Multicultural and Multireligious Understanding","id":"ITEM-1","issue":"4","issued":{"date-parts":[["2018"]]},"page":"196","title":"The Values of Character Education in the Didong Art Performance: A Study of Enculturation Process in Gayonese Society","type":"article-journal","volume":"5"},"uris":["http://www.mendeley.com/documents/?uuid=7cb1d50e-cc13-4e8a-90ca-f9d04fce2965"]}],"mendeley":{"formattedCitation":"(Erwenta et al., 2018)","plainTextFormattedCitation":"(Erwenta et al., 2018)","previouslyFormattedCitation":"(Erwenta et al., 2018)"},"properties":{"noteIndex":0},"schema":"https://github.com/citation-style-language/schema/raw/master/csl-citation.json"}</w:instrText>
      </w:r>
      <w:r w:rsidR="00B363FF">
        <w:rPr>
          <w:rFonts w:ascii="Times New Roman" w:eastAsia="Times New Roman" w:hAnsi="Times New Roman" w:cs="Times New Roman"/>
          <w:sz w:val="24"/>
          <w:szCs w:val="24"/>
          <w:lang w:val="en-US"/>
        </w:rPr>
        <w:fldChar w:fldCharType="separate"/>
      </w:r>
      <w:r w:rsidR="00B363FF" w:rsidRPr="00B363FF">
        <w:rPr>
          <w:rFonts w:ascii="Times New Roman" w:eastAsia="Times New Roman" w:hAnsi="Times New Roman" w:cs="Times New Roman"/>
          <w:noProof/>
          <w:sz w:val="24"/>
          <w:szCs w:val="24"/>
          <w:lang w:val="en-US"/>
        </w:rPr>
        <w:t>(Erwenta et al., 2018)</w:t>
      </w:r>
      <w:r w:rsidR="00B363FF">
        <w:rPr>
          <w:rFonts w:ascii="Times New Roman" w:eastAsia="Times New Roman" w:hAnsi="Times New Roman" w:cs="Times New Roman"/>
          <w:sz w:val="24"/>
          <w:szCs w:val="24"/>
          <w:lang w:val="en-US"/>
        </w:rPr>
        <w:fldChar w:fldCharType="end"/>
      </w:r>
      <w:r w:rsidR="00B363FF">
        <w:rPr>
          <w:rFonts w:ascii="Times New Roman" w:eastAsia="Times New Roman" w:hAnsi="Times New Roman" w:cs="Times New Roman"/>
          <w:sz w:val="24"/>
          <w:szCs w:val="24"/>
          <w:lang w:val="en-US"/>
        </w:rPr>
        <w:t xml:space="preserve">. </w:t>
      </w:r>
      <w:r w:rsidRPr="004625E0">
        <w:rPr>
          <w:rFonts w:ascii="Times New Roman" w:eastAsia="Times New Roman" w:hAnsi="Times New Roman" w:cs="Times New Roman"/>
          <w:sz w:val="24"/>
          <w:szCs w:val="24"/>
          <w:lang w:val="en-US"/>
        </w:rPr>
        <w:t xml:space="preserve">The main goal is to develop students' ability to make decisions, </w:t>
      </w:r>
      <w:r w:rsidRPr="004625E0">
        <w:rPr>
          <w:rFonts w:ascii="Times New Roman" w:eastAsia="Times New Roman" w:hAnsi="Times New Roman" w:cs="Times New Roman"/>
          <w:sz w:val="24"/>
          <w:szCs w:val="24"/>
          <w:lang w:val="en-US"/>
        </w:rPr>
        <w:lastRenderedPageBreak/>
        <w:t xml:space="preserve">maintain goodness, and wholeheartedly realize goodness in everyday life </w:t>
      </w:r>
      <w:r w:rsidR="00B363FF">
        <w:rPr>
          <w:rFonts w:ascii="Times New Roman" w:eastAsia="Times New Roman" w:hAnsi="Times New Roman" w:cs="Times New Roman"/>
          <w:sz w:val="24"/>
          <w:szCs w:val="24"/>
          <w:lang w:val="en-US"/>
        </w:rPr>
        <w:fldChar w:fldCharType="begin" w:fldLock="1"/>
      </w:r>
      <w:r w:rsidR="00B363FF">
        <w:rPr>
          <w:rFonts w:ascii="Times New Roman" w:eastAsia="Times New Roman" w:hAnsi="Times New Roman" w:cs="Times New Roman"/>
          <w:sz w:val="24"/>
          <w:szCs w:val="24"/>
          <w:lang w:val="en-US"/>
        </w:rPr>
        <w:instrText>ADDIN CSL_CITATION {"citationItems":[{"id":"ITEM-1","itemData":{"DOI":"10.56741/ijlree.v2i01.140","ISSN":"2961-9092","abstract":"The implementation of character education in schools is an effort to enhance the positive character of students.  The purposeof this research is to find out the management of  character education in 5th-grade students.  This type of researchis qualitative descriptive research, with fokus research, namely the management of student character education. Data are obtained through wawancara, observasi, and documentation, then analyzed usinginteractive analysis of kulitative, namely reduction data, data collection, drawing conclusions.  The results showed that character education in SD. Laompo State Elementary School was implemented in the scope  of learning activities and the creationof school culture, which was carried out systematically through three stages. First,   formulating plans for learning programs and  programs of school discipline withcharacter. Second, implementing the learning  program plan by promising the valueof character into the material and creating a  character learning climate, as well as enforcing the implementation of school discipline. Third, measuring student learning development on cognitive, affective and psychomotor aspects, as well as assessing the success of character education programs. Dthe nature of its managementis still subjectto a number of challenges, for which it is necessary to make continuous  improvements.","author":[{"dropping-particle":"","family":"Suardin","given":"Suardin","non-dropping-particle":"","parse-names":false,"suffix":""},{"dropping-particle":"","family":"Mulianti","given":"Wa Ode","non-dropping-particle":"","parse-names":false,"suffix":""},{"dropping-particle":"","family":"Sulisworo","given":"Dwi","non-dropping-particle":"","parse-names":false,"suffix":""}],"container-title":"International Journal of Learning Reformation in Elementary Education","id":"ITEM-1","issue":"01","issued":{"date-parts":[["2023"]]},"page":"1-13","title":"Character Education Management of Elementary School Students","type":"article-journal","volume":"2"},"uris":["http://www.mendeley.com/documents/?uuid=a164e92b-3f4c-4310-8d0f-77e743ec3fec"]}],"mendeley":{"formattedCitation":"(Suardin et al., 2023)","plainTextFormattedCitation":"(Suardin et al., 2023)","previouslyFormattedCitation":"(Suardin et al., 2023)"},"properties":{"noteIndex":0},"schema":"https://github.com/citation-style-language/schema/raw/master/csl-citation.json"}</w:instrText>
      </w:r>
      <w:r w:rsidR="00B363FF">
        <w:rPr>
          <w:rFonts w:ascii="Times New Roman" w:eastAsia="Times New Roman" w:hAnsi="Times New Roman" w:cs="Times New Roman"/>
          <w:sz w:val="24"/>
          <w:szCs w:val="24"/>
          <w:lang w:val="en-US"/>
        </w:rPr>
        <w:fldChar w:fldCharType="separate"/>
      </w:r>
      <w:r w:rsidR="00B363FF" w:rsidRPr="00B363FF">
        <w:rPr>
          <w:rFonts w:ascii="Times New Roman" w:eastAsia="Times New Roman" w:hAnsi="Times New Roman" w:cs="Times New Roman"/>
          <w:noProof/>
          <w:sz w:val="24"/>
          <w:szCs w:val="24"/>
          <w:lang w:val="en-US"/>
        </w:rPr>
        <w:t>(Suardin et al., 2023)</w:t>
      </w:r>
      <w:r w:rsidR="00B363FF">
        <w:rPr>
          <w:rFonts w:ascii="Times New Roman" w:eastAsia="Times New Roman" w:hAnsi="Times New Roman" w:cs="Times New Roman"/>
          <w:sz w:val="24"/>
          <w:szCs w:val="24"/>
          <w:lang w:val="en-US"/>
        </w:rPr>
        <w:fldChar w:fldCharType="end"/>
      </w:r>
    </w:p>
    <w:p w14:paraId="028E3621" w14:textId="51E54B3C"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 xml:space="preserve">There are 18 character values formulated by the Ministry of National Education, (2010) in the grand designe of character education, namely: "(1) Religious, (2) Honest, (3) Tolerance, (4) Discipline, (5) Hard Work, (6) Creative, (7) Independent, (8) Curiosity, (9) Democratic, (10) National Spirit, (11) Love the Country, (12) Respect for Achievement, (13) Friendship/communication, (14) Love Peace, (15) Love Reading, (16) Environmental Care, (17) Social Care, and (18) Responsibility" (Siregar &amp; Ulfa, 2023). Based on the strengthening of character education (PPK), issued by the Ministry of Education and Culture of the Republic of Indonesia, there are five main characters that are the priority of PPK, namely: Religious, Nationalist, Integrity, Gotong Royong, and Independent </w:t>
      </w:r>
      <w:r w:rsidR="00B363FF">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{"citationItems":[{"id":"ITEM-1","itemData":{"abstract":"… pendidikan karakter pada anak-anak usia sekolah pada semua jenjang pendidikan untuk … didik dengan memperkuat pendidikan karakter yang terintegrasi ke dalam mata pelajaran” …","author":[{"dropping-particle":"","family":"Kemendikbud","given":"","non-dropping-particle":"","parse-names":false,"suffix":""}],"container-title":"Cerdas Berkarakter","id":"ITEM-1","issued":{"date-parts":[["2018"]]},"page":"1-10","title":"Infografis : Gerakan Penguatan Pendidikan Karakter (PPK)","type":"article-journal"},"uris":["http://www.mendeley.com/documents/?uuid=69a5d49a-a197-4377-9efc-1a48d417b925"]}],"mendeley":{"formattedCitation":"(Kemendikbud, 2018)","plainTextFormattedCitation":"(Kemendikbud, 2018)","previouslyFormattedCitation":"(Kemendikbud, 2018)"},"properties":{"noteIndex":0},"schema":"https://github.com/citation-style-language/schema/raw/master/csl-citation.json"}</w:instrText>
      </w:r>
      <w:r w:rsidR="00B363FF">
        <w:rPr>
          <w:rFonts w:ascii="Times New Roman" w:eastAsia="Times New Roman" w:hAnsi="Times New Roman" w:cs="Times New Roman"/>
          <w:sz w:val="24"/>
          <w:szCs w:val="24"/>
          <w:lang w:val="en-US"/>
        </w:rPr>
        <w:fldChar w:fldCharType="separate"/>
      </w:r>
      <w:r w:rsidR="00B363FF">
        <w:rPr>
          <w:rFonts w:ascii="Times New Roman" w:eastAsia="Times New Roman" w:hAnsi="Times New Roman" w:cs="Times New Roman"/>
          <w:noProof/>
          <w:sz w:val="24"/>
          <w:szCs w:val="24"/>
          <w:lang w:val="en-US"/>
        </w:rPr>
        <w:t>(Kemendikbud, 2018</w:t>
      </w:r>
      <w:r w:rsidR="00B363FF" w:rsidRPr="00B363FF">
        <w:rPr>
          <w:rFonts w:ascii="Times New Roman" w:eastAsia="Times New Roman" w:hAnsi="Times New Roman" w:cs="Times New Roman"/>
          <w:noProof/>
          <w:sz w:val="24"/>
          <w:szCs w:val="24"/>
          <w:lang w:val="en-US"/>
        </w:rPr>
        <w:t>)</w:t>
      </w:r>
      <w:r w:rsidR="00B363FF">
        <w:rPr>
          <w:rFonts w:ascii="Times New Roman" w:eastAsia="Times New Roman" w:hAnsi="Times New Roman" w:cs="Times New Roman"/>
          <w:sz w:val="24"/>
          <w:szCs w:val="24"/>
          <w:lang w:val="en-US"/>
        </w:rPr>
        <w:fldChar w:fldCharType="end"/>
      </w:r>
      <w:r w:rsidR="00B363FF">
        <w:rPr>
          <w:rFonts w:ascii="Times New Roman" w:eastAsia="Times New Roman" w:hAnsi="Times New Roman" w:cs="Times New Roman"/>
          <w:sz w:val="24"/>
          <w:szCs w:val="24"/>
          <w:lang w:val="en-US"/>
        </w:rPr>
        <w:t>.</w:t>
      </w:r>
    </w:p>
    <w:p w14:paraId="24BF4C62" w14:textId="6ECA7B82" w:rsidR="004625E0" w:rsidRPr="004625E0" w:rsidRDefault="0010283D" w:rsidP="004625E0">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According to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{"citationItems":[{"id":"ITEM-1","itemData":{"DOI":"10.29303/jcar.v4i3.2014","abstract":"This study aims to determine the relationship between understanding the values of character education and the biology learning outcomes of students at SMA Negeri 2 Labuapi. This research is a quantitative research using correlational method. The research population is students of class X MIA and IPS at SMA Negeri 2 Labuapi, totaling 90 students. Sampling was done by total sampling technique. So the research sample amounted to 90 students. Data collection using questionnaire techniques, interview guidelines, and documentation techniques. Data analysis was carried out using the Spearman rank correlation test. The results showed that the calculated r value of 0.337 was greater than the r table of 0.207. From the results of the data analysis, it can be stated that there is a significant positive relationship between understanding the values of character education and the biology learning outcomes of students at SMA Negeri 2 Labuapi.","author":[{"dropping-particle":"","family":"Anggriana","given":"Melia","non-dropping-particle":"","parse-names":false,"suffix":""},{"dropping-particle":"","family":"Zulkifli","given":"Lalu","non-dropping-particle":"","parse-names":false,"suffix":""},{"dropping-particle":"","family":"Handayani","given":"Sri","non-dropping-particle":"","parse-names":false,"suffix":""}],"container-title":"Journal of Classroom Action Research","id":"ITEM-1","issue":"3","issued":{"date-parts":[["2022"]]},"title":"Hubungan Antara Pemahaman Nilai-Nilai Pendidikan Karakter Dengan Hasil Belajar Biologi Peserta Didik di SMA Negeri 2 Labuapi","type":"article-journal","volume":"4"},"uris":["http://www.mendeley.com/documents/?uuid=4a61bf69-4d18-4eac-9a71-efc276a7ca24"]}],"mendeley":{"formattedCitation":"(Anggriana et al., 2022)","plainTextFormattedCitation":"(Anggriana et al., 2022)","previouslyFormattedCitation":"(Anggriana et al., 2022)"},"properties":{"noteIndex":0},"schema":"https://github.com/citation-style-language/schema/raw/master/csl-citation.json"}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sidRPr="0010283D">
        <w:rPr>
          <w:rFonts w:ascii="Times New Roman" w:eastAsia="Times New Roman" w:hAnsi="Times New Roman" w:cs="Times New Roman"/>
          <w:noProof/>
          <w:sz w:val="24"/>
          <w:szCs w:val="24"/>
          <w:lang w:val="en-US"/>
        </w:rPr>
        <w:t>(Anggriana et al., 2022)</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w:t>
      </w:r>
      <w:r w:rsidR="004625E0" w:rsidRPr="004625E0">
        <w:rPr>
          <w:rFonts w:ascii="Times New Roman" w:eastAsia="Times New Roman" w:hAnsi="Times New Roman" w:cs="Times New Roman"/>
          <w:sz w:val="24"/>
          <w:szCs w:val="24"/>
          <w:lang w:val="en-US"/>
        </w:rPr>
        <w:t>the learning process in character education is a transfer of knowledge and transfer of values, namely the process of instilling character education values into students through subjects. One of the subjects that can instill the value of character education is Biology.</w:t>
      </w:r>
    </w:p>
    <w:p w14:paraId="59E20E83" w14:textId="60D91CB8"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 xml:space="preserve">Modules are independent learning media that are systematically designed to help students achieve learning objectives. The use of learning modules can improve student competence and condition learning activities that are more planned, actively involving students. Modules also allow students to measure mastery of the material in each module unit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{"citationItems":[{"id":"ITEM-1","itemData":{"abstract":"… Penelitian ini bertujuan untuk mengetahui apakah Modul berbasis … guru biologi dan respon peserta didik serta tes yang dilakukan secara pretest-postest untuk melihat keefektifan Modul …","author":[{"dropping-particle":"","family":"Ulfa","given":"S W","non-dropping-particle":"","parse-names":false,"suffix":""},{"dropping-particle":"","family":"Herni","given":"Z","non-dropping-particle":"","parse-names":false,"suffix":""},{"dropping-particle":"","family":"Sinaga","given":"H A","non-dropping-particle":"","parse-names":false,"suffix":""}],"container-title":"Jurnal Bionatural","id":"ITEM-1","issue":"2","issued":{"date-parts":[["2023"]]},"page":"73-88","title":"Pengembangan Modul Biologi Materi Keanekaragaman Hayati Berbasis Pendidikan Karakter Terintegrasi Paradigma Wahdatul Ulum …","type":"article-journal","volume":"10"},"uris":["http://www.mendeley.com/documents/?uuid=993c8084-9364-4e5e-b1fd-904e70eccd72"]}],"mendeley":{"formattedCitation":"(Ulfa et al., 2023)","plainTextFormattedCitation":"(Ulfa et al., 2023)","previouslyFormattedCitation":"(Ulfa et al., 2023)"},"properties":{"noteIndex":0},"schema":"https://github.com/citation-style-language/schema/raw/master/csl-citation.json"}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(Ulfa et al., 2023)</w:t>
      </w:r>
      <w:r w:rsidR="0010283D">
        <w:rPr>
          <w:rFonts w:ascii="Times New Roman" w:eastAsia="Times New Roman" w:hAnsi="Times New Roman" w:cs="Times New Roman"/>
          <w:sz w:val="24"/>
          <w:szCs w:val="24"/>
          <w:lang w:val="en-US"/>
        </w:rPr>
        <w:fldChar w:fldCharType="end"/>
      </w:r>
      <w:r w:rsidR="0010283D">
        <w:rPr>
          <w:rFonts w:ascii="Times New Roman" w:eastAsia="Times New Roman" w:hAnsi="Times New Roman" w:cs="Times New Roman"/>
          <w:sz w:val="24"/>
          <w:szCs w:val="24"/>
          <w:lang w:val="en-US"/>
        </w:rPr>
        <w:t xml:space="preserve">. </w:t>
      </w:r>
      <w:r w:rsidRPr="004625E0">
        <w:rPr>
          <w:rFonts w:ascii="Times New Roman" w:eastAsia="Times New Roman" w:hAnsi="Times New Roman" w:cs="Times New Roman"/>
          <w:sz w:val="24"/>
          <w:szCs w:val="24"/>
          <w:lang w:val="en-US"/>
        </w:rPr>
        <w:t xml:space="preserve">Learning modules that contain elements of character education are developed with the aim of improving the quality of education in Indonesia. Learning modules, as one of the teaching resources, have the potential to contain character education values. This module acts as a learning tool that is systematically and interestingly arranged, including material, methods, limitations, and ways of evaluation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{"citationItems":[{"id":"ITEM-1","itemData":{"DOI":"10.31539/spej.v4i2.2392","ISSN":"2614-0195","abstract":"This study aimed to develop and determine the quality of the illustrative module of guided inquiry-based physics learning with character education. This research was a development research (R&amp;D) which refers to the Borg &amp; Gall model. The limited trial was carried out on 10 grade VII students and the expanded trial was carried out on 31 grade VIIA students at SMP Negeri 24 Surakarta. The data were taken using test techniques for cognitive learning outcomes, and observation techniques for character and psychomotor learning outcomes. Furthermore, it was analyzed by using two-sample paired t-test, while the psychomotor and affective learning outcomes were analyzed using the Friedman test. The results showed that the illustrative module of guided inquiry-based Physics learning containing character education was developed to have a total average score of 265.5 with the \"very good\" category. In conclusion, there was an increase in student learning outcomes after following the learning process using this developed illustrative module.\r Key words: Learning Outcomes, Product Quality, Illustration Modules, Research and Development","author":[{"dropping-particle":"","family":"Noperi","given":"Hendri","non-dropping-particle":"","parse-names":false,"suffix":""},{"dropping-particle":"","family":"Sarwanto","given":"Sarwanto","non-dropping-particle":"","parse-names":false,"suffix":""},{"dropping-particle":"","family":"Aminah","given":"Nonoh Siti","non-dropping-particle":"","parse-names":false,"suffix":""}],"container-title":"Science, and Physics Education Journal (SPEJ)","id":"ITEM-1","issue":"2","issued":{"date-parts":[["2021"]]},"page":"70-81","title":"Pengembangan Modul Ilustratif Berbasis Inkuiri Terbimbing Bermuatan Pendidikan Karakter","type":"article-journal","volume":"4"},"uris":["http://www.mendeley.com/documents/?uuid=9d15d417-6297-4139-be76-07d0b7557e32"]}],"mendeley":{"formattedCitation":"(Noperi et al., 2021)","plainTextFormattedCitation":"(Noperi et al., 2021)","previouslyFormattedCitation":"(Noperi et al., 2021)"},"properties":{"noteIndex":0},"schema":"https://github.com/citation-style-language/schema/raw/master/csl-citation.json"}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(Noperi et al., 2021)</w:t>
      </w:r>
      <w:r w:rsidR="0010283D">
        <w:rPr>
          <w:rFonts w:ascii="Times New Roman" w:eastAsia="Times New Roman" w:hAnsi="Times New Roman" w:cs="Times New Roman"/>
          <w:sz w:val="24"/>
          <w:szCs w:val="24"/>
          <w:lang w:val="en-US"/>
        </w:rPr>
        <w:fldChar w:fldCharType="end"/>
      </w:r>
      <w:r w:rsidR="0010283D">
        <w:rPr>
          <w:rFonts w:ascii="Times New Roman" w:eastAsia="Times New Roman" w:hAnsi="Times New Roman" w:cs="Times New Roman"/>
          <w:sz w:val="24"/>
          <w:szCs w:val="24"/>
          <w:lang w:val="en-US"/>
        </w:rPr>
        <w:t xml:space="preserve">. </w:t>
      </w:r>
    </w:p>
    <w:p w14:paraId="5053B04C" w14:textId="2E98CA1F"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 xml:space="preserve">Based on observations at MAS Al-Washliyah 22 Tembung, it is known that Biology teachers more often use media in the form of LKS. Based on the opinion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{"citationItems":[{"id":"ITEM-1","itemData":{"author":[{"dropping-particle":"","family":"Rahmadina","given":"M.Pd","non-dropping-particle":"","parse-names":false,"suffix":""}],"container-title":"Laporan Hasil Penelitian","id":"ITEM-1","issued":{"date-parts":[["2019"]]},"title":"PENGEMBANGAN BUKU AJAR TAKSONOMI INVERTEBRATA BERBASIS PENELITIAN PADA PERKULIAHAN BIOLOGI","type":"article-journal"},"uris":["http://www.mendeley.com/documents/?uuid=d4ef2b9b-c880-4bc0-95b8-fe5e666fdcd6"]}],"mendeley":{"formattedCitation":"(M. P. Rahmadina, 2019)","plainTextFormattedCitation":"(M. P. Rahmadina, 2019)","previouslyFormattedCitation":"(M. P. Rahmadina, 2019)"},"properties":{"noteIndex":0},"schema":"https://github.com/citation-style-language/schema/raw/master/csl-citation.json"}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(M. P. Rahmadina, 2019)</w:t>
      </w:r>
      <w:r w:rsidR="0010283D">
        <w:rPr>
          <w:rFonts w:ascii="Times New Roman" w:eastAsia="Times New Roman" w:hAnsi="Times New Roman" w:cs="Times New Roman"/>
          <w:sz w:val="24"/>
          <w:szCs w:val="24"/>
          <w:lang w:val="en-US"/>
        </w:rPr>
        <w:fldChar w:fldCharType="end"/>
      </w:r>
      <w:r w:rsidRPr="004625E0">
        <w:rPr>
          <w:rFonts w:ascii="Times New Roman" w:eastAsia="Times New Roman" w:hAnsi="Times New Roman" w:cs="Times New Roman"/>
          <w:sz w:val="24"/>
          <w:szCs w:val="24"/>
          <w:lang w:val="en-US"/>
        </w:rPr>
        <w:t xml:space="preserve"> the presence of images and explanations of material that is easily understood by students is still quite low. The media tends to contain long explanations, few pictures, and has no color, so students are less interested in learning and reading it. The results of observations of class X students show that there are difficulties in understanding ecosystem material. This is due to the complexity and difficulty of the material. </w:t>
      </w:r>
    </w:p>
    <w:p w14:paraId="359F455A" w14:textId="0B8D5A68"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Based on interviews with biology teachers, it is known that student learning outcomes are low, 30% data were obtained. It is known that some students have poor behavior, such as often coming to school late, not doing assignments, littering, and leaving during class hours. Therefore, the application of character education values needs to be done. Character education is still minimal in biology learning. Integration of character education values is needed to improve student behavior. Therefore, a solution that can be implemented to overcome problems in the learning process is to develop a character education</w:t>
      </w:r>
      <w:r w:rsidR="0010283D">
        <w:rPr>
          <w:rFonts w:ascii="Times New Roman" w:eastAsia="Times New Roman" w:hAnsi="Times New Roman" w:cs="Times New Roman"/>
          <w:sz w:val="24"/>
          <w:szCs w:val="24"/>
          <w:lang w:val="en-US"/>
        </w:rPr>
        <w:t xml:space="preserve">-based biology learning module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{"citationItems":[{"id":"ITEM-1","itemData":{"DOI":"10.21580/bioeduca.v2i1.5998","ISSN":"2714-8009","abstract":"Proses pembelajaran biologi diharapankan mampu memenuhi peraturan pemerintah yang tertuang dalam “Standar Nasional Pendidikan” (SNP) serta mampu mencapai “Standar Kompetensi Lulusan” (SKL). Cara yang dapat dilakukan dalam menciptakan proses pembelajaran sesuai peraturan yang berlaku adalah menggunakan media ular tangga bercerita materi ekosistem yang diharaoakn mampu meningkatkan kemamouan berpikir kritis dan pendidikan karakter. Tujuan penelitian ini adalah untuk mengetahui karakterisik, tingkat kelayakan, dan efektivitas dari media yang dikembangkan. Model pengembangan yang digunakan adalah ADDIE. Teknik pengumpulan data melalui observasi, wawancara tidak terstruktrur, angket, dan tes soal uraian kemampun berpikir kritis. Sampel ujicoba produk skala besar produk ini diujikan secara kuasi eksperimen yakni pada kelas X MIA 1 (eksperimen) dan  X MIA 2 (kontrol). Spesifikasi media yang dikembangkan diantaranya: papan ular tangga bercerita, kartu soal, kartu kunci, petunjuk permainan, buku pegangan, dan kotak penyimpanan. Media dilengkapi penanaman nilai karakter serta pertanyaan yang memicu kemampuan berpikir kritis. Hasil kelayakan produk dari ahli materi, ahli media, dan praktisi menunjukkan produk tergolong dalam kategori sangat layak digunakan. Hasil respon siswa juga menunjukkan bahwa media termasuk kategori sangat menarik. Keefektivan media pembelajaran ular tangga bercerita berbasis pendidikan karakter diperoleh rata-rata kelas ekperimen 74.2 sedangkan rata-rata kelas kontrol 66.07 dengan nilai t&lt;sub&gt;hitung&lt;/sub&gt;= 3.891 dan t&lt;sub&gt;tabel&lt;/sub&gt;=2.0154, sehingga t&lt;sub&gt;hitung&lt;/sub&gt; &amp;gt; t&lt;sub&gt;tabel&lt;/sub&gt; dan H&lt;sub&gt;a &lt;/sub&gt;diterima dan H&lt;sub&gt;o&lt;/sub&gt; di tolak, disimpulkan terdapat perbedaan hasil &lt;em&gt;post-test&lt;/em&gt; kelas ekperimen dengan kelas kontrol. Uji N-gain didapatkan nilai rata-rata kelas kontrol 35.32 yang berarti sedang dan nilai rata-rata kelas eksperimen 43.48 yang berarti sedang, sehingga disimpulkan bahwa penggunaan media ular tangga bercerita berbasis pendidikan karakter terbukti efektif untuk meningkatkan kemampuan berpikir kritis siswa kelas X pada materi ekosistem MA Hidayatul Mubtadi’in","author":[{"dropping-particle":"","family":"Solekhah","given":"Inayatus","non-dropping-particle":"","parse-names":false,"suffix":""}],"container-title":"BIOEDUCA : Journal of Biology Education","id":"ITEM-1","issue":"1","issued":{"date-parts":[["2020"]]},"page":"42","title":"Pengembangan Media Pembelajaran Ular Tangga Bercerita Berbasis Pendidikan Karakter Untuk Meningkatkan Kemampuan Berpikir Kritis Siswa Kelas X Pada Materi Ekosistem Di Ma Hidayatul Mubtadi’in","type":"article-journal","volume":"2"},"uris":["http://www.mendeley.com/documents/?uuid=405dabb3-8ef7-4cff-a6b3-87a593c25987"]}],"mendeley":{"formattedCitation":"(Solekhah, 2020)","plainTextFormattedCitation":"(Solekhah, 2020)","previouslyFormattedCitation":"(Solekhah, 2020)"},"properties":{"noteIndex":0},"schema":"https://github.com/citation-style-language/schema/raw/master/csl-citation.json"}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(Solekhah, 2020)</w:t>
      </w:r>
      <w:r w:rsidR="0010283D">
        <w:rPr>
          <w:rFonts w:ascii="Times New Roman" w:eastAsia="Times New Roman" w:hAnsi="Times New Roman" w:cs="Times New Roman"/>
          <w:sz w:val="24"/>
          <w:szCs w:val="24"/>
          <w:lang w:val="en-US"/>
        </w:rPr>
        <w:fldChar w:fldCharType="end"/>
      </w:r>
      <w:r w:rsidR="0010283D">
        <w:rPr>
          <w:rFonts w:ascii="Times New Roman" w:eastAsia="Times New Roman" w:hAnsi="Times New Roman" w:cs="Times New Roman"/>
          <w:sz w:val="24"/>
          <w:szCs w:val="24"/>
          <w:lang w:val="en-US"/>
        </w:rPr>
        <w:t xml:space="preserve">. </w:t>
      </w:r>
      <w:r w:rsidRPr="004625E0">
        <w:rPr>
          <w:rFonts w:ascii="Times New Roman" w:eastAsia="Times New Roman" w:hAnsi="Times New Roman" w:cs="Times New Roman"/>
          <w:sz w:val="24"/>
          <w:szCs w:val="24"/>
          <w:lang w:val="en-US"/>
        </w:rPr>
        <w:t>This module is expected to be able to bring positive changes in student behavior and attitudes, as well as support the formation of better attitudes and skills. This study aims to develop a character education-based biology learning module, in accordance with the background and problems identified.</w:t>
      </w:r>
    </w:p>
    <w:p w14:paraId="3A345D32" w14:textId="695B358D"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 xml:space="preserve">Previous research conducted by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{"citationItems":[{"id":"ITEM-1","itemData":{"ISSN":"2615-2908","abstract":"Selama pandemi Covid-19, pembelajaran harus dilakukan secara daring dengan berbagai kendala dan keterbatasan yang ada. Guru kesulitan dalam menyampaikan materi dan tidak dapat melakukakan pembinaan karakter, sehingga berdampak pada hasil belajar siswa. Oleh karena itu, perlu adanya pembelajaran yang inovatif, fleksibel, dan efektif yang dapat merangsang siswa dalam belajar. Penelitian ini bertujuan untuk meningkatkan hasil belajar siswa melalui pengembangan e-modul berbasis pendidikan karakter. Jenis penelitian ini yaitu pengembangan dengan menggunakan model ADDIE. Subjek yang terlibat dalam penelitian ini yakni ahli mata pelajaran, ahli desain pembelajaran, ahli media pembelajaran, serta 9 orang siswa sebagai subjek uji coba perorangan. Pengumpulan data dalam penelitian dilakukan dengan pencatatan dokumen dan kuisioner, dengan instrumen penelitian berupa laporan pencatatan dokumen dan lembar kuesioner/angket. Data yang diperoleh kemudian dianalisis dengan menggunakan analisis deskriptif kualitatif dan deskriptif kuantitatif. Hasil penelitian menunjukkan bahwa e-modul yang dikembangkan dinyatakan valid dengan hasil review ahli isi (97%), hasil review ahli desain (95,4%), hasil review ahli media (97,5%), hasil uji coba perorangan (90%), dan hasil uji coba kelompok kecil (93,7%). Berdasarkan hasil tersebut dapat ditarik kesimpulan bahwa bahan ajar e-modul yang dikembangkan berada dalam kualifikasi sangat baik, sehingga sangat layak untuk dikembangkan dan dibelajarkan kepada peserta didik.","author":[{"dropping-particle":"","family":"Raqzitya","given":"Faradhina Amartha","non-dropping-particle":"","parse-names":false,"suffix":""},{"dropping-particle":"","family":"Agung","given":"Anak Agung Gede","non-dropping-particle":"","parse-names":false,"suffix":""}],"container-title":"Jurnal Edutech Undiksha","id":"ITEM-1","issue":"1","issued":{"date-parts":[["2022"]]},"page":"108-116","title":"E-Modul Berbasis Pendidikan Karakter Sebagai Sumber Belajar IPA Siswa Kelas VII","type":"article-journal","volume":"10"},"uris":["http://www.mendeley.com/documents/?uuid=d13f9a19-cf2a-4fc4-a0d1-32b613829cf0"]}],"mendeley":{"formattedCitation":"(Raqzitya &amp; Agung, 2022)","plainTextFormattedCitation":"(Raqzitya &amp; Agung, 2022)","previouslyFormattedCitation":"(Raqzitya &amp; Agung, 2022)"},"properties":{"noteIndex":0},"schema":"https://github.com/citation-style-language/schema/raw/master/csl-citation.json"}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(Raqzitya &amp; Agung, 2022)</w:t>
      </w:r>
      <w:r w:rsidR="0010283D">
        <w:rPr>
          <w:rFonts w:ascii="Times New Roman" w:eastAsia="Times New Roman" w:hAnsi="Times New Roman" w:cs="Times New Roman"/>
          <w:sz w:val="24"/>
          <w:szCs w:val="24"/>
          <w:lang w:val="en-US"/>
        </w:rPr>
        <w:fldChar w:fldCharType="end"/>
      </w:r>
      <w:r w:rsidRPr="004625E0">
        <w:rPr>
          <w:rFonts w:ascii="Times New Roman" w:eastAsia="Times New Roman" w:hAnsi="Times New Roman" w:cs="Times New Roman"/>
          <w:sz w:val="24"/>
          <w:szCs w:val="24"/>
          <w:lang w:val="en-US"/>
        </w:rPr>
        <w:t xml:space="preserve"> proved to be able to develop character education-based E-modules as a science learning resource.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{"citationItems":[{"id":"ITEM-1","itemData":{"DOI":"10.36312/e-saintika.v4i2.215","abstract":"Penelitian ini bertujuan untuk mengembangkan poster kesehatan reproduksi berbasis pendidikan karakter menggunakan canva pada usia remaja sekolah di SMA. Penelitian ini merupakan penelitian analisis-deskriptif dengan metode kuantitatif yang dilakukan di SMA Negeri 8 Kota Jambi. Produk divalidasi oleh ahli materi dan ahli media menggunakan lembar validasi, yang selanjutnya diujicoba pada kelompok kecil (6 siswa) dan kelompok besar (30 siswa dan 1 guru) menggunakan instrumen berbentuk angket untuk mendapatkan persepsi siswa dan guru. Keefektifan produk juga diuji menggunakan instrumen tes degan desain One group pretest-posttest. Hasil penelitian menunjukkan bahwa (1) validasi oleh ahli materi (93,3%) dan ahli media (87,5%) berkategori sangat baik, (2) ujicoba pada 6 orang kelompok kecil (81,4%), kelompok besar (87,3%) dan guru (83,3%) diperoleh tanggapan dengan kategori sangat baik, dan (3) hasil belajar siswa meningkat dengan kategori sedang (0,65). Berdasarkan hasil penelitian dapat disimpulkan bahwa poster kesehatan reproduksi berbasis pendidikan karakter menggunakan canva layak digunakan dalam pembelajaran.The Development of Reproductive Health Poster Based on Character Education Using Canva in School Adolescents in High SchoolAbstractThis study aimed to develop a reproductive health poster based on character education using Canva in the school's teenage years in high school. This research is a descriptive analysis research with quantitative methods conducted at SMA Negeri 8 Jambi City. The product was validated by material experts and media experts using validation sheets, which were then tested on small groups (6 students) and large groups (30 students and 1 teacher) using questionnaire-shaped instruments to get students and teacher perceptions. The effectiveness of the product was also tested using a test instrument with the One group pretest-posttest design. The results showed that (1) validation by material experts (93.3%) and media experts (87.5%) were categorized as very good, (2) trials in 6 small groups (81.4%), large groups (87.3%) and teachers (83.3%) obtained responses in the excellent category, and (3) student learning outcomes improved in the moderate category (0.65). Based on the results of the study it can be concluded that the reproductive health poster based on character education using canva is suitable for use in learning.","author":[{"dropping-particle":"","family":"Wicaksana","given":"Ervan Johan","non-dropping-particle":"","parse-names":false,"suffix":""},{"dropping-particle":"","family":"Atmadja","given":"Pramana","non-dropping-particle":"","parse-names":false,"suffix":""},{"dropping-particle":"","family":"Asmira","given":"Yuli","non-dropping-particle":"","parse-names":false,"suffix":""}],"container-title":"Jurnal Penelitian dan Pengkajian Ilmu Pendidikan: e-Saintika","id":"ITEM-1","issue":"2","issued":{"date-parts":[["2020"]]},"page":"160","title":"Pengembangan Poster Kesehatan Reproduksi Berbasis Pendidikan Karakter Menggunakan Canva pada Usia Remaja Sekolah di SMA","type":"article-journal","volume":"4"},"uris":["http://www.mendeley.com/documents/?uuid=c007e3dc-f500-4708-a37b-0f06b10c333b"]}],"mendeley":{"formattedCitation":"(Wicaksana et al., 2020)","plainTextFormattedCitation":"(Wicaksana et al., 2020)","previouslyFormattedCitation":"(Wicaksana et al., 2020)"},"properties":{"noteIndex":0},"schema":"https://github.com/citation-style-language/schema/raw/master/csl-citation.json"}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(Wicaksana et al., 2020)</w:t>
      </w:r>
      <w:r w:rsidR="0010283D">
        <w:rPr>
          <w:rFonts w:ascii="Times New Roman" w:eastAsia="Times New Roman" w:hAnsi="Times New Roman" w:cs="Times New Roman"/>
          <w:sz w:val="24"/>
          <w:szCs w:val="24"/>
          <w:lang w:val="en-US"/>
        </w:rPr>
        <w:fldChar w:fldCharType="end"/>
      </w:r>
      <w:r w:rsidRPr="004625E0">
        <w:rPr>
          <w:rFonts w:ascii="Times New Roman" w:eastAsia="Times New Roman" w:hAnsi="Times New Roman" w:cs="Times New Roman"/>
          <w:sz w:val="24"/>
          <w:szCs w:val="24"/>
          <w:lang w:val="en-US"/>
        </w:rPr>
        <w:t xml:space="preserve"> developed a reproductive health poster based on character education.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{"citationItems":[{"id":"ITEM-1","itemData":{"DOI":"10.59701/pdk.v5i2.222","abstract":"Penelitian ini memiliki beberapa permasalahan yaitu pembelajaran yang diajarkan pendidik kurang efektif, berdasarkan hasil pengamatan terhadap baha ajar berupa modul yang digunakan pesera didik. Hasil analisis terhadap bahan ajar modul yang digunakan peserta didik adalah: a) adanya pengajuan permasalahan, b) belum terlihat adanya rumusan hipotesis, c) warnagambar yang dipakai kurang menarik. Bedasarkan hal tersebut dikembangkan modul pembelajaran tema 2 udara bersih bagi kesehatan, subtema 1 cara tubuh mengelola udar bersih pembelajaran 1 dan 2. penelitian ini tujuan untuk menghasilkan modul yang valid, praktis, dan efektif. Jenis penelitian ini adalah penelitian dan pengembangan (R&amp;D) dengan menggunakan model 4-D (define, design, development, disseminate). Penelitian ini dilakukan secara terbatas karena kondisi pandemic Covid-19. Berdasarkan hasil uji validator dari presentase kelayakan design (3,50%), materi (3,27%), dan bahasa (3,37%). Hasil uji praktikalitas bagi peserta didik mendapatkan nilai rata-rata (90%). Hasil uji efektifitas dari lima belas peserta didik mendapatkan nilai rata-rata (90,8%). Untuk pembelajaran 1 dan (89,9%) unutuk pembelajaran 2. Membuktikan bahwa pengembangan modul pembelajaran tematik terpadu berbasis Inkuiri dinyatakan valid, praktis, efektif, dan layak di gunakan.","author":[{"dropping-particle":"","family":"Marcelina","given":"Shella","non-dropping-particle":"","parse-names":false,"suffix":""},{"dropping-particle":"","family":"Amelia","given":"Monica","non-dropping-particle":"","parse-names":false,"suffix":""}],"container-title":"Jurnal Riset Pendidikan Dasar Dan Karakter","id":"ITEM-1","issue":"2","issued":{"date-parts":[["2023"]]},"page":"58-65","title":"Pengembangan Modul Pembelajaran Tematik Terpadu Berbasis Model Inkuiri Untuk Siswa Kelas V Sekolah Dasar","type":"article-journal","volume":"5"},"uris":["http://www.mendeley.com/documents/?uuid=2b166054-f6e6-4e18-971f-5b35702592ea"]}],"mendeley":{"formattedCitation":"(Marcelina &amp; Amelia, 2023)","plainTextFormattedCitation":"(Marcelina &amp; Amelia, 2023)","previouslyFormattedCitation":"(Marcelina &amp; Amelia, 2023)"},"properties":{"noteIndex":0},"schema":"https://github.com/citation-style-language/schema/raw/master/csl-citation.json"}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(Marcelina &amp; Amelia, 2023)</w:t>
      </w:r>
      <w:r w:rsidR="0010283D">
        <w:rPr>
          <w:rFonts w:ascii="Times New Roman" w:eastAsia="Times New Roman" w:hAnsi="Times New Roman" w:cs="Times New Roman"/>
          <w:sz w:val="24"/>
          <w:szCs w:val="24"/>
          <w:lang w:val="en-US"/>
        </w:rPr>
        <w:fldChar w:fldCharType="end"/>
      </w:r>
      <w:r w:rsidR="0010283D">
        <w:rPr>
          <w:rFonts w:ascii="Times New Roman" w:eastAsia="Times New Roman" w:hAnsi="Times New Roman" w:cs="Times New Roman"/>
          <w:sz w:val="24"/>
          <w:szCs w:val="24"/>
          <w:lang w:val="en-US"/>
        </w:rPr>
        <w:t>,</w:t>
      </w:r>
      <w:r w:rsidRPr="004625E0">
        <w:rPr>
          <w:rFonts w:ascii="Times New Roman" w:eastAsia="Times New Roman" w:hAnsi="Times New Roman" w:cs="Times New Roman"/>
          <w:sz w:val="24"/>
          <w:szCs w:val="24"/>
          <w:lang w:val="en-US"/>
        </w:rPr>
        <w:t xml:space="preserve">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{"citationItems":[{"id":"ITEM-1","itemData":{"DOI":"10.29408/didika.v9i1.18764","ISSN":"24774855","abstract":"Penelitian ini bertujuan untuk mengembangkan modul pembelajaran tematik berbasis pendidikan karakter menggunakan desain penelitian pengembangan Borg and Gall yang terdiri dari 10 langkah disederhanakan menjadi 7, yaitu penelitian dan pengumpulan informasi, perencanaan, pengembangan draft awal, uji awal produk, revisi hasil uji coba awal, uji coba lapangan utama, revisi produk berdasarkan uji coba lapangan utama. Penelitian dilakukan pada siswa kelas III dengan jumlah 21. Instrumen penelitian dan pengembangan ini menggunakan lembar validasi, angket respon siswa, angket respon guru, dan tes hasil belajar siswa. Hasil uji validasi ahli desain media memperoleh skor 75 berada pada rentang 67,99&lt;X≤83,99 dengan kategori “baik”. Hasil uji validasi ahli materi memperoleh skor sebesar 82 berada pada rentang 67,99&lt;X≤83,99 dengan kategori “baik”. Hasil angket respon siswa terhadap keefektifan penggunaan modul yang dikembangkan mendapatkan skor rata-rata 62,88 dan berada pada rentang 51&lt;X≤63 dengan kategori “baik”. Hasil penilaian kepraktisan yang dilakukan guru kelas memperoleh skor sebesar 47 berada pada rentang X&gt;41,98 dengan kategori “sangat baik”. Berdasarkan penilaian pretest dan posttest yang dilakukan ini menunjukkan perubahan yang baik, yaitu pretest dengan ketuntasan belajar maksimal hanya 53% kemudian posttest dengan hasil 86%. Sehingga dapat disimpulkan, modul pembelajaran tematik berbasis pendidikan karakter layak digunakan sebagai bahan ajar penunjang kegiatan belajar di rumah.","author":[{"dropping-particle":"","family":"Husni","given":"Muhammad","non-dropping-particle":"","parse-names":false,"suffix":""},{"dropping-particle":"","family":"Ulfiaturruhi","given":"Siti","non-dropping-particle":"","parse-names":false,"suffix":""},{"dropping-particle":"","family":"Hadi","given":"Yul Alfian","non-dropping-particle":"","parse-names":false,"suffix":""}],"container-title":"Jurnal Didika : Wahana Ilmiah Pendidikan Dasar","id":"ITEM-1","issue":"1","issued":{"date-parts":[["2023"]]},"page":"36-48","title":"Pengembangan Modul Pembelajaran Tematik Berbasis Pendidikan Karakter Pada Fase New Normal Covid-19","type":"article-journal","volume":"9"},"uris":["http://www.mendeley.com/documents/?uuid=9d9d8354-296f-4b91-95cd-2b52a77f1556"]}],"mendeley":{"formattedCitation":"(Husni et al., 2023)","plainTextFormattedCitation":"(Husni et al., 2023)","previouslyFormattedCitation":"(Husni et al., 2023)"},"properties":{"noteIndex":0},"schema":"https://github.com/citation-style-language/schema/raw/master/csl-citation.json"}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(Husni et al., 2023)</w:t>
      </w:r>
      <w:r w:rsidR="0010283D">
        <w:rPr>
          <w:rFonts w:ascii="Times New Roman" w:eastAsia="Times New Roman" w:hAnsi="Times New Roman" w:cs="Times New Roman"/>
          <w:sz w:val="24"/>
          <w:szCs w:val="24"/>
          <w:lang w:val="en-US"/>
        </w:rPr>
        <w:fldChar w:fldCharType="end"/>
      </w:r>
      <w:r w:rsidRPr="004625E0">
        <w:rPr>
          <w:rFonts w:ascii="Times New Roman" w:eastAsia="Times New Roman" w:hAnsi="Times New Roman" w:cs="Times New Roman"/>
          <w:sz w:val="24"/>
          <w:szCs w:val="24"/>
          <w:lang w:val="en-US"/>
        </w:rPr>
        <w:t xml:space="preserve"> and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{"citationItems":[{"id":"ITEM-1","itemData":{"author":[{"dropping-particle":"","family":"Farid Nurul Anwar, Wahyu Widodo, Kardiana Metha","given":"Yani","non-dropping-particle":"","parse-names":false,"suffix":""}],"container-title":"Jurnal Pendidikan Dasar","id":"ITEM-1","issued":{"date-parts":[["2022"]]},"page":"247-255","title":"Pengembangan Modul Pembelajaran Tematik Berbasis Nilai Karakter Di Kelas II Tema 1 Subtema 2 SDN Dadaprejo 01 Kota Batu pembelajaran yang terdapat pada tema-tema sedangkan tema juga bisa terlihat berbagai terjadi wawancara menggunakan guru kelas II lepas","type":"article-journal","volume":"2"},"uris":["http://www.mendeley.com/documents/?uuid=ff7c16f0-6214-4141-994a-468ee31eb757"]}],"mendeley":{"formattedCitation":"(Farid Nurul Anwar, Wahyu Widodo, Kardiana Metha, 2022)","manualFormatting":"(Y. Farid, et al., 2022)","plainTextFormattedCitation":"(Farid Nurul Anwar, Wahyu Widodo, Kardiana Metha, 2022)","previouslyFormattedCitation":"(Farid Nurul Anwar, Wahyu Widodo, Kardiana Metha, 2022)"},"properties":{"noteIndex":0},"schema":"https://github.com/citation-style-language/schema/raw/master/csl-citation.json"}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w:t>
      </w:r>
      <w:r w:rsidR="0010283D">
        <w:rPr>
          <w:rFonts w:ascii="Times New Roman" w:eastAsia="Times New Roman" w:hAnsi="Times New Roman" w:cs="Times New Roman"/>
          <w:noProof/>
          <w:sz w:val="24"/>
          <w:szCs w:val="24"/>
          <w:lang w:val="en-US"/>
        </w:rPr>
        <w:t xml:space="preserve">Y. </w:t>
      </w:r>
      <w:r w:rsidR="0010283D" w:rsidRPr="0010283D">
        <w:rPr>
          <w:rFonts w:ascii="Times New Roman" w:eastAsia="Times New Roman" w:hAnsi="Times New Roman" w:cs="Times New Roman"/>
          <w:noProof/>
          <w:sz w:val="24"/>
          <w:szCs w:val="24"/>
          <w:lang w:val="en-US"/>
        </w:rPr>
        <w:t>Farid</w:t>
      </w:r>
      <w:r w:rsidR="0010283D">
        <w:rPr>
          <w:rFonts w:ascii="Times New Roman" w:eastAsia="Times New Roman" w:hAnsi="Times New Roman" w:cs="Times New Roman"/>
          <w:noProof/>
          <w:sz w:val="24"/>
          <w:szCs w:val="24"/>
          <w:lang w:val="en-US"/>
        </w:rPr>
        <w:t>, et al., 2022</w:t>
      </w:r>
      <w:r w:rsidR="0010283D" w:rsidRPr="0010283D">
        <w:rPr>
          <w:rFonts w:ascii="Times New Roman" w:eastAsia="Times New Roman" w:hAnsi="Times New Roman" w:cs="Times New Roman"/>
          <w:noProof/>
          <w:sz w:val="24"/>
          <w:szCs w:val="24"/>
          <w:lang w:val="en-US"/>
        </w:rPr>
        <w:t>)</w:t>
      </w:r>
      <w:r w:rsidR="0010283D">
        <w:rPr>
          <w:rFonts w:ascii="Times New Roman" w:eastAsia="Times New Roman" w:hAnsi="Times New Roman" w:cs="Times New Roman"/>
          <w:sz w:val="24"/>
          <w:szCs w:val="24"/>
          <w:lang w:val="en-US"/>
        </w:rPr>
        <w:fldChar w:fldCharType="end"/>
      </w:r>
      <w:r w:rsidRPr="004625E0">
        <w:rPr>
          <w:rFonts w:ascii="Times New Roman" w:eastAsia="Times New Roman" w:hAnsi="Times New Roman" w:cs="Times New Roman"/>
          <w:sz w:val="24"/>
          <w:szCs w:val="24"/>
          <w:lang w:val="en-US"/>
        </w:rPr>
        <w:t xml:space="preserve"> produced thematic learning modules based on character education. Furthermore, </w:t>
      </w:r>
      <w:r w:rsidR="0010283D">
        <w:rPr>
          <w:rFonts w:ascii="Times New Roman" w:eastAsia="Times New Roman" w:hAnsi="Times New Roman" w:cs="Times New Roman"/>
          <w:sz w:val="24"/>
          <w:szCs w:val="24"/>
          <w:lang w:val="en-US"/>
        </w:rPr>
        <w:fldChar w:fldCharType="begin" w:fldLock="1"/>
      </w:r>
      <w:r w:rsidR="0010283D">
        <w:rPr>
          <w:rFonts w:ascii="Times New Roman" w:eastAsia="Times New Roman" w:hAnsi="Times New Roman" w:cs="Times New Roman"/>
          <w:sz w:val="24"/>
          <w:szCs w:val="24"/>
          <w:lang w:val="en-US"/>
        </w:rPr>
        <w:instrText>ADDIN CSL_CITATION {"citationItems":[{"id":"ITEM-1","itemData":{"DOI":"10.57218/jupeis.vol2.iss4.839","ISSN":"2809-8005","abstract":"Penelitian ini bertujuan untuk meningkatkan karakter peserta didik, sekaligus meningkatkan minat baca dan mengatasi kesulitan belajar dalam materi sistern ekskresi untuk kelas XI. Penelitian ini mengadopsi metode penelitian dan pengembangan (R&amp;D) dengan model Borg and Gall. Penelitian ini dilaksanakan di SMA Negeri 10 Medan selama semester genap tahun pelajaran 2023/2024, dengan melibatkan 12 peserta didik dalam ujicoba skala kecil dan 30 peserta didik dalam ujicoba skala besar. Hasil evaluasi mengenai kelayakan media komik digital menunjukkan bahwa menurut ahli, pengembangan media komik digital ini dapat dianggap \"sangat layak,\" seperti yang tercermin dalam perolehan persentase rata-rata ahli materi sebesar 96,42% dan ahli media sebesar 94%. Dalam hal aspek bahasa, komik digital biologi dinilai sebagai sesuatu yang layak digunakan, dengan persentase nilai kelayakan mencapai 66,66%. Tanggapan guru terhadap komik digital ini juga sangat positif, dengan perolehan persentase sebesar 87,06%, yang mengindikasikan bahwa media ini sangat layak untuk digunakan. Demikian pula, tanggapan peserta didik menyatakan bahwa media yang dikembangkan sangat layak, dengan persentase kelayakan mencapai 83,9% dan 87,19%. Selama penelitian, karakter peserta didik mengalami peningkatan sebesar 19,01%, dari nilai awal sebesar 47% menjadi 66,01%. Oleh karena itu, media komik ini dianggap efektif dalam meningkatkan karakter peserta didik. Dengan temuan ini, dapat disimpulkan bahwa media komik digital biologi yang berorientasi pada pendidikan karakter dalam materi sistem ekskresi untuk peserta didik kelas XI di SMA/MA sangat sesuai untuk digunakan oleh guru sebagai solusi dalam meningkatkan nilai karakter dan kualitas pembelajaran dalam mata pelajaran biologi di SMA/MA.","author":[{"dropping-particle":"","family":"Suwanda","given":"Nur Afifah","non-dropping-particle":"","parse-names":false,"suffix":""},{"dropping-particle":"","family":"Ulfa","given":"Syarifah Widya","non-dropping-particle":"","parse-names":false,"suffix":""},{"dropping-particle":"","family":"Adlini","given":"Miza Nina","non-dropping-particle":"","parse-names":false,"suffix":""}],"container-title":"JUPEIS : Jurnal Pendidikan dan Ilmu Sosial","id":"ITEM-1","issue":"4","issued":{"date-parts":[["2023"]]},"page":"79-91","title":"Pengembangan Media Pembelajaran Komik Digital Biologi Berbasis Pendidikan Karakter Pada Materi Sistem Ekskresi Untuk Peserta Didik Kelas XI SMA","type":"article-journal","volume":"2"},"uris":["http://www.mendeley.com/documents/?uuid=1ada3981-dabe-4308-aadf-77c0dc8cee8b"]}],"mendeley":{"formattedCitation":"(Suwanda et al., 2023)","plainTextFormattedCitation":"(Suwanda et al., 2023)","previouslyFormattedCitation":"(Suwanda et al., 2023)"},"properties":{"noteIndex":0},"schema":"https://github.com/citation-style-language/schema/raw/master/csl-citation.json"}</w:instrText>
      </w:r>
      <w:r w:rsidR="0010283D">
        <w:rPr>
          <w:rFonts w:ascii="Times New Roman" w:eastAsia="Times New Roman" w:hAnsi="Times New Roman" w:cs="Times New Roman"/>
          <w:sz w:val="24"/>
          <w:szCs w:val="24"/>
          <w:lang w:val="en-US"/>
        </w:rPr>
        <w:fldChar w:fldCharType="separate"/>
      </w:r>
      <w:r w:rsidR="0010283D" w:rsidRPr="0010283D">
        <w:rPr>
          <w:rFonts w:ascii="Times New Roman" w:eastAsia="Times New Roman" w:hAnsi="Times New Roman" w:cs="Times New Roman"/>
          <w:noProof/>
          <w:sz w:val="24"/>
          <w:szCs w:val="24"/>
          <w:lang w:val="en-US"/>
        </w:rPr>
        <w:t>(Suwanda et al., 2023)</w:t>
      </w:r>
      <w:r w:rsidR="0010283D">
        <w:rPr>
          <w:rFonts w:ascii="Times New Roman" w:eastAsia="Times New Roman" w:hAnsi="Times New Roman" w:cs="Times New Roman"/>
          <w:sz w:val="24"/>
          <w:szCs w:val="24"/>
          <w:lang w:val="en-US"/>
        </w:rPr>
        <w:fldChar w:fldCharType="end"/>
      </w:r>
      <w:r w:rsidR="0010283D">
        <w:rPr>
          <w:rFonts w:ascii="Times New Roman" w:eastAsia="Times New Roman" w:hAnsi="Times New Roman" w:cs="Times New Roman"/>
          <w:sz w:val="24"/>
          <w:szCs w:val="24"/>
          <w:lang w:val="en-US"/>
        </w:rPr>
        <w:t xml:space="preserve"> </w:t>
      </w:r>
      <w:r w:rsidRPr="004625E0">
        <w:rPr>
          <w:rFonts w:ascii="Times New Roman" w:eastAsia="Times New Roman" w:hAnsi="Times New Roman" w:cs="Times New Roman"/>
          <w:sz w:val="24"/>
          <w:szCs w:val="24"/>
          <w:lang w:val="en-US"/>
        </w:rPr>
        <w:t xml:space="preserve">developing digital comic media based on character education has proven to be valid, practical and effective in increasing character values. </w:t>
      </w:r>
    </w:p>
    <w:p w14:paraId="05E8164B" w14:textId="7B052306"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 xml:space="preserve">From previous research, there has been no specific research on character education-based biology learning modules in ecosystems. This opportunity opens up research opportunities to focus on the development of these modules. Observation shows the selection </w:t>
      </w:r>
      <w:r w:rsidRPr="004625E0">
        <w:rPr>
          <w:rFonts w:ascii="Times New Roman" w:eastAsia="Times New Roman" w:hAnsi="Times New Roman" w:cs="Times New Roman"/>
          <w:sz w:val="24"/>
          <w:szCs w:val="24"/>
          <w:lang w:val="en-US"/>
        </w:rPr>
        <w:lastRenderedPageBreak/>
        <w:t xml:space="preserve">of ecosystem material because in the opinion of biology teachers at MAS Al-Washliyah Tembung, ecosystem material is very suitable for inclusion in character education because students have a close relationship with the surrounding environment. Ecosystem material is one of the materials that is suitable for use as an object of developing biology learning modules because ecosystem material is directly related to the surrounding environment, making it easier for students to analyze further </w:t>
      </w:r>
      <w:r w:rsidR="004B71AA">
        <w:rPr>
          <w:rFonts w:ascii="Times New Roman" w:eastAsia="Times New Roman" w:hAnsi="Times New Roman" w:cs="Times New Roman"/>
          <w:sz w:val="24"/>
          <w:szCs w:val="24"/>
          <w:lang w:val="en-US"/>
        </w:rPr>
        <w:fldChar w:fldCharType="begin" w:fldLock="1"/>
      </w:r>
      <w:r w:rsidR="004B71AA">
        <w:rPr>
          <w:rFonts w:ascii="Times New Roman" w:eastAsia="Times New Roman" w:hAnsi="Times New Roman" w:cs="Times New Roman"/>
          <w:sz w:val="24"/>
          <w:szCs w:val="24"/>
          <w:lang w:val="en-US"/>
        </w:rPr>
        <w:instrText>ADDIN CSL_CITATION {"citationItems":[{"id":"ITEM-1","itemData":{"ISSN":"2615-1650","abstract":"… Adapun deskripsi sebagai berikut: 1) Media Pembelajaran Biopuzzle a) Media pembelajaran yang dikembangkan dalam penelitian ini dari papan lembaran besi (seng) dan kayu, yang …","author":[{"dropping-particle":"","family":"Solikha","given":"Afif","non-dropping-particle":"","parse-names":false,"suffix":""},{"dropping-particle":"","family":"Fikri Natadwijaya","given":"Ismail","non-dropping-particle":"","parse-names":false,"suffix":""},{"dropping-particle":"","family":"Sugianto","given":"Sugianto","non-dropping-particle":"","parse-names":false,"suffix":""}],"container-title":"Journal Global Edu","id":"ITEM-1","issue":"2","issued":{"date-parts":[["2022"]]},"page":"37-48","title":"Pengembangan Media Pembelajaran Biopuzzle Pada Materi Ekosistem Untuk Kelas X MIPA SMA","type":"article-journal","volume":"5"},"uris":["http://www.mendeley.com/documents/?uuid=d787c2b6-3e16-4e65-aa5f-ef1f1a0296ed"]}],"mendeley":{"formattedCitation":"(Solikha et al., 2022)","plainTextFormattedCitation":"(Solikha et al., 2022)","previouslyFormattedCitation":"(Solikha et al., 2022)"},"properties":{"noteIndex":0},"schema":"https://github.com/citation-style-language/schema/raw/master/csl-citation.json"}</w:instrText>
      </w:r>
      <w:r w:rsidR="004B71AA">
        <w:rPr>
          <w:rFonts w:ascii="Times New Roman" w:eastAsia="Times New Roman" w:hAnsi="Times New Roman" w:cs="Times New Roman"/>
          <w:sz w:val="24"/>
          <w:szCs w:val="24"/>
          <w:lang w:val="en-US"/>
        </w:rPr>
        <w:fldChar w:fldCharType="separate"/>
      </w:r>
      <w:r w:rsidR="004B71AA" w:rsidRPr="004B71AA">
        <w:rPr>
          <w:rFonts w:ascii="Times New Roman" w:eastAsia="Times New Roman" w:hAnsi="Times New Roman" w:cs="Times New Roman"/>
          <w:noProof/>
          <w:sz w:val="24"/>
          <w:szCs w:val="24"/>
          <w:lang w:val="en-US"/>
        </w:rPr>
        <w:t>(Solikha et al., 2022)</w:t>
      </w:r>
      <w:r w:rsidR="004B71AA">
        <w:rPr>
          <w:rFonts w:ascii="Times New Roman" w:eastAsia="Times New Roman" w:hAnsi="Times New Roman" w:cs="Times New Roman"/>
          <w:sz w:val="24"/>
          <w:szCs w:val="24"/>
          <w:lang w:val="en-US"/>
        </w:rPr>
        <w:fldChar w:fldCharType="end"/>
      </w:r>
      <w:r w:rsidR="004B71AA">
        <w:rPr>
          <w:rFonts w:ascii="Times New Roman" w:eastAsia="Times New Roman" w:hAnsi="Times New Roman" w:cs="Times New Roman"/>
          <w:sz w:val="24"/>
          <w:szCs w:val="24"/>
          <w:lang w:val="en-US"/>
        </w:rPr>
        <w:t>.</w:t>
      </w:r>
    </w:p>
    <w:p w14:paraId="33ABE788" w14:textId="77777777"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Based on the explanation above, the researcher aims to produce a biology learning module on class X ecosystem material based on character education at Mas Al-Washliyah 22 Tembung, and to find out how the level of validity, practicality, effectiveness of the biology learning module on class X ecosystem material at Mas Al-Washliyah 22 Tembung.</w:t>
      </w:r>
    </w:p>
    <w:p w14:paraId="1725A352" w14:textId="77777777" w:rsidR="004625E0" w:rsidRPr="002251C0" w:rsidRDefault="004625E0" w:rsidP="004625E0">
      <w:pPr>
        <w:spacing w:after="0" w:line="240" w:lineRule="auto"/>
        <w:ind w:firstLine="567"/>
        <w:jc w:val="both"/>
        <w:rPr>
          <w:rFonts w:ascii="Times New Roman" w:eastAsia="Times New Roman" w:hAnsi="Times New Roman" w:cs="Times New Roman"/>
          <w:sz w:val="24"/>
          <w:szCs w:val="24"/>
          <w:lang w:val="en-US"/>
        </w:rPr>
      </w:pPr>
    </w:p>
    <w:p w14:paraId="2C406511" w14:textId="40274EEC" w:rsidR="00C32089" w:rsidRPr="002251C0" w:rsidRDefault="004625E0"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METHOD </w:t>
      </w:r>
    </w:p>
    <w:p w14:paraId="20A5D632" w14:textId="77777777" w:rsidR="004625E0" w:rsidRPr="004625E0" w:rsidRDefault="004625E0" w:rsidP="004625E0">
      <w:pPr>
        <w:spacing w:after="0" w:line="240" w:lineRule="auto"/>
        <w:jc w:val="both"/>
        <w:rPr>
          <w:rFonts w:ascii="Times New Roman" w:eastAsia="Times New Roman" w:hAnsi="Times New Roman" w:cs="Times New Roman"/>
          <w:b/>
          <w:sz w:val="24"/>
          <w:szCs w:val="24"/>
          <w:lang w:val="en-US"/>
        </w:rPr>
      </w:pPr>
      <w:r w:rsidRPr="004625E0">
        <w:rPr>
          <w:rFonts w:ascii="Times New Roman" w:eastAsia="Times New Roman" w:hAnsi="Times New Roman" w:cs="Times New Roman"/>
          <w:b/>
          <w:sz w:val="24"/>
          <w:szCs w:val="24"/>
          <w:lang w:val="en-US"/>
        </w:rPr>
        <w:t>Research Design and Procedures</w:t>
      </w:r>
    </w:p>
    <w:p w14:paraId="6AA71DD1" w14:textId="77777777"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 xml:space="preserve">This study uses the research and development method (Research and Development) with the 4D approach (Define, Design, Develop, Disseminate) developed by Thiagarajan. (1974). </w:t>
      </w:r>
    </w:p>
    <w:p w14:paraId="282FC33A" w14:textId="77777777" w:rsidR="004625E0" w:rsidRP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This research was conducted at MAS Al-Washliyah 22 Tembung with the research subject in the form of students of class X MIA MAS Al-Washliyah 22 Tembung, which involved 36 students as respondents. The research instrument used consists of a needs analysis, which includes an interview sheet for teachers and a student needs analysis questionnaire. In addition, validation sheets involving media experts and material experts were used to test the validity of the media, while student response questionnaires were used as instruments to test the practicality of the media.</w:t>
      </w:r>
    </w:p>
    <w:p w14:paraId="2EA2730C" w14:textId="77777777" w:rsidR="004625E0" w:rsidRDefault="004625E0"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Times New Roman" w:hAnsi="Times New Roman" w:cs="Times New Roman"/>
          <w:sz w:val="24"/>
          <w:szCs w:val="24"/>
          <w:lang w:val="en-US"/>
        </w:rPr>
        <w:t>This character education-based biology learning module was developed in four stages, namely:</w:t>
      </w:r>
    </w:p>
    <w:p w14:paraId="68177215" w14:textId="53E06148" w:rsidR="004625E0" w:rsidRDefault="000A6B64"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Arial" w:hAnsi="Times New Roman" w:cs="Times New Roman"/>
          <w:noProof/>
          <w:sz w:val="24"/>
          <w:szCs w:val="24"/>
          <w:lang w:val="en-US"/>
        </w:rPr>
        <mc:AlternateContent>
          <mc:Choice Requires="wps">
            <w:drawing>
              <wp:anchor distT="0" distB="0" distL="114300" distR="114300" simplePos="0" relativeHeight="251705856" behindDoc="1" locked="0" layoutInCell="1" allowOverlap="1" wp14:anchorId="696F2A4E" wp14:editId="3ED43009">
                <wp:simplePos x="0" y="0"/>
                <wp:positionH relativeFrom="margin">
                  <wp:posOffset>3895725</wp:posOffset>
                </wp:positionH>
                <wp:positionV relativeFrom="paragraph">
                  <wp:posOffset>41275</wp:posOffset>
                </wp:positionV>
                <wp:extent cx="1095375" cy="352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95375" cy="352425"/>
                        </a:xfrm>
                        <a:prstGeom prst="rect">
                          <a:avLst/>
                        </a:prstGeom>
                        <a:solidFill>
                          <a:sysClr val="window" lastClr="FFFFFF"/>
                        </a:solidFill>
                        <a:ln w="25400" cap="flat" cmpd="sng" algn="ctr">
                          <a:solidFill>
                            <a:sysClr val="windowText" lastClr="000000"/>
                          </a:solidFill>
                          <a:prstDash val="solid"/>
                        </a:ln>
                        <a:effectLst/>
                      </wps:spPr>
                      <wps:txbx>
                        <w:txbxContent>
                          <w:p w14:paraId="59C8D58B" w14:textId="77777777" w:rsidR="00AE79E7" w:rsidRPr="004625E0" w:rsidRDefault="00AE79E7" w:rsidP="004625E0">
                            <w:pPr>
                              <w:jc w:val="center"/>
                              <w:rPr>
                                <w:rFonts w:ascii="Times New Roman" w:hAnsi="Times New Roman" w:cs="Times New Roman"/>
                                <w:sz w:val="24"/>
                                <w:szCs w:val="24"/>
                                <w:lang w:val="en-ID"/>
                              </w:rPr>
                            </w:pPr>
                            <w:r w:rsidRPr="004625E0">
                              <w:rPr>
                                <w:rFonts w:ascii="Times New Roman" w:hAnsi="Times New Roman" w:cs="Times New Roman"/>
                                <w:i/>
                                <w:sz w:val="24"/>
                                <w:szCs w:val="24"/>
                                <w:lang w:val="en-ID"/>
                              </w:rPr>
                              <w:t>Disseminate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F2A4E" id="Rectangle 6" o:spid="_x0000_s1026" style="position:absolute;left:0;text-align:left;margin-left:306.75pt;margin-top:3.25pt;width:86.25pt;height:27.75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" fillcolor="window" strokecolor="windowText" strokeweight="2pt">
                <v:textbox>
                  <w:txbxContent>
                    <w:p w14:paraId="59C8D58B" w14:textId="77777777" w:rsidR="00AE79E7" w:rsidRPr="004625E0" w:rsidRDefault="00AE79E7" w:rsidP="004625E0">
                      <w:pPr>
                        <w:jc w:val="center"/>
                        <w:rPr>
                          <w:rFonts w:ascii="Times New Roman" w:hAnsi="Times New Roman" w:cs="Times New Roman"/>
                          <w:sz w:val="24"/>
                          <w:szCs w:val="24"/>
                          <w:lang w:val="en-ID"/>
                        </w:rPr>
                      </w:pPr>
                      <w:r w:rsidRPr="004625E0">
                        <w:rPr>
                          <w:rFonts w:ascii="Times New Roman" w:hAnsi="Times New Roman" w:cs="Times New Roman"/>
                          <w:i/>
                          <w:sz w:val="24"/>
                          <w:szCs w:val="24"/>
                          <w:lang w:val="en-ID"/>
                        </w:rPr>
                        <w:t>Disseminate</w:t>
                      </w:r>
                    </w:p>
                  </w:txbxContent>
                </v:textbox>
                <w10:wrap anchorx="margin"/>
              </v:rect>
            </w:pict>
          </mc:Fallback>
        </mc:AlternateContent>
      </w:r>
      <w:r w:rsidRPr="004625E0">
        <w:rPr>
          <w:rFonts w:ascii="Times New Roman" w:eastAsia="Arial" w:hAnsi="Times New Roman" w:cs="Times New Roman"/>
          <w:noProof/>
          <w:sz w:val="24"/>
          <w:szCs w:val="24"/>
          <w:lang w:val="en-US"/>
        </w:rPr>
        <mc:AlternateContent>
          <mc:Choice Requires="wps">
            <w:drawing>
              <wp:anchor distT="0" distB="0" distL="114300" distR="114300" simplePos="0" relativeHeight="251668992" behindDoc="1" locked="0" layoutInCell="1" allowOverlap="1" wp14:anchorId="100518AC" wp14:editId="5170609C">
                <wp:simplePos x="0" y="0"/>
                <wp:positionH relativeFrom="margin">
                  <wp:posOffset>2600325</wp:posOffset>
                </wp:positionH>
                <wp:positionV relativeFrom="paragraph">
                  <wp:posOffset>41275</wp:posOffset>
                </wp:positionV>
                <wp:extent cx="1095375" cy="3524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95375" cy="352425"/>
                        </a:xfrm>
                        <a:prstGeom prst="rect">
                          <a:avLst/>
                        </a:prstGeom>
                        <a:solidFill>
                          <a:sysClr val="window" lastClr="FFFFFF"/>
                        </a:solidFill>
                        <a:ln w="25400" cap="flat" cmpd="sng" algn="ctr">
                          <a:solidFill>
                            <a:sysClr val="windowText" lastClr="000000"/>
                          </a:solidFill>
                          <a:prstDash val="solid"/>
                        </a:ln>
                        <a:effectLst/>
                      </wps:spPr>
                      <wps:txbx>
                        <w:txbxContent>
                          <w:p w14:paraId="1B8F66FD" w14:textId="77777777" w:rsidR="00AE79E7" w:rsidRPr="004625E0" w:rsidRDefault="00AE79E7" w:rsidP="004625E0">
                            <w:pPr>
                              <w:jc w:val="center"/>
                              <w:rPr>
                                <w:rFonts w:ascii="Times New Roman" w:hAnsi="Times New Roman" w:cs="Times New Roman"/>
                                <w:sz w:val="24"/>
                                <w:szCs w:val="24"/>
                                <w:lang w:val="en-ID"/>
                              </w:rPr>
                            </w:pPr>
                            <w:r w:rsidRPr="004625E0">
                              <w:rPr>
                                <w:rFonts w:ascii="Times New Roman" w:hAnsi="Times New Roman" w:cs="Times New Roman"/>
                                <w:i/>
                                <w:sz w:val="24"/>
                                <w:szCs w:val="24"/>
                                <w:lang w:val="en-ID"/>
                              </w:rPr>
                              <w:t>Develop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18AC" id="Rectangle 5" o:spid="_x0000_s1027" style="position:absolute;left:0;text-align:left;margin-left:204.75pt;margin-top:3.25pt;width:86.25pt;height:27.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" fillcolor="window" strokecolor="windowText" strokeweight="2pt">
                <v:textbox>
                  <w:txbxContent>
                    <w:p w14:paraId="1B8F66FD" w14:textId="77777777" w:rsidR="00AE79E7" w:rsidRPr="004625E0" w:rsidRDefault="00AE79E7" w:rsidP="004625E0">
                      <w:pPr>
                        <w:jc w:val="center"/>
                        <w:rPr>
                          <w:rFonts w:ascii="Times New Roman" w:hAnsi="Times New Roman" w:cs="Times New Roman"/>
                          <w:sz w:val="24"/>
                          <w:szCs w:val="24"/>
                          <w:lang w:val="en-ID"/>
                        </w:rPr>
                      </w:pPr>
                      <w:r w:rsidRPr="004625E0">
                        <w:rPr>
                          <w:rFonts w:ascii="Times New Roman" w:hAnsi="Times New Roman" w:cs="Times New Roman"/>
                          <w:i/>
                          <w:sz w:val="24"/>
                          <w:szCs w:val="24"/>
                          <w:lang w:val="en-ID"/>
                        </w:rPr>
                        <w:t>Develop</w:t>
                      </w:r>
                    </w:p>
                  </w:txbxContent>
                </v:textbox>
                <w10:wrap anchorx="margin"/>
              </v:rect>
            </w:pict>
          </mc:Fallback>
        </mc:AlternateContent>
      </w:r>
      <w:r w:rsidRPr="004625E0">
        <w:rPr>
          <w:rFonts w:ascii="Times New Roman" w:eastAsia="Arial" w:hAnsi="Times New Roman" w:cs="Times New Roman"/>
          <w:noProof/>
          <w:sz w:val="24"/>
          <w:szCs w:val="24"/>
          <w:lang w:val="en-US"/>
        </w:rPr>
        <mc:AlternateContent>
          <mc:Choice Requires="wps">
            <w:drawing>
              <wp:anchor distT="0" distB="0" distL="114300" distR="114300" simplePos="0" relativeHeight="251590144" behindDoc="1" locked="0" layoutInCell="1" allowOverlap="1" wp14:anchorId="1457A668" wp14:editId="4D542F35">
                <wp:simplePos x="0" y="0"/>
                <wp:positionH relativeFrom="margin">
                  <wp:posOffset>1295400</wp:posOffset>
                </wp:positionH>
                <wp:positionV relativeFrom="paragraph">
                  <wp:posOffset>54610</wp:posOffset>
                </wp:positionV>
                <wp:extent cx="109537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95375" cy="352425"/>
                        </a:xfrm>
                        <a:prstGeom prst="rect">
                          <a:avLst/>
                        </a:prstGeom>
                        <a:solidFill>
                          <a:sysClr val="window" lastClr="FFFFFF"/>
                        </a:solidFill>
                        <a:ln w="25400" cap="flat" cmpd="sng" algn="ctr">
                          <a:solidFill>
                            <a:sysClr val="windowText" lastClr="000000"/>
                          </a:solidFill>
                          <a:prstDash val="solid"/>
                        </a:ln>
                        <a:effectLst/>
                      </wps:spPr>
                      <wps:txbx>
                        <w:txbxContent>
                          <w:p w14:paraId="766EB0AA" w14:textId="77777777" w:rsidR="00AE79E7" w:rsidRPr="004625E0" w:rsidRDefault="00AE79E7" w:rsidP="004625E0">
                            <w:pPr>
                              <w:jc w:val="center"/>
                              <w:rPr>
                                <w:rFonts w:ascii="Times New Roman" w:hAnsi="Times New Roman" w:cs="Times New Roman"/>
                                <w:sz w:val="24"/>
                                <w:szCs w:val="24"/>
                                <w:lang w:val="en-ID"/>
                              </w:rPr>
                            </w:pPr>
                            <w:r w:rsidRPr="004625E0">
                              <w:rPr>
                                <w:rFonts w:ascii="Times New Roman" w:hAnsi="Times New Roman" w:cs="Times New Roman"/>
                                <w:i/>
                                <w:sz w:val="24"/>
                                <w:szCs w:val="24"/>
                                <w:lang w:val="en-ID"/>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7A668" id="Rectangle 4" o:spid="_x0000_s1028" style="position:absolute;left:0;text-align:left;margin-left:102pt;margin-top:4.3pt;width:86.25pt;height:27.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" fillcolor="window" strokecolor="windowText" strokeweight="2pt">
                <v:textbox>
                  <w:txbxContent>
                    <w:p w14:paraId="766EB0AA" w14:textId="77777777" w:rsidR="00AE79E7" w:rsidRPr="004625E0" w:rsidRDefault="00AE79E7" w:rsidP="004625E0">
                      <w:pPr>
                        <w:jc w:val="center"/>
                        <w:rPr>
                          <w:rFonts w:ascii="Times New Roman" w:hAnsi="Times New Roman" w:cs="Times New Roman"/>
                          <w:sz w:val="24"/>
                          <w:szCs w:val="24"/>
                          <w:lang w:val="en-ID"/>
                        </w:rPr>
                      </w:pPr>
                      <w:r w:rsidRPr="004625E0">
                        <w:rPr>
                          <w:rFonts w:ascii="Times New Roman" w:hAnsi="Times New Roman" w:cs="Times New Roman"/>
                          <w:i/>
                          <w:sz w:val="24"/>
                          <w:szCs w:val="24"/>
                          <w:lang w:val="en-ID"/>
                        </w:rPr>
                        <w:t>Design</w:t>
                      </w:r>
                    </w:p>
                  </w:txbxContent>
                </v:textbox>
                <w10:wrap anchorx="margin"/>
              </v:rect>
            </w:pict>
          </mc:Fallback>
        </mc:AlternateContent>
      </w:r>
      <w:r w:rsidRPr="004625E0">
        <w:rPr>
          <w:rFonts w:ascii="Times New Roman" w:eastAsia="Arial" w:hAnsi="Times New Roman" w:cs="Times New Roman"/>
          <w:noProof/>
          <w:sz w:val="24"/>
          <w:szCs w:val="24"/>
          <w:lang w:val="en-US"/>
        </w:rPr>
        <mc:AlternateContent>
          <mc:Choice Requires="wps">
            <w:drawing>
              <wp:anchor distT="0" distB="0" distL="114300" distR="114300" simplePos="0" relativeHeight="251505152" behindDoc="1" locked="0" layoutInCell="1" allowOverlap="1" wp14:anchorId="301361C3" wp14:editId="6200DC93">
                <wp:simplePos x="0" y="0"/>
                <wp:positionH relativeFrom="margin">
                  <wp:posOffset>-9525</wp:posOffset>
                </wp:positionH>
                <wp:positionV relativeFrom="paragraph">
                  <wp:posOffset>79375</wp:posOffset>
                </wp:positionV>
                <wp:extent cx="1085850" cy="352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85850" cy="352425"/>
                        </a:xfrm>
                        <a:prstGeom prst="rect">
                          <a:avLst/>
                        </a:prstGeom>
                        <a:solidFill>
                          <a:sysClr val="window" lastClr="FFFFFF"/>
                        </a:solidFill>
                        <a:ln w="25400" cap="flat" cmpd="sng" algn="ctr">
                          <a:solidFill>
                            <a:sysClr val="windowText" lastClr="000000"/>
                          </a:solidFill>
                          <a:prstDash val="solid"/>
                        </a:ln>
                        <a:effectLst/>
                      </wps:spPr>
                      <wps:txbx>
                        <w:txbxContent>
                          <w:p w14:paraId="4B0C5299" w14:textId="77777777" w:rsidR="00AE79E7" w:rsidRPr="004625E0" w:rsidRDefault="00AE79E7" w:rsidP="004625E0">
                            <w:pPr>
                              <w:jc w:val="center"/>
                              <w:rPr>
                                <w:rFonts w:ascii="Times New Roman" w:hAnsi="Times New Roman" w:cs="Times New Roman"/>
                                <w:i/>
                                <w:sz w:val="24"/>
                                <w:szCs w:val="24"/>
                                <w:lang w:val="en-ID"/>
                              </w:rPr>
                            </w:pPr>
                            <w:r w:rsidRPr="004625E0">
                              <w:rPr>
                                <w:rFonts w:ascii="Times New Roman" w:hAnsi="Times New Roman" w:cs="Times New Roman"/>
                                <w:i/>
                                <w:sz w:val="24"/>
                                <w:szCs w:val="24"/>
                                <w:lang w:val="en-ID"/>
                              </w:rPr>
                              <w:t>Define</w:t>
                            </w:r>
                          </w:p>
                          <w:p w14:paraId="32C98715" w14:textId="77777777" w:rsidR="00AE79E7" w:rsidRPr="00E06637" w:rsidRDefault="00AE79E7" w:rsidP="004625E0">
                            <w:pPr>
                              <w:jc w:val="cente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61C3" id="Rectangle 2" o:spid="_x0000_s1029" style="position:absolute;left:0;text-align:left;margin-left:-.75pt;margin-top:6.25pt;width:85.5pt;height:27.75pt;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" fillcolor="window" strokecolor="windowText" strokeweight="2pt">
                <v:textbox>
                  <w:txbxContent>
                    <w:p w14:paraId="4B0C5299" w14:textId="77777777" w:rsidR="00AE79E7" w:rsidRPr="004625E0" w:rsidRDefault="00AE79E7" w:rsidP="004625E0">
                      <w:pPr>
                        <w:jc w:val="center"/>
                        <w:rPr>
                          <w:rFonts w:ascii="Times New Roman" w:hAnsi="Times New Roman" w:cs="Times New Roman"/>
                          <w:i/>
                          <w:sz w:val="24"/>
                          <w:szCs w:val="24"/>
                          <w:lang w:val="en-ID"/>
                        </w:rPr>
                      </w:pPr>
                      <w:r w:rsidRPr="004625E0">
                        <w:rPr>
                          <w:rFonts w:ascii="Times New Roman" w:hAnsi="Times New Roman" w:cs="Times New Roman"/>
                          <w:i/>
                          <w:sz w:val="24"/>
                          <w:szCs w:val="24"/>
                          <w:lang w:val="en-ID"/>
                        </w:rPr>
                        <w:t>Define</w:t>
                      </w:r>
                    </w:p>
                    <w:p w14:paraId="32C98715" w14:textId="77777777" w:rsidR="00AE79E7" w:rsidRPr="00E06637" w:rsidRDefault="00AE79E7" w:rsidP="004625E0">
                      <w:pPr>
                        <w:jc w:val="center"/>
                        <w:rPr>
                          <w:lang w:val="en-ID"/>
                        </w:rPr>
                      </w:pPr>
                    </w:p>
                  </w:txbxContent>
                </v:textbox>
                <w10:wrap anchorx="margin"/>
              </v:rect>
            </w:pict>
          </mc:Fallback>
        </mc:AlternateContent>
      </w:r>
    </w:p>
    <w:p w14:paraId="59428C53" w14:textId="15EAC9C0" w:rsidR="004625E0" w:rsidRDefault="000A6B64" w:rsidP="004625E0">
      <w:pPr>
        <w:spacing w:after="0" w:line="240" w:lineRule="auto"/>
        <w:ind w:firstLine="567"/>
        <w:jc w:val="both"/>
        <w:rPr>
          <w:rFonts w:ascii="Times New Roman" w:eastAsia="Times New Roman" w:hAnsi="Times New Roman" w:cs="Times New Roman"/>
          <w:sz w:val="24"/>
          <w:szCs w:val="24"/>
          <w:lang w:val="en-US"/>
        </w:rPr>
      </w:pPr>
      <w:r w:rsidRPr="004625E0">
        <w:rPr>
          <w:rFonts w:ascii="Times New Roman" w:eastAsia="Arial" w:hAnsi="Times New Roman" w:cs="Times New Roman"/>
          <w:noProof/>
          <w:sz w:val="24"/>
          <w:szCs w:val="24"/>
          <w:lang w:val="en-US"/>
        </w:rPr>
        <mc:AlternateContent>
          <mc:Choice Requires="wps">
            <w:drawing>
              <wp:anchor distT="0" distB="0" distL="114300" distR="114300" simplePos="0" relativeHeight="251743744" behindDoc="0" locked="0" layoutInCell="1" allowOverlap="1" wp14:anchorId="2D2B6F7C" wp14:editId="4153CE4B">
                <wp:simplePos x="0" y="0"/>
                <wp:positionH relativeFrom="column">
                  <wp:posOffset>3695700</wp:posOffset>
                </wp:positionH>
                <wp:positionV relativeFrom="paragraph">
                  <wp:posOffset>33655</wp:posOffset>
                </wp:positionV>
                <wp:extent cx="200025" cy="0"/>
                <wp:effectExtent l="38100" t="76200" r="28575" b="133350"/>
                <wp:wrapNone/>
                <wp:docPr id="7" name="Straight Arrow Connector 7"/>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DDB818F" id="_x0000_t32" coordsize="21600,21600" o:spt="32" o:oned="t" path="m,l21600,21600e" filled="f">
                <v:path arrowok="t" fillok="f" o:connecttype="none"/>
                <o:lock v:ext="edit" shapetype="t"/>
              </v:shapetype>
              <v:shape id="Straight Arrow Connector 7" o:spid="_x0000_s1026" type="#_x0000_t32" style="position:absolute;margin-left:291pt;margin-top:2.65pt;width:15.7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" strokecolor="windowText" strokeweight="2pt">
                <v:stroke endarrow="block"/>
                <v:shadow on="t" color="black" opacity="24903f" origin=",.5" offset="0,.55556mm"/>
              </v:shape>
            </w:pict>
          </mc:Fallback>
        </mc:AlternateContent>
      </w:r>
      <w:r w:rsidRPr="004625E0">
        <w:rPr>
          <w:rFonts w:ascii="Times New Roman" w:eastAsia="Arial" w:hAnsi="Times New Roman" w:cs="Times New Roman"/>
          <w:noProof/>
          <w:sz w:val="24"/>
          <w:szCs w:val="24"/>
          <w:lang w:val="en-US"/>
        </w:rPr>
        <mc:AlternateContent>
          <mc:Choice Requires="wps">
            <w:drawing>
              <wp:anchor distT="0" distB="0" distL="114300" distR="114300" simplePos="0" relativeHeight="251629056" behindDoc="0" locked="0" layoutInCell="1" allowOverlap="1" wp14:anchorId="3004C0A1" wp14:editId="24A5143C">
                <wp:simplePos x="0" y="0"/>
                <wp:positionH relativeFrom="column">
                  <wp:posOffset>2400300</wp:posOffset>
                </wp:positionH>
                <wp:positionV relativeFrom="paragraph">
                  <wp:posOffset>41275</wp:posOffset>
                </wp:positionV>
                <wp:extent cx="200025" cy="0"/>
                <wp:effectExtent l="38100" t="76200" r="28575" b="133350"/>
                <wp:wrapNone/>
                <wp:docPr id="3" name="Straight Arrow Connector 3"/>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F9D99F" id="Straight Arrow Connector 3" o:spid="_x0000_s1026" type="#_x0000_t32" style="position:absolute;margin-left:189pt;margin-top:3.25pt;width:15.7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ysIQIAAD8EAAAOAAAAZHJzL2Uyb0RvYy54bWysU8GO0zAQvSPxD5bvNGnL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" strokecolor="windowText" strokeweight="2pt">
                <v:stroke endarrow="block"/>
                <v:shadow on="t" color="black" opacity="24903f" origin=",.5" offset="0,.55556mm"/>
              </v:shape>
            </w:pict>
          </mc:Fallback>
        </mc:AlternateContent>
      </w:r>
      <w:r w:rsidRPr="004625E0">
        <w:rPr>
          <w:rFonts w:ascii="Times New Roman" w:eastAsia="Arial" w:hAnsi="Times New Roman" w:cs="Times New Roman"/>
          <w:noProof/>
          <w:sz w:val="24"/>
          <w:szCs w:val="24"/>
          <w:lang w:val="en-US"/>
        </w:rPr>
        <mc:AlternateContent>
          <mc:Choice Requires="wps">
            <w:drawing>
              <wp:anchor distT="0" distB="0" distL="114300" distR="114300" simplePos="0" relativeHeight="251548160" behindDoc="0" locked="0" layoutInCell="1" allowOverlap="1" wp14:anchorId="63B07AEF" wp14:editId="6B4A869E">
                <wp:simplePos x="0" y="0"/>
                <wp:positionH relativeFrom="column">
                  <wp:posOffset>1085850</wp:posOffset>
                </wp:positionH>
                <wp:positionV relativeFrom="paragraph">
                  <wp:posOffset>69850</wp:posOffset>
                </wp:positionV>
                <wp:extent cx="200025" cy="0"/>
                <wp:effectExtent l="38100" t="76200" r="28575" b="133350"/>
                <wp:wrapNone/>
                <wp:docPr id="1" name="Straight Arrow Connector 1"/>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021BA9" id="Straight Arrow Connector 1" o:spid="_x0000_s1026" type="#_x0000_t32" style="position:absolute;margin-left:85.5pt;margin-top:5.5pt;width:15.75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" strokecolor="windowText" strokeweight="2pt">
                <v:stroke endarrow="block"/>
                <v:shadow on="t" color="black" opacity="24903f" origin=",.5" offset="0,.55556mm"/>
              </v:shape>
            </w:pict>
          </mc:Fallback>
        </mc:AlternateContent>
      </w:r>
    </w:p>
    <w:p w14:paraId="23A6BC7F" w14:textId="77777777" w:rsidR="000A6B64" w:rsidRDefault="000A6B64" w:rsidP="004625E0">
      <w:pPr>
        <w:spacing w:after="0" w:line="240" w:lineRule="auto"/>
        <w:ind w:firstLine="567"/>
        <w:jc w:val="both"/>
        <w:rPr>
          <w:rFonts w:ascii="Times New Roman" w:eastAsia="Times New Roman" w:hAnsi="Times New Roman" w:cs="Times New Roman"/>
          <w:sz w:val="24"/>
          <w:szCs w:val="24"/>
          <w:lang w:val="en-US"/>
        </w:rPr>
      </w:pPr>
    </w:p>
    <w:p w14:paraId="5655CCF0" w14:textId="64E60345" w:rsidR="000A6B64" w:rsidRDefault="000A6B64" w:rsidP="004625E0">
      <w:pPr>
        <w:spacing w:after="0" w:line="240" w:lineRule="auto"/>
        <w:ind w:firstLine="567"/>
        <w:jc w:val="both"/>
        <w:rPr>
          <w:rFonts w:ascii="Times New Roman" w:eastAsia="Times New Roman" w:hAnsi="Times New Roman" w:cs="Times New Roman"/>
          <w:sz w:val="24"/>
          <w:szCs w:val="24"/>
          <w:lang w:val="en-US"/>
        </w:rPr>
      </w:pPr>
      <w:r w:rsidRPr="000A6B64">
        <w:rPr>
          <w:rFonts w:ascii="Times New Roman" w:eastAsia="Times New Roman" w:hAnsi="Times New Roman" w:cs="Times New Roman"/>
          <w:b/>
          <w:sz w:val="24"/>
          <w:szCs w:val="24"/>
          <w:lang w:val="en-US"/>
        </w:rPr>
        <w:t>1). Define:</w:t>
      </w:r>
      <w:r w:rsidRPr="000A6B64">
        <w:rPr>
          <w:rFonts w:ascii="Times New Roman" w:eastAsia="Times New Roman" w:hAnsi="Times New Roman" w:cs="Times New Roman"/>
          <w:sz w:val="24"/>
          <w:szCs w:val="24"/>
          <w:lang w:val="en-US"/>
        </w:rPr>
        <w:t xml:space="preserve"> the initial analysis is carried out to find out and look for basic problems to develop the desired product, learner analysis, task analysis, concept analysis, and analysis of learning objectives. </w:t>
      </w:r>
      <w:r w:rsidRPr="000A6B64">
        <w:rPr>
          <w:rFonts w:ascii="Times New Roman" w:eastAsia="Times New Roman" w:hAnsi="Times New Roman" w:cs="Times New Roman"/>
          <w:b/>
          <w:sz w:val="24"/>
          <w:szCs w:val="24"/>
          <w:lang w:val="en-US"/>
        </w:rPr>
        <w:t>2). Design:</w:t>
      </w:r>
      <w:r w:rsidRPr="000A6B64">
        <w:rPr>
          <w:rFonts w:ascii="Times New Roman" w:eastAsia="Times New Roman" w:hAnsi="Times New Roman" w:cs="Times New Roman"/>
          <w:sz w:val="24"/>
          <w:szCs w:val="24"/>
          <w:lang w:val="en-US"/>
        </w:rPr>
        <w:t xml:space="preserve"> at this stage the learning module is designed using two applications, namely Word and Canva. While this learning module material is obtained from class X biology modules and textbooks based on the 2013 curriculum, the biology learning module is designed through several aspects, namely the preface, table of contents, list of images, concept map, introduction, KI &amp;KD, learning indicators, learning objectives, module usability instructions, material content, summary, exercise questions. </w:t>
      </w:r>
      <w:r w:rsidRPr="000A6B64">
        <w:rPr>
          <w:rFonts w:ascii="Times New Roman" w:eastAsia="Times New Roman" w:hAnsi="Times New Roman" w:cs="Times New Roman"/>
          <w:b/>
          <w:sz w:val="24"/>
          <w:szCs w:val="24"/>
          <w:lang w:val="en-US"/>
        </w:rPr>
        <w:t>3). Develop:</w:t>
      </w:r>
      <w:r w:rsidRPr="000A6B64">
        <w:rPr>
          <w:rFonts w:ascii="Times New Roman" w:eastAsia="Times New Roman" w:hAnsi="Times New Roman" w:cs="Times New Roman"/>
          <w:sz w:val="24"/>
          <w:szCs w:val="24"/>
          <w:lang w:val="en-US"/>
        </w:rPr>
        <w:t xml:space="preserve"> this stage consists of 1. Expert validation: consisting of media validation, material validation, and character education validation, and 2. Product trial: limited distribution of product trials to X MIA class students at MAS Al-Washliyah 22 Tembung. </w:t>
      </w:r>
      <w:r w:rsidRPr="000A6B64">
        <w:rPr>
          <w:rFonts w:ascii="Times New Roman" w:eastAsia="Times New Roman" w:hAnsi="Times New Roman" w:cs="Times New Roman"/>
          <w:b/>
          <w:sz w:val="24"/>
          <w:szCs w:val="24"/>
          <w:lang w:val="en-US"/>
        </w:rPr>
        <w:t>4). Disseminate:</w:t>
      </w:r>
      <w:r w:rsidRPr="000A6B64">
        <w:rPr>
          <w:rFonts w:ascii="Times New Roman" w:eastAsia="Times New Roman" w:hAnsi="Times New Roman" w:cs="Times New Roman"/>
          <w:sz w:val="24"/>
          <w:szCs w:val="24"/>
          <w:lang w:val="en-US"/>
        </w:rPr>
        <w:t xml:space="preserve"> at this stage, the learning module that has been validated, then tested and distributed at MAS Al-Washliyah 22 Tembung, namely in class X MIA. </w:t>
      </w:r>
    </w:p>
    <w:p w14:paraId="136C27B3" w14:textId="77777777" w:rsidR="000A6B64" w:rsidRPr="000A6B64" w:rsidRDefault="000A6B64" w:rsidP="000A6B64">
      <w:pPr>
        <w:spacing w:after="0" w:line="240" w:lineRule="auto"/>
        <w:jc w:val="both"/>
        <w:rPr>
          <w:rFonts w:ascii="Times New Roman" w:eastAsia="Times New Roman" w:hAnsi="Times New Roman" w:cs="Times New Roman"/>
          <w:b/>
          <w:sz w:val="24"/>
          <w:szCs w:val="24"/>
          <w:lang w:val="en-US"/>
        </w:rPr>
      </w:pPr>
      <w:r w:rsidRPr="000A6B64">
        <w:rPr>
          <w:rFonts w:ascii="Times New Roman" w:eastAsia="Times New Roman" w:hAnsi="Times New Roman" w:cs="Times New Roman"/>
          <w:b/>
          <w:sz w:val="24"/>
          <w:szCs w:val="24"/>
          <w:lang w:val="en-US"/>
        </w:rPr>
        <w:t>Data Collection Instruments</w:t>
      </w:r>
    </w:p>
    <w:p w14:paraId="373BA85D" w14:textId="77777777" w:rsidR="000A6B64" w:rsidRPr="000A6B64" w:rsidRDefault="000A6B64" w:rsidP="000A6B64">
      <w:pPr>
        <w:spacing w:after="0" w:line="240" w:lineRule="auto"/>
        <w:ind w:firstLine="567"/>
        <w:jc w:val="both"/>
        <w:rPr>
          <w:rFonts w:ascii="Times New Roman" w:eastAsia="Times New Roman" w:hAnsi="Times New Roman" w:cs="Times New Roman"/>
          <w:sz w:val="24"/>
          <w:szCs w:val="24"/>
          <w:lang w:val="en-US"/>
        </w:rPr>
      </w:pPr>
      <w:r w:rsidRPr="000A6B64">
        <w:rPr>
          <w:rFonts w:ascii="Times New Roman" w:eastAsia="Times New Roman" w:hAnsi="Times New Roman" w:cs="Times New Roman"/>
          <w:sz w:val="24"/>
          <w:szCs w:val="24"/>
          <w:lang w:val="en-US"/>
        </w:rPr>
        <w:t>Data collection methods and instruments in the development of character education-based biology learning modules use four types of techniques, namely: 1) interview sheets for teachers and used to collect information related to the learning process in the classroom, which is the basis of research at the define stage; 2) expert validation sheets are used to assess the validity and practicality of the biology learning module products being developed. The validation sheet consists of media expert validation sheets, material validation; 3) response questionnaire sheets are used to evaluate the responses of students and biology teachers to the use of the module; 4) character value questionnaire sheets, aiming to measure students' religious, honest, responsible attitudes in biology learning.</w:t>
      </w:r>
    </w:p>
    <w:p w14:paraId="06B6C351" w14:textId="77777777" w:rsidR="000A6B64" w:rsidRPr="000A6B64" w:rsidRDefault="000A6B64" w:rsidP="000A6B64">
      <w:pPr>
        <w:spacing w:after="0" w:line="240" w:lineRule="auto"/>
        <w:ind w:firstLine="567"/>
        <w:jc w:val="both"/>
        <w:rPr>
          <w:rFonts w:ascii="Times New Roman" w:eastAsia="Times New Roman" w:hAnsi="Times New Roman" w:cs="Times New Roman"/>
          <w:sz w:val="24"/>
          <w:szCs w:val="24"/>
          <w:lang w:val="en-US"/>
        </w:rPr>
      </w:pPr>
    </w:p>
    <w:p w14:paraId="2C6FB180" w14:textId="77777777" w:rsidR="000A6B64" w:rsidRPr="000A6B64" w:rsidRDefault="000A6B64" w:rsidP="000A6B64">
      <w:pPr>
        <w:spacing w:after="0" w:line="240" w:lineRule="auto"/>
        <w:jc w:val="both"/>
        <w:rPr>
          <w:rFonts w:ascii="Times New Roman" w:eastAsia="Times New Roman" w:hAnsi="Times New Roman" w:cs="Times New Roman"/>
          <w:b/>
          <w:sz w:val="24"/>
          <w:szCs w:val="24"/>
          <w:lang w:val="en-US"/>
        </w:rPr>
      </w:pPr>
      <w:r w:rsidRPr="000A6B64">
        <w:rPr>
          <w:rFonts w:ascii="Times New Roman" w:eastAsia="Times New Roman" w:hAnsi="Times New Roman" w:cs="Times New Roman"/>
          <w:b/>
          <w:sz w:val="24"/>
          <w:szCs w:val="24"/>
          <w:lang w:val="en-US"/>
        </w:rPr>
        <w:lastRenderedPageBreak/>
        <w:t>Data Analysis Technique</w:t>
      </w:r>
    </w:p>
    <w:p w14:paraId="67184DE6" w14:textId="0219D7D3" w:rsidR="000A6B64" w:rsidRDefault="000A6B64" w:rsidP="000A6B64">
      <w:pPr>
        <w:spacing w:after="0" w:line="240" w:lineRule="auto"/>
        <w:ind w:firstLine="567"/>
        <w:jc w:val="both"/>
        <w:rPr>
          <w:rFonts w:ascii="Times New Roman" w:eastAsia="Times New Roman" w:hAnsi="Times New Roman" w:cs="Times New Roman"/>
          <w:sz w:val="24"/>
          <w:szCs w:val="24"/>
          <w:lang w:val="en-US"/>
        </w:rPr>
      </w:pPr>
      <w:r w:rsidRPr="000A6B64">
        <w:rPr>
          <w:rFonts w:ascii="Times New Roman" w:eastAsia="Times New Roman" w:hAnsi="Times New Roman" w:cs="Times New Roman"/>
          <w:sz w:val="24"/>
          <w:szCs w:val="24"/>
          <w:lang w:val="en-US"/>
        </w:rPr>
        <w:tab/>
        <w:t>The data analysis technique aims to obtain a valid, practical, and effective learning module by using quantitative data (validity, practicality, and effectiveness), as well as qualitative data (comments, criticisms, and suggestions). The validity analysis uses the results of validators from media experts, material experts, and character education experts.  The validation sheet will be checked by the instrument validator before further validation is carried out by each validator. The results of this validation process will then be analyzed using the Likert scale calculation in Table 1.</w:t>
      </w:r>
    </w:p>
    <w:p w14:paraId="4639AC6C" w14:textId="77777777" w:rsidR="000A6B64" w:rsidRPr="000A6B64" w:rsidRDefault="000A6B64" w:rsidP="000A6B64">
      <w:pPr>
        <w:widowControl w:val="0"/>
        <w:autoSpaceDE w:val="0"/>
        <w:autoSpaceDN w:val="0"/>
        <w:adjustRightInd w:val="0"/>
        <w:spacing w:after="0" w:line="240" w:lineRule="auto"/>
        <w:contextualSpacing/>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1.</w:t>
      </w:r>
      <w:r w:rsidRPr="000A6B64">
        <w:rPr>
          <w:rFonts w:ascii="Times New Roman" w:eastAsia="Arial" w:hAnsi="Times New Roman" w:cs="Times New Roman"/>
          <w:noProof/>
          <w:sz w:val="24"/>
          <w:szCs w:val="24"/>
          <w:lang w:val="en-ID"/>
        </w:rPr>
        <w:t xml:space="preserve"> Likert Scale Rating Guidelines</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5"/>
        <w:gridCol w:w="3965"/>
      </w:tblGrid>
      <w:tr w:rsidR="000A6B64" w:rsidRPr="000A6B64" w14:paraId="6CBBBD27" w14:textId="77777777" w:rsidTr="0010283D">
        <w:tc>
          <w:tcPr>
            <w:tcW w:w="3965" w:type="dxa"/>
            <w:tcBorders>
              <w:bottom w:val="single" w:sz="4" w:space="0" w:color="auto"/>
            </w:tcBorders>
          </w:tcPr>
          <w:p w14:paraId="2D988AFF"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sz w:val="24"/>
                <w:szCs w:val="24"/>
                <w:lang w:val="en-ID"/>
              </w:rPr>
            </w:pPr>
            <w:r w:rsidRPr="000A6B64">
              <w:rPr>
                <w:rFonts w:ascii="Times New Roman" w:hAnsi="Times New Roman" w:cs="Times New Roman"/>
                <w:b/>
                <w:noProof/>
                <w:sz w:val="24"/>
                <w:szCs w:val="24"/>
                <w:lang w:val="en-ID"/>
              </w:rPr>
              <w:t>Score</w:t>
            </w:r>
          </w:p>
        </w:tc>
        <w:tc>
          <w:tcPr>
            <w:tcW w:w="3965" w:type="dxa"/>
            <w:tcBorders>
              <w:bottom w:val="single" w:sz="4" w:space="0" w:color="auto"/>
            </w:tcBorders>
          </w:tcPr>
          <w:p w14:paraId="5019115B"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sz w:val="24"/>
                <w:szCs w:val="24"/>
                <w:lang w:val="en-ID"/>
              </w:rPr>
            </w:pPr>
            <w:r w:rsidRPr="000A6B64">
              <w:rPr>
                <w:rFonts w:ascii="Times New Roman" w:hAnsi="Times New Roman" w:cs="Times New Roman"/>
                <w:b/>
                <w:noProof/>
                <w:sz w:val="24"/>
                <w:szCs w:val="24"/>
                <w:lang w:val="en-ID"/>
              </w:rPr>
              <w:t>Assessment Criteria</w:t>
            </w:r>
          </w:p>
        </w:tc>
      </w:tr>
      <w:tr w:rsidR="000A6B64" w:rsidRPr="000A6B64" w14:paraId="32C4A126" w14:textId="77777777" w:rsidTr="0010283D">
        <w:tc>
          <w:tcPr>
            <w:tcW w:w="3965" w:type="dxa"/>
            <w:tcBorders>
              <w:bottom w:val="nil"/>
            </w:tcBorders>
          </w:tcPr>
          <w:p w14:paraId="79546CFD"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4</w:t>
            </w:r>
          </w:p>
        </w:tc>
        <w:tc>
          <w:tcPr>
            <w:tcW w:w="3965" w:type="dxa"/>
            <w:tcBorders>
              <w:bottom w:val="nil"/>
            </w:tcBorders>
          </w:tcPr>
          <w:p w14:paraId="36E60E70"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Very Good</w:t>
            </w:r>
          </w:p>
        </w:tc>
      </w:tr>
      <w:tr w:rsidR="000A6B64" w:rsidRPr="000A6B64" w14:paraId="6A718EF9" w14:textId="77777777" w:rsidTr="0010283D">
        <w:tc>
          <w:tcPr>
            <w:tcW w:w="3965" w:type="dxa"/>
            <w:tcBorders>
              <w:top w:val="nil"/>
              <w:bottom w:val="nil"/>
            </w:tcBorders>
          </w:tcPr>
          <w:p w14:paraId="3C670D11"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3</w:t>
            </w:r>
          </w:p>
        </w:tc>
        <w:tc>
          <w:tcPr>
            <w:tcW w:w="3965" w:type="dxa"/>
            <w:tcBorders>
              <w:top w:val="nil"/>
              <w:bottom w:val="nil"/>
            </w:tcBorders>
          </w:tcPr>
          <w:p w14:paraId="586D0BFB"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Good</w:t>
            </w:r>
          </w:p>
        </w:tc>
      </w:tr>
      <w:tr w:rsidR="000A6B64" w:rsidRPr="000A6B64" w14:paraId="67CF8D3D" w14:textId="77777777" w:rsidTr="0010283D">
        <w:tc>
          <w:tcPr>
            <w:tcW w:w="3965" w:type="dxa"/>
            <w:tcBorders>
              <w:top w:val="nil"/>
              <w:bottom w:val="nil"/>
            </w:tcBorders>
          </w:tcPr>
          <w:p w14:paraId="2186CACA"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2</w:t>
            </w:r>
          </w:p>
        </w:tc>
        <w:tc>
          <w:tcPr>
            <w:tcW w:w="3965" w:type="dxa"/>
            <w:tcBorders>
              <w:top w:val="nil"/>
              <w:bottom w:val="nil"/>
            </w:tcBorders>
          </w:tcPr>
          <w:p w14:paraId="4B1E632D"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Less Good</w:t>
            </w:r>
          </w:p>
        </w:tc>
      </w:tr>
      <w:tr w:rsidR="000A6B64" w:rsidRPr="000A6B64" w14:paraId="73E86243" w14:textId="77777777" w:rsidTr="0010283D">
        <w:tc>
          <w:tcPr>
            <w:tcW w:w="3965" w:type="dxa"/>
            <w:tcBorders>
              <w:top w:val="nil"/>
            </w:tcBorders>
          </w:tcPr>
          <w:p w14:paraId="206A3979"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1</w:t>
            </w:r>
          </w:p>
        </w:tc>
        <w:tc>
          <w:tcPr>
            <w:tcW w:w="3965" w:type="dxa"/>
            <w:tcBorders>
              <w:top w:val="nil"/>
            </w:tcBorders>
          </w:tcPr>
          <w:p w14:paraId="262BA868"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sz w:val="24"/>
                <w:szCs w:val="24"/>
                <w:lang w:val="en-ID"/>
              </w:rPr>
            </w:pPr>
            <w:r w:rsidRPr="000A6B64">
              <w:rPr>
                <w:rFonts w:ascii="Times New Roman" w:hAnsi="Times New Roman" w:cs="Times New Roman"/>
                <w:noProof/>
                <w:sz w:val="24"/>
                <w:szCs w:val="24"/>
                <w:lang w:val="en-ID"/>
              </w:rPr>
              <w:t>Not Very Good</w:t>
            </w:r>
          </w:p>
        </w:tc>
      </w:tr>
    </w:tbl>
    <w:p w14:paraId="350EA54B" w14:textId="462A13F9" w:rsidR="000A6B64" w:rsidRPr="000A6B64" w:rsidRDefault="000A6B64" w:rsidP="000A6B64">
      <w:pPr>
        <w:widowControl w:val="0"/>
        <w:autoSpaceDE w:val="0"/>
        <w:autoSpaceDN w:val="0"/>
        <w:adjustRightInd w:val="0"/>
        <w:spacing w:after="0" w:line="276" w:lineRule="auto"/>
        <w:contextualSpacing/>
        <w:jc w:val="right"/>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 xml:space="preserve"> </w:t>
      </w:r>
      <w:r w:rsidRPr="000A6B64">
        <w:rPr>
          <w:rFonts w:ascii="Times New Roman" w:eastAsia="Arial" w:hAnsi="Times New Roman" w:cs="Times New Roman"/>
          <w:noProof/>
          <w:sz w:val="24"/>
          <w:szCs w:val="24"/>
          <w:lang w:val="en-ID"/>
        </w:rPr>
        <w:fldChar w:fldCharType="begin" w:fldLock="1"/>
      </w:r>
      <w:r w:rsidR="004B71AA">
        <w:rPr>
          <w:rFonts w:ascii="Times New Roman" w:eastAsia="Arial" w:hAnsi="Times New Roman" w:cs="Times New Roman"/>
          <w:noProof/>
          <w:sz w:val="24"/>
          <w:szCs w:val="24"/>
          <w:lang w:val="en-ID"/>
        </w:rPr>
        <w:instrText>ADDIN CSL_CITATION {"citationItems":[{"id":"ITEM-1","itemData":{"DOI":"10.30829/tar.v26i2.484","ISSN":"0854-2627","abstract":"&lt;p&gt;The purpose of this study was to determine the process of developing block resin media in the Magnoliopsida class Chrysanthemum plant and also the level of feasibility of the resin media as a biology learning media using development methods based on Borg &amp;amp; Gall combined with Dick &amp;amp; Carey learning in 5 stages, namely: (1) Stage of needs analysis, formulating instructional objectives, product validation, product trials, and revisions. Analysis of data in the form of a Likert scale to determine the feasibility of the media analyzed by qualitative descriptive. The results showed that the block resin media ware suitable to be used as a learning medium based on the results of validation tests from material experts (79.1%), media experts (84.1%) and trials on lecturers and Peer Reviewers (84.05%), and product trials in individual trials (81.6%), small group trials (83%), limited field group trials (79.5%). Through this media, it is hoped that it can improve the effectiveness and motivation of students in the Biology departmentat the Faculty of Science and Technology of the State Islamic University of North Sumatra.&lt;/p&gt;","author":[{"dropping-particle":"","family":"Rahmadina","given":"Rahmadina","non-dropping-particle":"","parse-names":false,"suffix":""},{"dropping-particle":"","family":"Tambunan","given":"Efrida Pima Sari","non-dropping-particle":"","parse-names":false,"suffix":""}],"container-title":"Jurnal Tarbiyah","id":"ITEM-1","issue":"2","issued":{"date-parts":[["2019"]]},"page":"263-277","title":"Developing Resin Media in Magnoliopsid Class of Chrysanthemum Plants As a Biology Learning Media","type":"article-journal","volume":"26"},"uris":["http://www.mendeley.com/documents/?uuid=b0b98a52-09dd-43f5-9485-0b09bacf9ff4"]}],"mendeley":{"formattedCitation":"(R. Rahmadina &amp; Tambunan, 2019)","manualFormatting":"(Source: (R. Rahmadina &amp; Tambunan, 2019)","plainTextFormattedCitation":"(R. Rahmadina &amp; Tambunan, 2019)","previouslyFormattedCitation":"(R. Rahmadina &amp; Tambunan, 2019)"},"properties":{"noteIndex":0},"schema":"https://github.com/citation-style-language/schema/raw/master/csl-citation.json"}</w:instrText>
      </w:r>
      <w:r w:rsidRPr="000A6B64">
        <w:rPr>
          <w:rFonts w:ascii="Times New Roman" w:eastAsia="Arial" w:hAnsi="Times New Roman" w:cs="Times New Roman"/>
          <w:noProof/>
          <w:sz w:val="24"/>
          <w:szCs w:val="24"/>
          <w:lang w:val="en-ID"/>
        </w:rPr>
        <w:fldChar w:fldCharType="separate"/>
      </w:r>
      <w:r w:rsidRPr="000A6B64">
        <w:rPr>
          <w:rFonts w:ascii="Times New Roman" w:eastAsia="Arial" w:hAnsi="Times New Roman" w:cs="Times New Roman"/>
          <w:noProof/>
          <w:sz w:val="24"/>
          <w:szCs w:val="24"/>
          <w:lang w:val="en-ID"/>
        </w:rPr>
        <w:t xml:space="preserve">(Source: </w:t>
      </w:r>
      <w:r w:rsidR="004B71AA">
        <w:rPr>
          <w:rFonts w:ascii="Times New Roman" w:eastAsia="Arial" w:hAnsi="Times New Roman" w:cs="Times New Roman"/>
          <w:noProof/>
          <w:sz w:val="24"/>
          <w:szCs w:val="24"/>
          <w:lang w:val="en-ID"/>
        </w:rPr>
        <w:fldChar w:fldCharType="begin" w:fldLock="1"/>
      </w:r>
      <w:r w:rsidR="004B71AA">
        <w:rPr>
          <w:rFonts w:ascii="Times New Roman" w:eastAsia="Arial" w:hAnsi="Times New Roman" w:cs="Times New Roman"/>
          <w:noProof/>
          <w:sz w:val="24"/>
          <w:szCs w:val="24"/>
          <w:lang w:val="en-ID"/>
        </w:rPr>
        <w:instrText>ADDIN CSL_CITATION {"citationItems":[{"id":"ITEM-1","itemData":{"DOI":"10.30829/tar.v26i2.484","ISSN":"0854-2627","abstract":"&lt;p&gt;The purpose of this study was to determine the process of developing block resin media in the Magnoliopsida class Chrysanthemum plant and also the level of feasibility of the resin media as a biology learning media using development methods based on Borg &amp;amp; Gall combined with Dick &amp;amp; Carey learning in 5 stages, namely: (1) Stage of needs analysis, formulating instructional objectives, product validation, product trials, and revisions. Analysis of data in the form of a Likert scale to determine the feasibility of the media analyzed by qualitative descriptive. The results showed that the block resin media ware suitable to be used as a learning medium based on the results of validation tests from material experts (79.1%), media experts (84.1%) and trials on lecturers and Peer Reviewers (84.05%), and product trials in individual trials (81.6%), small group trials (83%), limited field group trials (79.5%). Through this media, it is hoped that it can improve the effectiveness and motivation of students in the Biology departmentat the Faculty of Science and Technology of the State Islamic University of North Sumatra.&lt;/p&gt;","author":[{"dropping-particle":"","family":"Rahmadina","given":"Rahmadina","non-dropping-particle":"","parse-names":false,"suffix":""},{"dropping-particle":"","family":"Tambunan","given":"Efrida Pima Sari","non-dropping-particle":"","parse-names":false,"suffix":""}],"container-title":"Jurnal Tarbiyah","id":"ITEM-1","issue":"2","issued":{"date-parts":[["2019"]]},"page":"263-277","title":"Developing Resin Media in Magnoliopsid Class of Chrysanthemum Plants As a Biology Learning Media","type":"article-journal","volume":"26"},"uris":["http://www.mendeley.com/documents/?uuid=b0b98a52-09dd-43f5-9485-0b09bacf9ff4"]}],"mendeley":{"formattedCitation":"(R. Rahmadina &amp; Tambunan, 2019)","plainTextFormattedCitation":"(R. Rahmadina &amp; Tambunan, 2019)","previouslyFormattedCitation":"(R. Rahmadina &amp; Tambunan, 2019)"},"properties":{"noteIndex":0},"schema":"https://github.com/citation-style-language/schema/raw/master/csl-citation.json"}</w:instrText>
      </w:r>
      <w:r w:rsidR="004B71AA">
        <w:rPr>
          <w:rFonts w:ascii="Times New Roman" w:eastAsia="Arial" w:hAnsi="Times New Roman" w:cs="Times New Roman"/>
          <w:noProof/>
          <w:sz w:val="24"/>
          <w:szCs w:val="24"/>
          <w:lang w:val="en-ID"/>
        </w:rPr>
        <w:fldChar w:fldCharType="separate"/>
      </w:r>
      <w:r w:rsidR="004B71AA" w:rsidRPr="004B71AA">
        <w:rPr>
          <w:rFonts w:ascii="Times New Roman" w:eastAsia="Arial" w:hAnsi="Times New Roman" w:cs="Times New Roman"/>
          <w:noProof/>
          <w:sz w:val="24"/>
          <w:szCs w:val="24"/>
          <w:lang w:val="en-ID"/>
        </w:rPr>
        <w:t>(R. Rahmadina &amp; Tambunan, 2019)</w:t>
      </w:r>
      <w:r w:rsidR="004B71AA">
        <w:rPr>
          <w:rFonts w:ascii="Times New Roman" w:eastAsia="Arial" w:hAnsi="Times New Roman" w:cs="Times New Roman"/>
          <w:noProof/>
          <w:sz w:val="24"/>
          <w:szCs w:val="24"/>
          <w:lang w:val="en-ID"/>
        </w:rPr>
        <w:fldChar w:fldCharType="end"/>
      </w:r>
      <w:r w:rsidRPr="000A6B64">
        <w:rPr>
          <w:rFonts w:ascii="Times New Roman" w:eastAsia="Arial" w:hAnsi="Times New Roman" w:cs="Times New Roman"/>
          <w:noProof/>
          <w:sz w:val="24"/>
          <w:szCs w:val="24"/>
          <w:lang w:val="en-ID"/>
        </w:rPr>
        <w:fldChar w:fldCharType="end"/>
      </w:r>
    </w:p>
    <w:p w14:paraId="71E18560" w14:textId="7A858B22" w:rsidR="000A6B64" w:rsidRPr="000A6B64" w:rsidRDefault="000A6B64" w:rsidP="000A6B6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b/>
      </w:r>
      <w:r w:rsidRPr="000A6B64">
        <w:rPr>
          <w:rFonts w:ascii="Times New Roman" w:eastAsia="Times New Roman" w:hAnsi="Times New Roman" w:cs="Times New Roman"/>
          <w:sz w:val="24"/>
          <w:szCs w:val="24"/>
          <w:lang w:val="id"/>
        </w:rPr>
        <w:t xml:space="preserve">Based on research </w:t>
      </w:r>
      <w:r w:rsidRPr="000A6B64">
        <w:rPr>
          <w:rFonts w:ascii="Times New Roman" w:eastAsia="Times New Roman" w:hAnsi="Times New Roman" w:cs="Times New Roman"/>
          <w:sz w:val="24"/>
          <w:szCs w:val="24"/>
          <w:lang w:val="id"/>
        </w:rPr>
        <w:fldChar w:fldCharType="begin" w:fldLock="1"/>
      </w:r>
      <w:r w:rsidRPr="000A6B64">
        <w:rPr>
          <w:rFonts w:ascii="Times New Roman" w:eastAsia="Times New Roman" w:hAnsi="Times New Roman" w:cs="Times New Roman"/>
          <w:sz w:val="24"/>
          <w:szCs w:val="24"/>
          <w:lang w:val="id"/>
        </w:rPr>
        <w:instrText>ADDIN CSL_CITATION {"citationItems":[{"id":"ITEM-1","itemData":{"DOI":"10.26740/bioedu.v10n3.p597-604","ISSN":"2302-9528","abstract":"Berpikir kritis adalah salah satu tuntutan pembelajaran dari beberapa keterampilan pada abad 21. Model pembelajaran dan materi yang cocok untuk melatihkan keterampilan berpikir kritis adalah guided inquiry dan materi perubahan lingkungan. Materi perubahan lingkungan tidak cukup di ajarkan secara teoritif saja melainkan perlu melakukan pembelajaran secara aplikatif dengan praktikum untuk itu dibutuhkan LKPD sebagai panduan dalam proses pembelajaran. Dalam menyambut digitalisasi bahan ajar di era industri 4.0 ini perlu dilakukan perubahan dari LKPD biasa menjadi bentuk elektronik atau E-LKPD. Penelitian ini bertujuan untuk menghasilkan E-LKPD guided inquiry pada materi perubahan lingkungan untuk melatihkan keterampilan berpikir kritis siswa yang layak secara teoritis dan empiris. Penelitian ini menggunakan model pengembangan 4D (Define, Design, Develop, dan Diseminate), tanpa tahap diseminate. Kelayakan secara teoritis diperoleh dari hasil validasi ahli (yaitu ahli pendidikan dan ahli materi) dan guru biologi SMA ditinjau dari komponen isi, penyajian, dan kebahasaan. Kelayakan secara empiris didapatkan dari tiga respon guru sebagai praktisi dari instansi yang berbeda. Teknik analisis data dilakukan secara deskriptif kuantitatif dengan mengumpulkan data menggunakan metode validasi dan angket. Hasil penelitian menunjukkan bahwa E-LKPD dinyatakan layak secara teoritis dengan skor validitas sebesar 3.69 dengan interpretasi sangat valid dan dinyatakan layak secara empiris dengan respon positif guru sebesar 97% dengan interpretasi sangat layak. Dengan demikian dapat disimpulkan bahwa E-LKPD guided inquiry pada materi perubahan lingkungan untuk melatihkan ketrampilan berpikir kritis siswa dinyatakan layak secara teoritis dan empiris untuk digunakan dalam proses pembelajaran.\r  \r Kata Kunci: E-LKPD, guided inquiry, keterampilan berpikir kritis, perubahan lingkungan\r  ","author":[{"dropping-particle":"","family":"Ikhwani","given":"Putri Nur","non-dropping-particle":"","parse-names":false,"suffix":""},{"dropping-particle":"","family":"Kuntjoro","given":"Sunu","non-dropping-particle":"","parse-names":false,"suffix":""}],"container-title":"Berkala Ilmiah Pendidikan Biologi (BioEdu)","id":"ITEM-1","issue":"3","issued":{"date-parts":[["2021"]]},"page":"597-604","title":"Pengembangan Lembar Kegiatan Peserta Didik Elektronik (E-LKPD) Berbasis Guided Inquiry pada Materi Perubahan Lingkungan untuk Melatihkan Keterampilan Berpikir Kritis Siswa Kelas X SMA","type":"article-journal","volume":"10"},"uris":["http://www.mendeley.com/documents/?uuid=f62d2140-eb0c-4553-a436-129118c99335"]}],"mendeley":{"formattedCitation":"(Ikhwani &amp; Kuntjoro, 2021)","plainTextFormattedCitation":"(Ikhwani &amp; Kuntjoro, 2021)","previouslyFormattedCitation":"(Ikhwani &amp; Kuntjoro, 2021)"},"properties":{"noteIndex":0},"schema":"https://github.com/citation-style-language/schema/raw/master/csl-citation.json"}</w:instrText>
      </w:r>
      <w:r w:rsidRPr="000A6B64">
        <w:rPr>
          <w:rFonts w:ascii="Times New Roman" w:eastAsia="Times New Roman" w:hAnsi="Times New Roman" w:cs="Times New Roman"/>
          <w:sz w:val="24"/>
          <w:szCs w:val="24"/>
          <w:lang w:val="id"/>
        </w:rPr>
        <w:fldChar w:fldCharType="separate"/>
      </w:r>
      <w:r w:rsidRPr="000A6B64">
        <w:rPr>
          <w:rFonts w:ascii="Times New Roman" w:eastAsia="Times New Roman" w:hAnsi="Times New Roman" w:cs="Times New Roman"/>
          <w:noProof/>
          <w:sz w:val="24"/>
          <w:szCs w:val="24"/>
          <w:lang w:val="id"/>
        </w:rPr>
        <w:t>(Ikhwani &amp; Kuntjoro, 2021)</w:t>
      </w:r>
      <w:r w:rsidRPr="000A6B64">
        <w:rPr>
          <w:rFonts w:ascii="Times New Roman" w:eastAsia="Times New Roman" w:hAnsi="Times New Roman" w:cs="Times New Roman"/>
          <w:sz w:val="24"/>
          <w:szCs w:val="24"/>
          <w:lang w:val="id"/>
        </w:rPr>
        <w:fldChar w:fldCharType="end"/>
      </w:r>
      <w:r w:rsidRPr="000A6B64">
        <w:rPr>
          <w:rFonts w:ascii="Times New Roman" w:eastAsia="Times New Roman" w:hAnsi="Times New Roman" w:cs="Times New Roman"/>
          <w:sz w:val="24"/>
          <w:szCs w:val="24"/>
          <w:lang w:val="en-ID"/>
        </w:rPr>
        <w:t xml:space="preserve"> </w:t>
      </w:r>
      <w:r w:rsidRPr="000A6B64">
        <w:rPr>
          <w:rFonts w:ascii="Times New Roman" w:eastAsia="Times New Roman" w:hAnsi="Times New Roman" w:cs="Times New Roman"/>
          <w:sz w:val="24"/>
          <w:szCs w:val="24"/>
          <w:lang w:val="id"/>
        </w:rPr>
        <w:t>explains the formula used in the following percentage of product success.</w:t>
      </w:r>
    </w:p>
    <w:p w14:paraId="73C6ACCE" w14:textId="77777777" w:rsidR="000A6B64" w:rsidRPr="000A6B64" w:rsidRDefault="000A6B64" w:rsidP="000A6B64">
      <w:pPr>
        <w:widowControl w:val="0"/>
        <w:autoSpaceDE w:val="0"/>
        <w:autoSpaceDN w:val="0"/>
        <w:adjustRightInd w:val="0"/>
        <w:spacing w:after="0" w:line="240" w:lineRule="auto"/>
        <w:contextualSpacing/>
        <w:jc w:val="center"/>
        <w:rPr>
          <w:rFonts w:ascii="Times New Roman" w:eastAsia="Arial" w:hAnsi="Times New Roman" w:cs="Times New Roman"/>
          <w:b/>
          <w:noProof/>
          <w:sz w:val="24"/>
          <w:szCs w:val="24"/>
          <w:lang w:val="en-ID"/>
        </w:rPr>
      </w:pPr>
      <m:oMath>
        <m:r>
          <m:rPr>
            <m:sty m:val="b"/>
          </m:rPr>
          <w:rPr>
            <w:rFonts w:ascii="Cambria Math" w:eastAsia="Arial" w:hAnsi="Cambria Math" w:cs="Times New Roman"/>
            <w:noProof/>
            <w:sz w:val="24"/>
            <w:szCs w:val="24"/>
            <w:lang w:val="en-ID"/>
          </w:rPr>
          <m:t xml:space="preserve">Indeks 100%= </m:t>
        </m:r>
        <m:f>
          <m:fPr>
            <m:ctrlPr>
              <w:rPr>
                <w:rFonts w:ascii="Cambria Math" w:eastAsia="Arial" w:hAnsi="Cambria Math" w:cs="Times New Roman"/>
                <w:b/>
                <w:noProof/>
                <w:sz w:val="24"/>
                <w:szCs w:val="24"/>
                <w:lang w:val="en-ID"/>
              </w:rPr>
            </m:ctrlPr>
          </m:fPr>
          <m:num>
            <m:r>
              <m:rPr>
                <m:sty m:val="b"/>
              </m:rPr>
              <w:rPr>
                <w:rFonts w:ascii="Cambria Math" w:eastAsia="Arial" w:hAnsi="Cambria Math" w:cs="Times New Roman"/>
                <w:noProof/>
                <w:sz w:val="24"/>
                <w:szCs w:val="24"/>
                <w:lang w:val="en-ID"/>
              </w:rPr>
              <m:t>Score Obtained</m:t>
            </m:r>
          </m:num>
          <m:den>
            <m:r>
              <m:rPr>
                <m:sty m:val="b"/>
              </m:rPr>
              <w:rPr>
                <w:rFonts w:ascii="Cambria Math" w:eastAsia="Arial" w:hAnsi="Cambria Math" w:cs="Times New Roman"/>
                <w:noProof/>
                <w:sz w:val="24"/>
                <w:szCs w:val="24"/>
                <w:lang w:val="en-ID"/>
              </w:rPr>
              <m:t>Maximum Score</m:t>
            </m:r>
          </m:den>
        </m:f>
        <m:r>
          <m:rPr>
            <m:sty m:val="b"/>
          </m:rPr>
          <w:rPr>
            <w:rFonts w:ascii="Cambria Math" w:eastAsia="Arial" w:hAnsi="Cambria Math" w:cs="Times New Roman"/>
            <w:noProof/>
            <w:sz w:val="24"/>
            <w:szCs w:val="24"/>
            <w:lang w:val="en-ID"/>
          </w:rPr>
          <m:t xml:space="preserve"> ×100%</m:t>
        </m:r>
      </m:oMath>
      <w:r w:rsidRPr="000A6B64">
        <w:rPr>
          <w:rFonts w:ascii="Times New Roman" w:eastAsia="Arial" w:hAnsi="Times New Roman" w:cs="Times New Roman"/>
          <w:b/>
          <w:noProof/>
          <w:sz w:val="24"/>
          <w:szCs w:val="24"/>
          <w:lang w:val="en-ID"/>
        </w:rPr>
        <w:t xml:space="preserve"> </w:t>
      </w:r>
    </w:p>
    <w:p w14:paraId="27E061A2" w14:textId="77777777" w:rsidR="000A6B64" w:rsidRPr="000A6B64" w:rsidRDefault="000A6B64" w:rsidP="000A6B64">
      <w:pPr>
        <w:widowControl w:val="0"/>
        <w:autoSpaceDE w:val="0"/>
        <w:autoSpaceDN w:val="0"/>
        <w:adjustRightInd w:val="0"/>
        <w:spacing w:after="0" w:line="240" w:lineRule="auto"/>
        <w:contextualSpacing/>
        <w:jc w:val="both"/>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ab/>
        <w:t>The validation results are then calculated based on the criteria that can be seen in Table 2.</w:t>
      </w:r>
    </w:p>
    <w:p w14:paraId="5FF8384E" w14:textId="77777777" w:rsidR="000A6B64" w:rsidRPr="000A6B64" w:rsidRDefault="000A6B64" w:rsidP="000A6B64">
      <w:pPr>
        <w:widowControl w:val="0"/>
        <w:autoSpaceDE w:val="0"/>
        <w:autoSpaceDN w:val="0"/>
        <w:adjustRightInd w:val="0"/>
        <w:spacing w:after="0" w:line="240" w:lineRule="auto"/>
        <w:contextualSpacing/>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2.</w:t>
      </w:r>
      <w:r w:rsidRPr="000A6B64">
        <w:rPr>
          <w:rFonts w:ascii="Times New Roman" w:eastAsia="Arial" w:hAnsi="Times New Roman" w:cs="Times New Roman"/>
          <w:noProof/>
          <w:sz w:val="24"/>
          <w:szCs w:val="24"/>
          <w:lang w:val="en-ID"/>
        </w:rPr>
        <w:t xml:space="preserve"> Validation Assessment Results Criteria</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5"/>
        <w:gridCol w:w="3965"/>
      </w:tblGrid>
      <w:tr w:rsidR="000A6B64" w:rsidRPr="000A6B64" w14:paraId="4CCEA0E9" w14:textId="77777777" w:rsidTr="0010283D">
        <w:tc>
          <w:tcPr>
            <w:tcW w:w="3965" w:type="dxa"/>
            <w:tcBorders>
              <w:bottom w:val="single" w:sz="4" w:space="0" w:color="auto"/>
            </w:tcBorders>
          </w:tcPr>
          <w:p w14:paraId="509504A4"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lang w:val="en-ID"/>
              </w:rPr>
            </w:pPr>
            <w:r w:rsidRPr="000A6B64">
              <w:rPr>
                <w:rFonts w:ascii="Times New Roman" w:hAnsi="Times New Roman" w:cs="Times New Roman"/>
                <w:b/>
                <w:noProof/>
                <w:lang w:val="en-ID"/>
              </w:rPr>
              <w:t>Percentage (%)</w:t>
            </w:r>
          </w:p>
        </w:tc>
        <w:tc>
          <w:tcPr>
            <w:tcW w:w="3965" w:type="dxa"/>
            <w:tcBorders>
              <w:bottom w:val="single" w:sz="4" w:space="0" w:color="auto"/>
            </w:tcBorders>
          </w:tcPr>
          <w:p w14:paraId="7FDFEE87"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lang w:val="en-ID"/>
              </w:rPr>
            </w:pPr>
            <w:r w:rsidRPr="000A6B64">
              <w:rPr>
                <w:rFonts w:ascii="Times New Roman" w:hAnsi="Times New Roman" w:cs="Times New Roman"/>
                <w:b/>
                <w:noProof/>
                <w:lang w:val="en-ID"/>
              </w:rPr>
              <w:t>Assessment Criteria</w:t>
            </w:r>
          </w:p>
        </w:tc>
      </w:tr>
      <w:tr w:rsidR="000A6B64" w:rsidRPr="000A6B64" w14:paraId="7AE70784" w14:textId="77777777" w:rsidTr="0010283D">
        <w:tc>
          <w:tcPr>
            <w:tcW w:w="3965" w:type="dxa"/>
            <w:tcBorders>
              <w:bottom w:val="nil"/>
            </w:tcBorders>
          </w:tcPr>
          <w:p w14:paraId="2DFFEBD4"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86-100</w:t>
            </w:r>
          </w:p>
        </w:tc>
        <w:tc>
          <w:tcPr>
            <w:tcW w:w="3965" w:type="dxa"/>
            <w:tcBorders>
              <w:bottom w:val="nil"/>
            </w:tcBorders>
          </w:tcPr>
          <w:p w14:paraId="4E06EE0B"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Very Valid</w:t>
            </w:r>
          </w:p>
        </w:tc>
      </w:tr>
      <w:tr w:rsidR="000A6B64" w:rsidRPr="000A6B64" w14:paraId="5E80E85F" w14:textId="77777777" w:rsidTr="0010283D">
        <w:tc>
          <w:tcPr>
            <w:tcW w:w="3965" w:type="dxa"/>
            <w:tcBorders>
              <w:top w:val="nil"/>
              <w:bottom w:val="nil"/>
            </w:tcBorders>
          </w:tcPr>
          <w:p w14:paraId="0C1845E6"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71-85</w:t>
            </w:r>
          </w:p>
        </w:tc>
        <w:tc>
          <w:tcPr>
            <w:tcW w:w="3965" w:type="dxa"/>
            <w:tcBorders>
              <w:top w:val="nil"/>
              <w:bottom w:val="nil"/>
            </w:tcBorders>
          </w:tcPr>
          <w:p w14:paraId="1A3E2E3F"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Valid</w:t>
            </w:r>
          </w:p>
        </w:tc>
      </w:tr>
      <w:tr w:rsidR="000A6B64" w:rsidRPr="000A6B64" w14:paraId="18AFBD56" w14:textId="77777777" w:rsidTr="0010283D">
        <w:tc>
          <w:tcPr>
            <w:tcW w:w="3965" w:type="dxa"/>
            <w:tcBorders>
              <w:top w:val="nil"/>
              <w:bottom w:val="nil"/>
            </w:tcBorders>
          </w:tcPr>
          <w:p w14:paraId="125F7B47"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50-70</w:t>
            </w:r>
          </w:p>
        </w:tc>
        <w:tc>
          <w:tcPr>
            <w:tcW w:w="3965" w:type="dxa"/>
            <w:tcBorders>
              <w:top w:val="nil"/>
              <w:bottom w:val="nil"/>
            </w:tcBorders>
          </w:tcPr>
          <w:p w14:paraId="74090272"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Less Valid</w:t>
            </w:r>
          </w:p>
        </w:tc>
      </w:tr>
      <w:tr w:rsidR="000A6B64" w:rsidRPr="000A6B64" w14:paraId="7C93B219" w14:textId="77777777" w:rsidTr="0010283D">
        <w:tc>
          <w:tcPr>
            <w:tcW w:w="3965" w:type="dxa"/>
            <w:tcBorders>
              <w:top w:val="nil"/>
            </w:tcBorders>
          </w:tcPr>
          <w:p w14:paraId="28FF51B4"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0-49</w:t>
            </w:r>
          </w:p>
        </w:tc>
        <w:tc>
          <w:tcPr>
            <w:tcW w:w="3965" w:type="dxa"/>
            <w:tcBorders>
              <w:top w:val="nil"/>
            </w:tcBorders>
          </w:tcPr>
          <w:p w14:paraId="65EE287A"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Invalid</w:t>
            </w:r>
          </w:p>
        </w:tc>
      </w:tr>
    </w:tbl>
    <w:p w14:paraId="49246ADC" w14:textId="5FE10D4B" w:rsidR="000A6B64" w:rsidRPr="000A6B64" w:rsidRDefault="000A6B64" w:rsidP="000A6B64">
      <w:pPr>
        <w:widowControl w:val="0"/>
        <w:autoSpaceDE w:val="0"/>
        <w:autoSpaceDN w:val="0"/>
        <w:adjustRightInd w:val="0"/>
        <w:spacing w:after="0" w:line="276" w:lineRule="auto"/>
        <w:contextualSpacing/>
        <w:jc w:val="right"/>
        <w:rPr>
          <w:rFonts w:ascii="Times New Roman" w:eastAsia="Arial" w:hAnsi="Times New Roman" w:cs="Times New Roman"/>
          <w:noProof/>
          <w:lang w:val="en-ID"/>
        </w:rPr>
      </w:pPr>
      <w:r w:rsidRPr="000A6B64">
        <w:rPr>
          <w:rFonts w:ascii="Times New Roman" w:eastAsia="Arial" w:hAnsi="Times New Roman" w:cs="Times New Roman"/>
          <w:noProof/>
          <w:lang w:val="en-ID"/>
        </w:rPr>
        <w:fldChar w:fldCharType="begin" w:fldLock="1"/>
      </w:r>
      <w:r w:rsidR="004B71AA">
        <w:rPr>
          <w:rFonts w:ascii="Times New Roman" w:eastAsia="Arial" w:hAnsi="Times New Roman" w:cs="Times New Roman"/>
          <w:noProof/>
          <w:lang w:val="en-ID"/>
        </w:rPr>
        <w:instrText>ADDIN CSL_CITATION {"citationItems":[{"id":"ITEM-1","itemData":{"ISSN":"2337-6078","abstract":"ABSTRAK Penelitian pengembangan ini menghasilkan produk akhir yakni booklet sebagai media pembelajaran materi perlindungan konsumen untuk siswa kelas XI BDP SMK Negeri Mojoagung. Penelitian ini menggunakan model pengembangan 4-D yakni define, design, develop, dan disseminate oleh Thiagarajan dan Semmel, namun peneliti hanya melaksanakan sampai tahap pengembangan (develop). Penelitian pengembangan media booklet ini bertujuan (1) mengetahui proses pengembangan booklet, (2) mengetahui kelayakan booklet sebagai media pembelajaran materi perlindungan konsumen, (3) mengetahui respons siswa terhadap booklet sebagai media pembelajaran. Didasarkan hasil validasi ahli materi, booklet memperoleh persentase kelayakan 86%, validasi ahli bahasa memperoleh persentase kelayakan sebesar 80%, dan validasi ahli grafis memperoleh persentase kelayakan 79%. Kemudian dilakukan uji coba terbatas pada 8 siswa XI BDP SMK Negeri Mojoagung dan dilakukan perbaikan, kemudian dilakukan uji coba lapangan sebanyak 20 siswa XI BDP SMK Negeri Mojoagung dengan hasil persentase 87%. Dengan demikian dapat peneliti simpulkan bahwa media pembelajaran booklet perlindungan konsumen dikategorikan sangat layak dipergunakan. Abstract This development research resulted in a final product in the form of a booklet as a learning media for consumer protection materials for students of class XI BDP SMK Negeri Mojoagung. The development model refers to the 4-D development model (define, design, develop, and disseminate) by Thiagarajan and Semmel (1974). This is media development research aim to (1) develop booklet as learning mediaon the material concumer protection, (2) knowing the feseabiliy of booklets as learning media, (3) knowing students' responses to booklet learning media. Based on the results of the material expert validation test the average percentage of eligibility was 86%, the validation of linguist obtained a percentage og eligibility of 80% and the validation of graphic experts obtained a percentage of 79%. Then trial was limited to 8 XI BDP students at Mojoagung Public Vocational School and an improvment was made, then a field trial test to 20 XI BDP students at Mojoagung Public Vocational School with a percentage result 87%. Thus, it can be concluded tha the consumer protection booklet as a learning media is declared very worth it.","author":[{"dropping-particle":"","family":"Putri","given":"Nirmalasari Meilia","non-dropping-particle":"","parse-names":false,"suffix":""},{"dropping-particle":"","family":"Saino","given":"","non-dropping-particle":"","parse-names":false,"suffix":""}],"container-title":"Jurnal Pendidikan Tata Niaga (JPTN)","id":"ITEM-1","issue":"3","issued":{"date-parts":[["2020"]]},"page":"925-931","title":"Pengembangan Booklet Sebagai Media Pembelajaran","type":"article-journal","volume":"8"},"uris":["http://www.mendeley.com/documents/?uuid=8a7ceff8-bc63-4c69-8c0b-e9e0a177e4e9"]}],"mendeley":{"formattedCitation":"(Putri &amp; Saino, 2020)","manualFormatting":"(Source: (Putri &amp; Saino, 2020)","plainTextFormattedCitation":"(Putri &amp; Saino, 2020)","previouslyFormattedCitation":"(Putri &amp; Saino, 2020)"},"properties":{"noteIndex":0},"schema":"https://github.com/citation-style-language/schema/raw/master/csl-citation.json"}</w:instrText>
      </w:r>
      <w:r w:rsidRPr="000A6B64">
        <w:rPr>
          <w:rFonts w:ascii="Times New Roman" w:eastAsia="Arial" w:hAnsi="Times New Roman" w:cs="Times New Roman"/>
          <w:noProof/>
          <w:lang w:val="en-ID"/>
        </w:rPr>
        <w:fldChar w:fldCharType="separate"/>
      </w:r>
      <w:r w:rsidRPr="000A6B64">
        <w:rPr>
          <w:rFonts w:ascii="Times New Roman" w:eastAsia="Arial" w:hAnsi="Times New Roman" w:cs="Times New Roman"/>
          <w:noProof/>
          <w:lang w:val="en-ID"/>
        </w:rPr>
        <w:t xml:space="preserve">(Source: </w:t>
      </w:r>
      <w:r w:rsidR="004B71AA">
        <w:rPr>
          <w:rFonts w:ascii="Times New Roman" w:eastAsia="Arial" w:hAnsi="Times New Roman" w:cs="Times New Roman"/>
          <w:noProof/>
          <w:lang w:val="en-ID"/>
        </w:rPr>
        <w:fldChar w:fldCharType="begin" w:fldLock="1"/>
      </w:r>
      <w:r w:rsidR="004B71AA">
        <w:rPr>
          <w:rFonts w:ascii="Times New Roman" w:eastAsia="Arial" w:hAnsi="Times New Roman" w:cs="Times New Roman"/>
          <w:noProof/>
          <w:lang w:val="en-ID"/>
        </w:rPr>
        <w:instrText>ADDIN CSL_CITATION {"citationItems":[{"id":"ITEM-1","itemData":{"ISSN":"2337-6078","abstract":"ABSTRAK Penelitian pengembangan ini menghasilkan produk akhir yakni booklet sebagai media pembelajaran materi perlindungan konsumen untuk siswa kelas XI BDP SMK Negeri Mojoagung. Penelitian ini menggunakan model pengembangan 4-D yakni define, design, develop, dan disseminate oleh Thiagarajan dan Semmel, namun peneliti hanya melaksanakan sampai tahap pengembangan (develop). Penelitian pengembangan media booklet ini bertujuan (1) mengetahui proses pengembangan booklet, (2) mengetahui kelayakan booklet sebagai media pembelajaran materi perlindungan konsumen, (3) mengetahui respons siswa terhadap booklet sebagai media pembelajaran. Didasarkan hasil validasi ahli materi, booklet memperoleh persentase kelayakan 86%, validasi ahli bahasa memperoleh persentase kelayakan sebesar 80%, dan validasi ahli grafis memperoleh persentase kelayakan 79%. Kemudian dilakukan uji coba terbatas pada 8 siswa XI BDP SMK Negeri Mojoagung dan dilakukan perbaikan, kemudian dilakukan uji coba lapangan sebanyak 20 siswa XI BDP SMK Negeri Mojoagung dengan hasil persentase 87%. Dengan demikian dapat peneliti simpulkan bahwa media pembelajaran booklet perlindungan konsumen dikategorikan sangat layak dipergunakan. Abstract This development research resulted in a final product in the form of a booklet as a learning media for consumer protection materials for students of class XI BDP SMK Negeri Mojoagung. The development model refers to the 4-D development model (define, design, develop, and disseminate) by Thiagarajan and Semmel (1974). This is media development research aim to (1) develop booklet as learning mediaon the material concumer protection, (2) knowing the feseabiliy of booklets as learning media, (3) knowing students' responses to booklet learning media. Based on the results of the material expert validation test the average percentage of eligibility was 86%, the validation of linguist obtained a percentage og eligibility of 80% and the validation of graphic experts obtained a percentage of 79%. Then trial was limited to 8 XI BDP students at Mojoagung Public Vocational School and an improvment was made, then a field trial test to 20 XI BDP students at Mojoagung Public Vocational School with a percentage result 87%. Thus, it can be concluded tha the consumer protection booklet as a learning media is declared very worth it.","author":[{"dropping-particle":"","family":"Putri","given":"Nirmalasari Meilia","non-dropping-particle":"","parse-names":false,"suffix":""},{"dropping-particle":"","family":"Saino","given":"","non-dropping-particle":"","parse-names":false,"suffix":""}],"container-title":"Jurnal Pendidikan Tata Niaga (JPTN)","id":"ITEM-1","issue":"3","issued":{"date-parts":[["2020"]]},"page":"925-931","title":"Pengembangan Booklet Sebagai Media Pembelajaran","type":"article-journal","volume":"8"},"uris":["http://www.mendeley.com/documents/?uuid=8a7ceff8-bc63-4c69-8c0b-e9e0a177e4e9"]}],"mendeley":{"formattedCitation":"(Putri &amp; Saino, 2020)","plainTextFormattedCitation":"(Putri &amp; Saino, 2020)","previouslyFormattedCitation":"(Putri &amp; Saino, 2020)"},"properties":{"noteIndex":0},"schema":"https://github.com/citation-style-language/schema/raw/master/csl-citation.json"}</w:instrText>
      </w:r>
      <w:r w:rsidR="004B71AA">
        <w:rPr>
          <w:rFonts w:ascii="Times New Roman" w:eastAsia="Arial" w:hAnsi="Times New Roman" w:cs="Times New Roman"/>
          <w:noProof/>
          <w:lang w:val="en-ID"/>
        </w:rPr>
        <w:fldChar w:fldCharType="separate"/>
      </w:r>
      <w:r w:rsidR="004B71AA" w:rsidRPr="004B71AA">
        <w:rPr>
          <w:rFonts w:ascii="Times New Roman" w:eastAsia="Arial" w:hAnsi="Times New Roman" w:cs="Times New Roman"/>
          <w:noProof/>
          <w:lang w:val="en-ID"/>
        </w:rPr>
        <w:t>(Putri &amp; Saino, 2020)</w:t>
      </w:r>
      <w:r w:rsidR="004B71AA">
        <w:rPr>
          <w:rFonts w:ascii="Times New Roman" w:eastAsia="Arial" w:hAnsi="Times New Roman" w:cs="Times New Roman"/>
          <w:noProof/>
          <w:lang w:val="en-ID"/>
        </w:rPr>
        <w:fldChar w:fldCharType="end"/>
      </w:r>
      <w:r w:rsidRPr="000A6B64">
        <w:rPr>
          <w:rFonts w:ascii="Times New Roman" w:eastAsia="Arial" w:hAnsi="Times New Roman" w:cs="Times New Roman"/>
          <w:noProof/>
          <w:lang w:val="en-ID"/>
        </w:rPr>
        <w:fldChar w:fldCharType="end"/>
      </w:r>
    </w:p>
    <w:p w14:paraId="5A0ABC5F" w14:textId="2EA8EC90" w:rsidR="000A6B64" w:rsidRPr="000A6B64" w:rsidRDefault="000A6B64" w:rsidP="000A6B64">
      <w:pPr>
        <w:widowControl w:val="0"/>
        <w:autoSpaceDE w:val="0"/>
        <w:autoSpaceDN w:val="0"/>
        <w:adjustRightInd w:val="0"/>
        <w:spacing w:after="0" w:line="240" w:lineRule="auto"/>
        <w:contextualSpacing/>
        <w:jc w:val="both"/>
        <w:rPr>
          <w:rFonts w:ascii="Times New Roman" w:eastAsia="Arial" w:hAnsi="Times New Roman" w:cs="Times New Roman"/>
          <w:noProof/>
          <w:sz w:val="24"/>
          <w:szCs w:val="24"/>
          <w:lang w:val="en-ID"/>
        </w:rPr>
      </w:pPr>
      <w:r>
        <w:rPr>
          <w:rFonts w:ascii="Times New Roman" w:eastAsia="Arial" w:hAnsi="Times New Roman" w:cs="Times New Roman"/>
          <w:noProof/>
          <w:sz w:val="24"/>
          <w:szCs w:val="24"/>
          <w:lang w:val="en-ID"/>
        </w:rPr>
        <w:tab/>
      </w:r>
      <w:r w:rsidRPr="000A6B64">
        <w:rPr>
          <w:rFonts w:ascii="Times New Roman" w:eastAsia="Arial" w:hAnsi="Times New Roman" w:cs="Times New Roman"/>
          <w:noProof/>
          <w:sz w:val="24"/>
          <w:szCs w:val="24"/>
          <w:lang w:val="en-ID"/>
        </w:rPr>
        <w:t>Analysis of the practicality of the character education-based learning module developed can be seen based on the results of teacher and student responses. The goal is to find out the responses of teachers and students during the learning process. The learning module assessment can be seen in table 3.</w:t>
      </w:r>
    </w:p>
    <w:p w14:paraId="68E965B8" w14:textId="77777777" w:rsidR="000A6B64" w:rsidRPr="000A6B64" w:rsidRDefault="000A6B64" w:rsidP="000A6B64">
      <w:pPr>
        <w:widowControl w:val="0"/>
        <w:autoSpaceDE w:val="0"/>
        <w:autoSpaceDN w:val="0"/>
        <w:adjustRightInd w:val="0"/>
        <w:spacing w:after="0" w:line="240" w:lineRule="auto"/>
        <w:contextualSpacing/>
        <w:jc w:val="both"/>
        <w:rPr>
          <w:rFonts w:ascii="Times New Roman" w:eastAsia="Arial" w:hAnsi="Times New Roman" w:cs="Times New Roman"/>
          <w:noProof/>
          <w:sz w:val="24"/>
          <w:szCs w:val="24"/>
          <w:lang w:val="en-ID"/>
        </w:rPr>
      </w:pPr>
    </w:p>
    <w:p w14:paraId="5CF0428C" w14:textId="77777777" w:rsidR="000A6B64" w:rsidRPr="000A6B64" w:rsidRDefault="000A6B64" w:rsidP="000A6B64">
      <w:pPr>
        <w:widowControl w:val="0"/>
        <w:autoSpaceDE w:val="0"/>
        <w:autoSpaceDN w:val="0"/>
        <w:adjustRightInd w:val="0"/>
        <w:spacing w:after="0" w:line="240" w:lineRule="auto"/>
        <w:contextualSpacing/>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rPr>
        <w:t>Tabel 3.</w:t>
      </w:r>
      <w:r w:rsidRPr="000A6B64">
        <w:rPr>
          <w:rFonts w:ascii="Times New Roman" w:eastAsia="Arial" w:hAnsi="Times New Roman" w:cs="Times New Roman"/>
          <w:noProof/>
          <w:sz w:val="24"/>
          <w:szCs w:val="24"/>
        </w:rPr>
        <w:t xml:space="preserve"> </w:t>
      </w:r>
      <w:r w:rsidRPr="000A6B64">
        <w:rPr>
          <w:rFonts w:ascii="Times New Roman" w:eastAsia="Arial" w:hAnsi="Times New Roman" w:cs="Times New Roman"/>
          <w:noProof/>
          <w:sz w:val="24"/>
          <w:szCs w:val="24"/>
          <w:lang w:val="en-ID"/>
        </w:rPr>
        <w:t xml:space="preserve">Practicality </w:t>
      </w:r>
      <w:r w:rsidRPr="000A6B64">
        <w:rPr>
          <w:rFonts w:ascii="Times New Roman" w:eastAsia="Arial" w:hAnsi="Times New Roman" w:cs="Times New Roman"/>
          <w:noProof/>
          <w:sz w:val="24"/>
          <w:szCs w:val="24"/>
        </w:rPr>
        <w:t>Assessment Results Criteria</w:t>
      </w:r>
    </w:p>
    <w:tbl>
      <w:tblPr>
        <w:tblStyle w:val="TableGrid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5"/>
        <w:gridCol w:w="3965"/>
      </w:tblGrid>
      <w:tr w:rsidR="000A6B64" w:rsidRPr="000A6B64" w14:paraId="3FF5ABC8" w14:textId="77777777" w:rsidTr="0010283D">
        <w:tc>
          <w:tcPr>
            <w:tcW w:w="3965" w:type="dxa"/>
            <w:tcBorders>
              <w:bottom w:val="single" w:sz="4" w:space="0" w:color="auto"/>
            </w:tcBorders>
          </w:tcPr>
          <w:p w14:paraId="0835D49F"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lang w:val="en-ID"/>
              </w:rPr>
            </w:pPr>
            <w:r w:rsidRPr="000A6B64">
              <w:rPr>
                <w:rFonts w:ascii="Times New Roman" w:hAnsi="Times New Roman" w:cs="Times New Roman"/>
                <w:b/>
                <w:noProof/>
                <w:lang w:val="en-ID"/>
              </w:rPr>
              <w:t>Percentage (%)</w:t>
            </w:r>
          </w:p>
        </w:tc>
        <w:tc>
          <w:tcPr>
            <w:tcW w:w="3965" w:type="dxa"/>
            <w:tcBorders>
              <w:bottom w:val="single" w:sz="4" w:space="0" w:color="auto"/>
            </w:tcBorders>
          </w:tcPr>
          <w:p w14:paraId="142A907C"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lang w:val="en-ID"/>
              </w:rPr>
            </w:pPr>
            <w:r w:rsidRPr="000A6B64">
              <w:rPr>
                <w:rFonts w:ascii="Times New Roman" w:hAnsi="Times New Roman" w:cs="Times New Roman"/>
                <w:b/>
                <w:noProof/>
                <w:lang w:val="en-ID"/>
              </w:rPr>
              <w:t>Assessment Criteria</w:t>
            </w:r>
          </w:p>
        </w:tc>
      </w:tr>
      <w:tr w:rsidR="000A6B64" w:rsidRPr="000A6B64" w14:paraId="43306A54" w14:textId="77777777" w:rsidTr="0010283D">
        <w:tc>
          <w:tcPr>
            <w:tcW w:w="3965" w:type="dxa"/>
            <w:tcBorders>
              <w:bottom w:val="nil"/>
            </w:tcBorders>
          </w:tcPr>
          <w:p w14:paraId="4ECBDD1D"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81% - 100%</w:t>
            </w:r>
          </w:p>
        </w:tc>
        <w:tc>
          <w:tcPr>
            <w:tcW w:w="3965" w:type="dxa"/>
            <w:tcBorders>
              <w:bottom w:val="nil"/>
            </w:tcBorders>
          </w:tcPr>
          <w:p w14:paraId="7DEE89FB"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Very Practical</w:t>
            </w:r>
          </w:p>
        </w:tc>
      </w:tr>
      <w:tr w:rsidR="000A6B64" w:rsidRPr="000A6B64" w14:paraId="7A751EEA" w14:textId="77777777" w:rsidTr="0010283D">
        <w:tc>
          <w:tcPr>
            <w:tcW w:w="3965" w:type="dxa"/>
            <w:tcBorders>
              <w:top w:val="nil"/>
              <w:bottom w:val="nil"/>
            </w:tcBorders>
          </w:tcPr>
          <w:p w14:paraId="336BF401"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61% - 80%</w:t>
            </w:r>
          </w:p>
        </w:tc>
        <w:tc>
          <w:tcPr>
            <w:tcW w:w="3965" w:type="dxa"/>
            <w:tcBorders>
              <w:top w:val="nil"/>
              <w:bottom w:val="nil"/>
            </w:tcBorders>
          </w:tcPr>
          <w:p w14:paraId="4F7C9BE2"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Practical</w:t>
            </w:r>
          </w:p>
        </w:tc>
      </w:tr>
      <w:tr w:rsidR="000A6B64" w:rsidRPr="000A6B64" w14:paraId="4BEFA702" w14:textId="77777777" w:rsidTr="0010283D">
        <w:trPr>
          <w:trHeight w:val="80"/>
        </w:trPr>
        <w:tc>
          <w:tcPr>
            <w:tcW w:w="3965" w:type="dxa"/>
            <w:tcBorders>
              <w:top w:val="nil"/>
              <w:bottom w:val="nil"/>
            </w:tcBorders>
          </w:tcPr>
          <w:p w14:paraId="7A2FF3D6"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41% - 60%</w:t>
            </w:r>
          </w:p>
        </w:tc>
        <w:tc>
          <w:tcPr>
            <w:tcW w:w="3965" w:type="dxa"/>
            <w:tcBorders>
              <w:top w:val="nil"/>
              <w:bottom w:val="nil"/>
            </w:tcBorders>
          </w:tcPr>
          <w:p w14:paraId="1CAA4A43"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Less Practical</w:t>
            </w:r>
          </w:p>
        </w:tc>
      </w:tr>
      <w:tr w:rsidR="000A6B64" w:rsidRPr="000A6B64" w14:paraId="4897B626" w14:textId="77777777" w:rsidTr="0010283D">
        <w:tc>
          <w:tcPr>
            <w:tcW w:w="3965" w:type="dxa"/>
            <w:tcBorders>
              <w:top w:val="nil"/>
            </w:tcBorders>
          </w:tcPr>
          <w:p w14:paraId="43E6DA2F"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21% - 40%</w:t>
            </w:r>
          </w:p>
        </w:tc>
        <w:tc>
          <w:tcPr>
            <w:tcW w:w="3965" w:type="dxa"/>
            <w:tcBorders>
              <w:top w:val="nil"/>
            </w:tcBorders>
          </w:tcPr>
          <w:p w14:paraId="0A4D0A7B"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Not Practical</w:t>
            </w:r>
          </w:p>
        </w:tc>
      </w:tr>
    </w:tbl>
    <w:p w14:paraId="7F33A2BF" w14:textId="405D284D" w:rsidR="000A6B64" w:rsidRPr="000A6B64" w:rsidRDefault="000A6B64" w:rsidP="000A6B64">
      <w:pPr>
        <w:widowControl w:val="0"/>
        <w:autoSpaceDE w:val="0"/>
        <w:autoSpaceDN w:val="0"/>
        <w:adjustRightInd w:val="0"/>
        <w:spacing w:after="0" w:line="276" w:lineRule="auto"/>
        <w:contextualSpacing/>
        <w:jc w:val="right"/>
        <w:rPr>
          <w:rFonts w:ascii="Times New Roman" w:eastAsia="Arial" w:hAnsi="Times New Roman" w:cs="Times New Roman"/>
          <w:noProof/>
          <w:lang w:val="en-ID"/>
        </w:rPr>
      </w:pPr>
      <w:r w:rsidRPr="000A6B64">
        <w:rPr>
          <w:rFonts w:ascii="Times New Roman" w:eastAsia="Arial" w:hAnsi="Times New Roman" w:cs="Times New Roman"/>
          <w:noProof/>
          <w:lang w:val="en-ID"/>
        </w:rPr>
        <w:fldChar w:fldCharType="begin" w:fldLock="1"/>
      </w:r>
      <w:r w:rsidR="004B71AA">
        <w:rPr>
          <w:rFonts w:ascii="Times New Roman" w:eastAsia="Arial" w:hAnsi="Times New Roman" w:cs="Times New Roman"/>
          <w:noProof/>
          <w:lang w:val="en-ID"/>
        </w:rPr>
        <w:instrText>ADDIN CSL_CITATION {"citationItems":[{"id":"ITEM-1","itemData":{"DOI":"10.31851/wahanadidaktika.v18i3.4395","ISSN":"1829-5614","abstract":"Abstrak Penelitian ini bertujuan untuk mengembangkan sebuah produk berupa bahan ajar Mathematic berbasis Problem Based Learning pada siswa kelas V SD Negeri 37 Lubuklinggau sesuai dengan kurikulum 2013 serta untuk menghasilkan bahan ajar yang valid dan praktis untuk digunakan dalam belajar. Penelitian ini merupakan penelitian pengembangan dengan model pengembangan diadaptasi dari model Four-D. Berdasarkan hasil analisis penilaian oleh ketiga ahli yaitu: ahli bahasa, ahli materi, dan ahli media menunjukkan bahwa bahan ajar materi statistika berbasis problem based learning memenuhi kriteria valid dengan rata-rata skor 0,76. Sedangkan hasil analisis penilaian lembar kepraktisan guru dan siswa yang terdiri dari 9 orang diperoleh bahwa bahan ajar materi statistika berbasis problem based learning memenuhi kriteria praktis dengan rata-rata skor 95%, sehingga dapat disimpulkan bahwa bahan ajar materi statistika berbasis Problem Based Learning memenuhi kriteria valid, praktis dan bisa digunakan dalam pembelajaran. Abstract This study aims to develop teaching materials based on Mathematics Based Problem-Based Learning in fifth grade students of SD 37 Lubuklinggau in accordance with the 2013 curriculum and to produce valid and practical teaching materials for use in learning. This research is a development study with a development model adapted from the Four-D model. Based on the results of the analysis Based on the experts, namely: linguists, material experts, and media experts determine statistical teaching materials based on problem-based learning criteria meet the criteria with an average score of 0.76. Based on the analysis of teacher and student worksheets consisting of 9 people obtained from problem-based learning based statistical teaching materials meet the requirements with an average score of 95%, so that learning materials can be improved based on statistical problems Problem Based Learning requires valid, practical criteria and can be used in learning.","author":[{"dropping-particle":"","family":"Lestari","given":"Fida","non-dropping-particle":"","parse-names":false,"suffix":""},{"dropping-particle":"","family":"Egok","given":"Asep Sukenda","non-dropping-particle":"","parse-names":false,"suffix":""},{"dropping-particle":"","family":"Febriandi","given":"Riduan","non-dropping-particle":"","parse-names":false,"suffix":""}],"container-title":"Wahana Didaktika : Jurnal Ilmu Kependidikan","id":"ITEM-1","issue":"3","issued":{"date-parts":[["2020"]]},"page":"255","title":"Pengembangan Bahan Ajar Matematika Berbasis Problem Based Learning Pada Siswa Kelas V Sd","type":"article-journal","volume":"18"},"uris":["http://www.mendeley.com/documents/?uuid=eda9f5af-8bcd-4a4b-ada9-a661095c2156"]}],"mendeley":{"formattedCitation":"(Lestari et al., 2020)","manualFormatting":"(Source: (Lestari et al., 2020)","plainTextFormattedCitation":"(Lestari et al., 2020)","previouslyFormattedCitation":"(Lestari et al., 2020)"},"properties":{"noteIndex":0},"schema":"https://github.com/citation-style-language/schema/raw/master/csl-citation.json"}</w:instrText>
      </w:r>
      <w:r w:rsidRPr="000A6B64">
        <w:rPr>
          <w:rFonts w:ascii="Times New Roman" w:eastAsia="Arial" w:hAnsi="Times New Roman" w:cs="Times New Roman"/>
          <w:noProof/>
          <w:lang w:val="en-ID"/>
        </w:rPr>
        <w:fldChar w:fldCharType="separate"/>
      </w:r>
      <w:r w:rsidR="004B71AA">
        <w:rPr>
          <w:rFonts w:ascii="Times New Roman" w:eastAsia="Arial" w:hAnsi="Times New Roman" w:cs="Times New Roman"/>
          <w:noProof/>
          <w:lang w:val="en-ID"/>
        </w:rPr>
        <w:t xml:space="preserve">(Source: </w:t>
      </w:r>
      <w:r w:rsidR="004B71AA">
        <w:rPr>
          <w:rFonts w:ascii="Times New Roman" w:eastAsia="Arial" w:hAnsi="Times New Roman" w:cs="Times New Roman"/>
          <w:noProof/>
          <w:lang w:val="en-ID"/>
        </w:rPr>
        <w:fldChar w:fldCharType="begin" w:fldLock="1"/>
      </w:r>
      <w:r w:rsidR="004B71AA">
        <w:rPr>
          <w:rFonts w:ascii="Times New Roman" w:eastAsia="Arial" w:hAnsi="Times New Roman" w:cs="Times New Roman"/>
          <w:noProof/>
          <w:lang w:val="en-ID"/>
        </w:rPr>
        <w:instrText>ADDIN CSL_CITATION {"citationItems":[{"id":"ITEM-1","itemData":{"DOI":"10.31851/wahanadidaktika.v18i3.4395","ISSN":"1829-5614","abstract":"Abstrak Penelitian ini bertujuan untuk mengembangkan sebuah produk berupa bahan ajar Mathematic berbasis Problem Based Learning pada siswa kelas V SD Negeri 37 Lubuklinggau sesuai dengan kurikulum 2013 serta untuk menghasilkan bahan ajar yang valid dan praktis untuk digunakan dalam belajar. Penelitian ini merupakan penelitian pengembangan dengan model pengembangan diadaptasi dari model Four-D. Berdasarkan hasil analisis penilaian oleh ketiga ahli yaitu: ahli bahasa, ahli materi, dan ahli media menunjukkan bahwa bahan ajar materi statistika berbasis problem based learning memenuhi kriteria valid dengan rata-rata skor 0,76. Sedangkan hasil analisis penilaian lembar kepraktisan guru dan siswa yang terdiri dari 9 orang diperoleh bahwa bahan ajar materi statistika berbasis problem based learning memenuhi kriteria praktis dengan rata-rata skor 95%, sehingga dapat disimpulkan bahwa bahan ajar materi statistika berbasis Problem Based Learning memenuhi kriteria valid, praktis dan bisa digunakan dalam pembelajaran. Abstract This study aims to develop teaching materials based on Mathematics Based Problem-Based Learning in fifth grade students of SD 37 Lubuklinggau in accordance with the 2013 curriculum and to produce valid and practical teaching materials for use in learning. This research is a development study with a development model adapted from the Four-D model. Based on the results of the analysis Based on the experts, namely: linguists, material experts, and media experts determine statistical teaching materials based on problem-based learning criteria meet the criteria with an average score of 0.76. Based on the analysis of teacher and student worksheets consisting of 9 people obtained from problem-based learning based statistical teaching materials meet the requirements with an average score of 95%, so that learning materials can be improved based on statistical problems Problem Based Learning requires valid, practical criteria and can be used in learning.","author":[{"dropping-particle":"","family":"Lestari","given":"Fida","non-dropping-particle":"","parse-names":false,"suffix":""},{"dropping-particle":"","family":"Egok","given":"Asep Sukenda","non-dropping-particle":"","parse-names":false,"suffix":""},{"dropping-particle":"","family":"Febriandi","given":"Riduan","non-dropping-particle":"","parse-names":false,"suffix":""}],"container-title":"Wahana Didaktika : Jurnal Ilmu Kependidikan","id":"ITEM-1","issue":"3","issued":{"date-parts":[["2020"]]},"page":"255","title":"Pengembangan Bahan Ajar Matematika Berbasis Problem Based Learning Pada Siswa Kelas V Sd","type":"article-journal","volume":"18"},"uris":["http://www.mendeley.com/documents/?uuid=eda9f5af-8bcd-4a4b-ada9-a661095c2156"]}],"mendeley":{"formattedCitation":"(Lestari et al., 2020)","plainTextFormattedCitation":"(Lestari et al., 2020)","previouslyFormattedCitation":"(Lestari et al., 2020)"},"properties":{"noteIndex":0},"schema":"https://github.com/citation-style-language/schema/raw/master/csl-citation.json"}</w:instrText>
      </w:r>
      <w:r w:rsidR="004B71AA">
        <w:rPr>
          <w:rFonts w:ascii="Times New Roman" w:eastAsia="Arial" w:hAnsi="Times New Roman" w:cs="Times New Roman"/>
          <w:noProof/>
          <w:lang w:val="en-ID"/>
        </w:rPr>
        <w:fldChar w:fldCharType="separate"/>
      </w:r>
      <w:r w:rsidR="004B71AA" w:rsidRPr="004B71AA">
        <w:rPr>
          <w:rFonts w:ascii="Times New Roman" w:eastAsia="Arial" w:hAnsi="Times New Roman" w:cs="Times New Roman"/>
          <w:noProof/>
          <w:lang w:val="en-ID"/>
        </w:rPr>
        <w:t>(Lestari et al., 2020)</w:t>
      </w:r>
      <w:r w:rsidR="004B71AA">
        <w:rPr>
          <w:rFonts w:ascii="Times New Roman" w:eastAsia="Arial" w:hAnsi="Times New Roman" w:cs="Times New Roman"/>
          <w:noProof/>
          <w:lang w:val="en-ID"/>
        </w:rPr>
        <w:fldChar w:fldCharType="end"/>
      </w:r>
      <w:r w:rsidRPr="000A6B64">
        <w:rPr>
          <w:rFonts w:ascii="Times New Roman" w:eastAsia="Arial" w:hAnsi="Times New Roman" w:cs="Times New Roman"/>
          <w:noProof/>
          <w:lang w:val="en-ID"/>
        </w:rPr>
        <w:fldChar w:fldCharType="end"/>
      </w:r>
    </w:p>
    <w:p w14:paraId="7AF77C82"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ab/>
        <w:t>The purpose of this character value is to determine the high, medium, or low character in students. which can be seen in Table 4.</w:t>
      </w:r>
    </w:p>
    <w:p w14:paraId="037082A3"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p>
    <w:p w14:paraId="0E5060FD"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4.</w:t>
      </w:r>
      <w:r w:rsidRPr="000A6B64">
        <w:rPr>
          <w:rFonts w:ascii="Times New Roman" w:eastAsia="Arial" w:hAnsi="Times New Roman" w:cs="Times New Roman"/>
          <w:noProof/>
          <w:sz w:val="24"/>
          <w:szCs w:val="24"/>
          <w:lang w:val="en-ID"/>
        </w:rPr>
        <w:t xml:space="preserve"> Character Value Assessment Criteria Students</w:t>
      </w:r>
    </w:p>
    <w:tbl>
      <w:tblPr>
        <w:tblStyle w:val="TableGrid3"/>
        <w:tblW w:w="0" w:type="auto"/>
        <w:tblInd w:w="632"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3824"/>
      </w:tblGrid>
      <w:tr w:rsidR="000A6B64" w:rsidRPr="000A6B64" w14:paraId="05869A18" w14:textId="77777777" w:rsidTr="0010283D">
        <w:tc>
          <w:tcPr>
            <w:tcW w:w="3402" w:type="dxa"/>
            <w:tcBorders>
              <w:bottom w:val="single" w:sz="4" w:space="0" w:color="auto"/>
            </w:tcBorders>
          </w:tcPr>
          <w:p w14:paraId="3CA57F1C"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lang w:val="en-ID"/>
              </w:rPr>
            </w:pPr>
            <w:r w:rsidRPr="000A6B64">
              <w:rPr>
                <w:rFonts w:ascii="Times New Roman" w:hAnsi="Times New Roman" w:cs="Times New Roman"/>
                <w:b/>
                <w:noProof/>
                <w:lang w:val="en-ID"/>
              </w:rPr>
              <w:t>Percentage (%)</w:t>
            </w:r>
          </w:p>
        </w:tc>
        <w:tc>
          <w:tcPr>
            <w:tcW w:w="3824" w:type="dxa"/>
            <w:tcBorders>
              <w:bottom w:val="single" w:sz="4" w:space="0" w:color="auto"/>
            </w:tcBorders>
          </w:tcPr>
          <w:p w14:paraId="340A2DAA"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b/>
                <w:noProof/>
                <w:lang w:val="en-ID"/>
              </w:rPr>
            </w:pPr>
            <w:r w:rsidRPr="000A6B64">
              <w:rPr>
                <w:rFonts w:ascii="Times New Roman" w:hAnsi="Times New Roman" w:cs="Times New Roman"/>
                <w:b/>
                <w:noProof/>
                <w:lang w:val="en-ID"/>
              </w:rPr>
              <w:t>Response Category</w:t>
            </w:r>
          </w:p>
        </w:tc>
      </w:tr>
      <w:tr w:rsidR="000A6B64" w:rsidRPr="000A6B64" w14:paraId="681FC081" w14:textId="77777777" w:rsidTr="0010283D">
        <w:tc>
          <w:tcPr>
            <w:tcW w:w="3402" w:type="dxa"/>
            <w:tcBorders>
              <w:bottom w:val="nil"/>
            </w:tcBorders>
          </w:tcPr>
          <w:p w14:paraId="17D23B33"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80,1% - 100%</w:t>
            </w:r>
          </w:p>
        </w:tc>
        <w:tc>
          <w:tcPr>
            <w:tcW w:w="3824" w:type="dxa"/>
            <w:tcBorders>
              <w:bottom w:val="nil"/>
            </w:tcBorders>
          </w:tcPr>
          <w:p w14:paraId="7735DB02"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Very High</w:t>
            </w:r>
          </w:p>
        </w:tc>
      </w:tr>
      <w:tr w:rsidR="000A6B64" w:rsidRPr="000A6B64" w14:paraId="66F436ED" w14:textId="77777777" w:rsidTr="0010283D">
        <w:tc>
          <w:tcPr>
            <w:tcW w:w="3402" w:type="dxa"/>
            <w:tcBorders>
              <w:top w:val="nil"/>
              <w:bottom w:val="nil"/>
            </w:tcBorders>
          </w:tcPr>
          <w:p w14:paraId="2528FA8B"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60,1% - 80%</w:t>
            </w:r>
          </w:p>
        </w:tc>
        <w:tc>
          <w:tcPr>
            <w:tcW w:w="3824" w:type="dxa"/>
            <w:tcBorders>
              <w:top w:val="nil"/>
              <w:bottom w:val="nil"/>
            </w:tcBorders>
          </w:tcPr>
          <w:p w14:paraId="30206CA1"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High</w:t>
            </w:r>
          </w:p>
        </w:tc>
      </w:tr>
      <w:tr w:rsidR="000A6B64" w:rsidRPr="000A6B64" w14:paraId="75026CDC" w14:textId="77777777" w:rsidTr="0010283D">
        <w:tc>
          <w:tcPr>
            <w:tcW w:w="3402" w:type="dxa"/>
            <w:tcBorders>
              <w:top w:val="nil"/>
              <w:bottom w:val="nil"/>
            </w:tcBorders>
          </w:tcPr>
          <w:p w14:paraId="41EC0527"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40,1% - 60%</w:t>
            </w:r>
          </w:p>
        </w:tc>
        <w:tc>
          <w:tcPr>
            <w:tcW w:w="3824" w:type="dxa"/>
            <w:tcBorders>
              <w:top w:val="nil"/>
              <w:bottom w:val="nil"/>
            </w:tcBorders>
          </w:tcPr>
          <w:p w14:paraId="168E87F5"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Medium</w:t>
            </w:r>
          </w:p>
        </w:tc>
      </w:tr>
      <w:tr w:rsidR="000A6B64" w:rsidRPr="000A6B64" w14:paraId="281D77A2" w14:textId="77777777" w:rsidTr="0010283D">
        <w:tc>
          <w:tcPr>
            <w:tcW w:w="3402" w:type="dxa"/>
            <w:tcBorders>
              <w:top w:val="nil"/>
              <w:bottom w:val="nil"/>
            </w:tcBorders>
          </w:tcPr>
          <w:p w14:paraId="7917303A"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20,1% - 40%</w:t>
            </w:r>
          </w:p>
        </w:tc>
        <w:tc>
          <w:tcPr>
            <w:tcW w:w="3824" w:type="dxa"/>
            <w:tcBorders>
              <w:top w:val="nil"/>
              <w:bottom w:val="nil"/>
            </w:tcBorders>
          </w:tcPr>
          <w:p w14:paraId="09A2081A"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Low</w:t>
            </w:r>
          </w:p>
        </w:tc>
      </w:tr>
      <w:tr w:rsidR="000A6B64" w:rsidRPr="000A6B64" w14:paraId="65064711" w14:textId="77777777" w:rsidTr="0010283D">
        <w:tc>
          <w:tcPr>
            <w:tcW w:w="3402" w:type="dxa"/>
            <w:tcBorders>
              <w:top w:val="nil"/>
            </w:tcBorders>
          </w:tcPr>
          <w:p w14:paraId="0D833F72"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0,0% - 20%</w:t>
            </w:r>
          </w:p>
        </w:tc>
        <w:tc>
          <w:tcPr>
            <w:tcW w:w="3824" w:type="dxa"/>
            <w:tcBorders>
              <w:top w:val="nil"/>
            </w:tcBorders>
          </w:tcPr>
          <w:p w14:paraId="7F25B7BA" w14:textId="77777777" w:rsidR="000A6B64" w:rsidRPr="000A6B64" w:rsidRDefault="000A6B64" w:rsidP="000A6B64">
            <w:pPr>
              <w:widowControl w:val="0"/>
              <w:autoSpaceDE w:val="0"/>
              <w:autoSpaceDN w:val="0"/>
              <w:adjustRightInd w:val="0"/>
              <w:contextualSpacing/>
              <w:jc w:val="center"/>
              <w:rPr>
                <w:rFonts w:ascii="Times New Roman" w:hAnsi="Times New Roman" w:cs="Times New Roman"/>
                <w:noProof/>
                <w:lang w:val="en-ID"/>
              </w:rPr>
            </w:pPr>
            <w:r w:rsidRPr="000A6B64">
              <w:rPr>
                <w:rFonts w:ascii="Times New Roman" w:hAnsi="Times New Roman" w:cs="Times New Roman"/>
                <w:noProof/>
                <w:lang w:val="en-ID"/>
              </w:rPr>
              <w:t>Very Low</w:t>
            </w:r>
          </w:p>
        </w:tc>
      </w:tr>
    </w:tbl>
    <w:p w14:paraId="3CE1319D" w14:textId="3064BEE6" w:rsidR="000A6B64" w:rsidRPr="000A6B64" w:rsidRDefault="000A6B64" w:rsidP="000A6B64">
      <w:pPr>
        <w:widowControl w:val="0"/>
        <w:autoSpaceDE w:val="0"/>
        <w:autoSpaceDN w:val="0"/>
        <w:adjustRightInd w:val="0"/>
        <w:spacing w:after="0" w:line="276" w:lineRule="auto"/>
        <w:contextualSpacing/>
        <w:jc w:val="right"/>
        <w:rPr>
          <w:rFonts w:ascii="Times New Roman" w:eastAsia="Arial" w:hAnsi="Times New Roman" w:cs="Times New Roman"/>
          <w:noProof/>
          <w:lang w:val="en-ID"/>
        </w:rPr>
      </w:pPr>
      <w:r w:rsidRPr="000A6B64">
        <w:rPr>
          <w:rFonts w:ascii="Times New Roman" w:eastAsia="Arial" w:hAnsi="Times New Roman" w:cs="Times New Roman"/>
          <w:noProof/>
          <w:lang w:val="en-ID"/>
        </w:rPr>
        <w:fldChar w:fldCharType="begin" w:fldLock="1"/>
      </w:r>
      <w:r w:rsidR="004B71AA">
        <w:rPr>
          <w:rFonts w:ascii="Times New Roman" w:eastAsia="Arial" w:hAnsi="Times New Roman" w:cs="Times New Roman"/>
          <w:noProof/>
          <w:lang w:val="en-ID"/>
        </w:rPr>
        <w:instrText>ADDIN CSL_CITATION {"citationItems":[{"id":"ITEM-1","itemData":{"ISBN":"1983082120110","abstract":"Penelitian ini bertujuan untuk mengetahui efektivitas media ritatoon dalam pembelajaran keterampilan menulis pantun kelas V SDN Bangkingan II Surabaya. Efektivitas berpacu pada 4 aspek efektivitas menurut Slavin yaitu kualitas pembelajaran, kesesuaaian pembelajaran, motivasi dan waktu. Penelitian ini menggunakan metode kualitatif dengan jenis deskriptif. Hasil penelitian menunjukkan bahwa media ritatoon efektif digunakan dalam pembelajaran keterampilan menulis pantun kelas V SDN Bangkingan II Surabaya. Kualitas pembelajaran yang dilihat dari nilai siswa menunjukkan 81,8% siswa mendapat nilai diatas 70. Media ritatoon sesuai digunakan untuk pembelajaran menulis pantun siswa kelas V SDN Bangkingan II Surabaya. 91% siswa senang dan termotivasi dengan penggunaan media ritatoon dalam pembelajaran menulis pantun. Sebanyak 100% siswa membuat pantun sesuai dengan batas waktu yang diberikan guru.","author":[{"dropping-particle":"","family":"Hidayanti","given":"Wenny","non-dropping-particle":"","parse-names":false,"suffix":""}],"container-title":"Jurnal Jktp","id":"ITEM-1","issue":"3","issued":{"date-parts":[["2018"]]},"number-of-pages":"223","title":"Pengembangan media Comic Book Berbasis Pendidikan Karakter Pada Materi Virus Untuk Kelas X SMA","type":"book","volume":"1"},"uris":["http://www.mendeley.com/documents/?uuid=61d99b5a-64dd-401a-9e95-9bb345a2e02c"]}],"mendeley":{"formattedCitation":"(Hidayanti, 2018)","manualFormatting":"(Source: (Hidayati et al., 2020)","plainTextFormattedCitation":"(Hidayanti, 2018)","previouslyFormattedCitation":"(Hidayanti, 2018)"},"properties":{"noteIndex":0},"schema":"https://github.com/citation-style-language/schema/raw/master/csl-citation.json"}</w:instrText>
      </w:r>
      <w:r w:rsidRPr="000A6B64">
        <w:rPr>
          <w:rFonts w:ascii="Times New Roman" w:eastAsia="Arial" w:hAnsi="Times New Roman" w:cs="Times New Roman"/>
          <w:noProof/>
          <w:lang w:val="en-ID"/>
        </w:rPr>
        <w:fldChar w:fldCharType="separate"/>
      </w:r>
      <w:r w:rsidRPr="000A6B64">
        <w:rPr>
          <w:rFonts w:ascii="Times New Roman" w:eastAsia="Arial" w:hAnsi="Times New Roman" w:cs="Times New Roman"/>
          <w:noProof/>
          <w:lang w:val="en-ID"/>
        </w:rPr>
        <w:t xml:space="preserve">(Source: </w:t>
      </w:r>
      <w:r w:rsidR="004B71AA">
        <w:rPr>
          <w:rFonts w:ascii="Times New Roman" w:eastAsia="Arial" w:hAnsi="Times New Roman" w:cs="Times New Roman"/>
          <w:noProof/>
          <w:lang w:val="en-ID"/>
        </w:rPr>
        <w:fldChar w:fldCharType="begin" w:fldLock="1"/>
      </w:r>
      <w:r w:rsidR="004B71AA">
        <w:rPr>
          <w:rFonts w:ascii="Times New Roman" w:eastAsia="Arial" w:hAnsi="Times New Roman" w:cs="Times New Roman"/>
          <w:noProof/>
          <w:lang w:val="en-ID"/>
        </w:rPr>
        <w:instrText>ADDIN CSL_CITATION {"citationItems":[{"id":"ITEM-1","itemData":{"DOI":"10.29333/iji.2020.13213a","ISSN":"13081470","abstract":"Bojonegoro. Samin people reject school, fez, polygamy, long trousers, and trade. Although they look like out of date, they have 7 good characters i. e discipline, honesty, responsibility, cooperation, tolerance, social care, and environmental care. This research aimed at investigating the strategies for implementing local wisdombased character education among Indonesian higher education students by focusing on the values sated in Jamuskalimasada book of Samin Community. The data of this phenomenological research were collected by observation, interview, questionnaire, and documentation. The findings demonstrated that teaching character education in the higher education based on local wisdom could be conducted by integrating values and aesthetics in the course, internalizing positive values to students, habituation and training, providing example and model, creating characterized-situation based on local wisdom, and civilizing. Value-based vision of study program or campus can be achieved through educational strategy formulation including value habituation, value role model, value internalization, value integration in learning, and cultural value. Teaching character education was related to both character actualization programmed in the lesson plan and good example provision in the classroom and daily campus activities.","author":[{"dropping-particle":"","family":"Hidayati","given":"Nur Alfin","non-dropping-particle":"","parse-names":false,"suffix":""},{"dropping-particle":"","family":"Waluyo","given":"Herman J.","non-dropping-particle":"","parse-names":false,"suffix":""},{"dropping-particle":"","family":"Winarni","given":"Retno","non-dropping-particle":"","parse-names":false,"suffix":""},{"dropping-particle":"","family":"Suyitno","given":"","non-dropping-particle":"","parse-names":false,"suffix":""}],"container-title":"International Journal of Instruction","id":"ITEM-1","issue":"2","issued":{"date-parts":[["2020"]]},"page":"179-198","title":"Exploring the implementation of local wisdom-based character education among indonesian higher education students","type":"article-journal","volume":"13"},"uris":["http://www.mendeley.com/documents/?uuid=78693e5a-6d3f-46ad-9587-2d9dc8a0fffa"]}],"mendeley":{"formattedCitation":"(Hidayati et al., 2020)","plainTextFormattedCitation":"(Hidayati et al., 2020)","previouslyFormattedCitation":"(Hidayati et al., 2020)"},"properties":{"noteIndex":0},"schema":"https://github.com/citation-style-language/schema/raw/master/csl-citation.json"}</w:instrText>
      </w:r>
      <w:r w:rsidR="004B71AA">
        <w:rPr>
          <w:rFonts w:ascii="Times New Roman" w:eastAsia="Arial" w:hAnsi="Times New Roman" w:cs="Times New Roman"/>
          <w:noProof/>
          <w:lang w:val="en-ID"/>
        </w:rPr>
        <w:fldChar w:fldCharType="separate"/>
      </w:r>
      <w:r w:rsidR="004B71AA" w:rsidRPr="004B71AA">
        <w:rPr>
          <w:rFonts w:ascii="Times New Roman" w:eastAsia="Arial" w:hAnsi="Times New Roman" w:cs="Times New Roman"/>
          <w:noProof/>
          <w:lang w:val="en-ID"/>
        </w:rPr>
        <w:t>(Hidayati et al., 2020)</w:t>
      </w:r>
      <w:r w:rsidR="004B71AA">
        <w:rPr>
          <w:rFonts w:ascii="Times New Roman" w:eastAsia="Arial" w:hAnsi="Times New Roman" w:cs="Times New Roman"/>
          <w:noProof/>
          <w:lang w:val="en-ID"/>
        </w:rPr>
        <w:fldChar w:fldCharType="end"/>
      </w:r>
      <w:r w:rsidRPr="000A6B64">
        <w:rPr>
          <w:rFonts w:ascii="Times New Roman" w:eastAsia="Arial" w:hAnsi="Times New Roman" w:cs="Times New Roman"/>
          <w:noProof/>
          <w:lang w:val="en-ID"/>
        </w:rPr>
        <w:fldChar w:fldCharType="end"/>
      </w:r>
    </w:p>
    <w:p w14:paraId="34797DEA" w14:textId="77777777" w:rsidR="000A6B64" w:rsidRPr="000A6B64" w:rsidRDefault="000A6B64" w:rsidP="000A6B64">
      <w:pPr>
        <w:spacing w:after="0" w:line="240" w:lineRule="auto"/>
        <w:ind w:firstLine="567"/>
        <w:jc w:val="both"/>
        <w:rPr>
          <w:rFonts w:ascii="Times New Roman" w:eastAsia="Times New Roman" w:hAnsi="Times New Roman" w:cs="Times New Roman"/>
          <w:sz w:val="24"/>
          <w:szCs w:val="24"/>
          <w:lang w:val="en-US"/>
        </w:rPr>
      </w:pPr>
    </w:p>
    <w:p w14:paraId="58047E83" w14:textId="4D87F7F7" w:rsidR="00C32089" w:rsidRPr="002251C0" w:rsidRDefault="000A6B64"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RESULTS AND DISCUSSION </w:t>
      </w:r>
    </w:p>
    <w:p w14:paraId="78107EEA" w14:textId="77777777" w:rsidR="000A6B64" w:rsidRPr="000A6B64" w:rsidRDefault="000A6B64" w:rsidP="000A6B64">
      <w:pPr>
        <w:pBdr>
          <w:top w:val="nil"/>
          <w:left w:val="nil"/>
          <w:bottom w:val="nil"/>
          <w:right w:val="nil"/>
          <w:between w:val="nil"/>
        </w:pBdr>
        <w:spacing w:after="0" w:line="240" w:lineRule="auto"/>
        <w:ind w:left="284"/>
        <w:rPr>
          <w:rFonts w:ascii="Times New Roman" w:eastAsia="Times New Roman" w:hAnsi="Times New Roman" w:cs="Times New Roman"/>
          <w:b/>
          <w:color w:val="000000"/>
          <w:sz w:val="24"/>
          <w:szCs w:val="24"/>
          <w:lang w:val="en-ID"/>
        </w:rPr>
      </w:pPr>
      <w:r w:rsidRPr="000A6B64">
        <w:rPr>
          <w:rFonts w:ascii="Times New Roman" w:eastAsia="Times New Roman" w:hAnsi="Times New Roman" w:cs="Times New Roman"/>
          <w:b/>
          <w:color w:val="000000"/>
          <w:sz w:val="24"/>
          <w:szCs w:val="24"/>
          <w:lang w:val="en-ID"/>
        </w:rPr>
        <w:lastRenderedPageBreak/>
        <w:t>Define</w:t>
      </w:r>
    </w:p>
    <w:p w14:paraId="7E91C438" w14:textId="6C9FCB6F" w:rsid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
        </w:rPr>
      </w:pPr>
      <w:r w:rsidRPr="000A6B64">
        <w:rPr>
          <w:rFonts w:ascii="Times New Roman" w:eastAsia="Times New Roman" w:hAnsi="Times New Roman" w:cs="Times New Roman"/>
          <w:color w:val="000000"/>
          <w:sz w:val="24"/>
          <w:szCs w:val="24"/>
          <w:lang w:val="id"/>
        </w:rPr>
        <w:tab/>
        <w:t>In the defining stage, researchers conducted interviews with biology teachers and field observations related to the implementation of learning in class X MIA. From this activity, several problems in biology learning were obtained, namely: first, the use of teaching materials in the school is still limited to LKS; second, there is poor student behavior, such as not doing assignments, skipping class during class hours, and sleeping during lessons. Based on the results of these interviews, researchers developed a character education-based biology learning module on ecosystem material with the aim of increasing religious character values, curiosity, responsibility, environmental care, and tolerance.</w:t>
      </w:r>
    </w:p>
    <w:p w14:paraId="494C50BE"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
        </w:rPr>
      </w:pPr>
    </w:p>
    <w:p w14:paraId="3921A6A2" w14:textId="77777777" w:rsidR="000A6B64" w:rsidRPr="000A6B64" w:rsidRDefault="000A6B64" w:rsidP="000A6B64">
      <w:pPr>
        <w:pBdr>
          <w:top w:val="nil"/>
          <w:left w:val="nil"/>
          <w:bottom w:val="nil"/>
          <w:right w:val="nil"/>
          <w:between w:val="nil"/>
        </w:pBdr>
        <w:spacing w:after="0" w:line="240" w:lineRule="auto"/>
        <w:ind w:firstLine="284"/>
        <w:jc w:val="both"/>
        <w:rPr>
          <w:rFonts w:ascii="Times New Roman" w:eastAsia="Times New Roman" w:hAnsi="Times New Roman" w:cs="Times New Roman"/>
          <w:b/>
          <w:color w:val="000000"/>
          <w:sz w:val="24"/>
          <w:szCs w:val="24"/>
          <w:lang w:val="en-ID"/>
        </w:rPr>
      </w:pPr>
      <w:r w:rsidRPr="000A6B64">
        <w:rPr>
          <w:rFonts w:ascii="Times New Roman" w:eastAsia="Times New Roman" w:hAnsi="Times New Roman" w:cs="Times New Roman"/>
          <w:b/>
          <w:color w:val="000000"/>
          <w:sz w:val="24"/>
          <w:szCs w:val="24"/>
          <w:lang w:val="en-ID"/>
        </w:rPr>
        <w:t>Design</w:t>
      </w:r>
    </w:p>
    <w:p w14:paraId="4435C320" w14:textId="44766234" w:rsidR="000A6B64" w:rsidRPr="000A6B64" w:rsidRDefault="000A6B64" w:rsidP="000A6B6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
        </w:rPr>
      </w:pPr>
      <w:r w:rsidRPr="000A6B64">
        <w:rPr>
          <w:rFonts w:ascii="Times New Roman" w:eastAsia="Times New Roman" w:hAnsi="Times New Roman" w:cs="Times New Roman"/>
          <w:color w:val="000000"/>
          <w:sz w:val="24"/>
          <w:szCs w:val="24"/>
          <w:lang w:val="id"/>
        </w:rPr>
        <w:t>At this stage, the initial design of the character education-based learning module is carried out. This stage aims to prepare teaching materials consisting of several components including a cover made with the canva application, preface, table of contents, concept map, KI and KD, instructions for use, learning objectives, material containing character values such as (religion, responsibility, curiosity, environmental care and tolerance), exercise questions, reflection, feedback, bibliography, glossary, answer key and author biography.</w:t>
      </w:r>
    </w:p>
    <w:p w14:paraId="5D8B6F5A" w14:textId="0BF025CE" w:rsidR="000A6B64" w:rsidRPr="000A6B64" w:rsidRDefault="000A6B64" w:rsidP="000A6B6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
        </w:rPr>
      </w:pPr>
      <w:r w:rsidRPr="000A6B64">
        <w:rPr>
          <w:rFonts w:ascii="Times New Roman" w:eastAsia="Arial" w:hAnsi="Times New Roman" w:cs="Times New Roman"/>
          <w:noProof/>
          <w:sz w:val="24"/>
          <w:szCs w:val="24"/>
          <w:lang w:val="en-US"/>
        </w:rPr>
        <w:drawing>
          <wp:anchor distT="0" distB="0" distL="114300" distR="114300" simplePos="0" relativeHeight="251779584" behindDoc="0" locked="0" layoutInCell="1" allowOverlap="1" wp14:anchorId="41CEF2EB" wp14:editId="0848ED4F">
            <wp:simplePos x="0" y="0"/>
            <wp:positionH relativeFrom="margin">
              <wp:posOffset>855345</wp:posOffset>
            </wp:positionH>
            <wp:positionV relativeFrom="paragraph">
              <wp:posOffset>65405</wp:posOffset>
            </wp:positionV>
            <wp:extent cx="1649095" cy="2032635"/>
            <wp:effectExtent l="0" t="0" r="825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5-01 at 20.35.13.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9095" cy="2032635"/>
                    </a:xfrm>
                    <a:prstGeom prst="rect">
                      <a:avLst/>
                    </a:prstGeom>
                  </pic:spPr>
                </pic:pic>
              </a:graphicData>
            </a:graphic>
            <wp14:sizeRelH relativeFrom="margin">
              <wp14:pctWidth>0</wp14:pctWidth>
            </wp14:sizeRelH>
            <wp14:sizeRelV relativeFrom="margin">
              <wp14:pctHeight>0</wp14:pctHeight>
            </wp14:sizeRelV>
          </wp:anchor>
        </w:drawing>
      </w:r>
      <w:r w:rsidRPr="000A6B64">
        <w:rPr>
          <w:rFonts w:ascii="Times New Roman" w:eastAsia="Arial" w:hAnsi="Times New Roman" w:cs="Times New Roman"/>
          <w:noProof/>
          <w:sz w:val="24"/>
          <w:szCs w:val="24"/>
          <w:lang w:val="en-US"/>
        </w:rPr>
        <w:drawing>
          <wp:anchor distT="0" distB="0" distL="114300" distR="114300" simplePos="0" relativeHeight="251815424" behindDoc="0" locked="0" layoutInCell="1" allowOverlap="1" wp14:anchorId="6751BE8D" wp14:editId="16E718D2">
            <wp:simplePos x="0" y="0"/>
            <wp:positionH relativeFrom="column">
              <wp:posOffset>2499360</wp:posOffset>
            </wp:positionH>
            <wp:positionV relativeFrom="paragraph">
              <wp:posOffset>55245</wp:posOffset>
            </wp:positionV>
            <wp:extent cx="1760220" cy="203263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hatsApp Image 2024-06-10 at 21.04.3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0220" cy="2032635"/>
                    </a:xfrm>
                    <a:prstGeom prst="rect">
                      <a:avLst/>
                    </a:prstGeom>
                  </pic:spPr>
                </pic:pic>
              </a:graphicData>
            </a:graphic>
            <wp14:sizeRelH relativeFrom="margin">
              <wp14:pctWidth>0</wp14:pctWidth>
            </wp14:sizeRelH>
            <wp14:sizeRelV relativeFrom="margin">
              <wp14:pctHeight>0</wp14:pctHeight>
            </wp14:sizeRelV>
          </wp:anchor>
        </w:drawing>
      </w:r>
    </w:p>
    <w:p w14:paraId="493BA989"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10E3BE72"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0C0DCE72"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08B59348"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38DFD68C"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7E3684D5"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0C92E6A1"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7AA65CB7"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5B3FDB74"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3BD2DE76"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23AD2F3C"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p>
    <w:p w14:paraId="45F9C685" w14:textId="56CE67AB" w:rsid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lang w:val="en-ID"/>
        </w:rPr>
      </w:pPr>
      <w:r w:rsidRPr="000A6B64">
        <w:rPr>
          <w:rFonts w:ascii="Times New Roman" w:eastAsia="Arial" w:hAnsi="Times New Roman" w:cs="Times New Roman"/>
          <w:b/>
          <w:noProof/>
          <w:lang w:val="en-ID"/>
        </w:rPr>
        <w:t xml:space="preserve">Figure 1: </w:t>
      </w:r>
      <w:r w:rsidRPr="000A6B64">
        <w:rPr>
          <w:rFonts w:ascii="Times New Roman" w:eastAsia="Arial" w:hAnsi="Times New Roman" w:cs="Times New Roman"/>
          <w:noProof/>
          <w:lang w:val="en-ID"/>
        </w:rPr>
        <w:t>Cover view and table of contents view of character education-based biology module</w:t>
      </w:r>
    </w:p>
    <w:p w14:paraId="476BDC91" w14:textId="5F70017D" w:rsid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lang w:val="en-ID"/>
        </w:rPr>
      </w:pPr>
    </w:p>
    <w:p w14:paraId="26D44BE3" w14:textId="77777777" w:rsidR="000A6B64" w:rsidRPr="000A6B64" w:rsidRDefault="000A6B64" w:rsidP="000A6B6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D"/>
        </w:rPr>
      </w:pPr>
      <w:r w:rsidRPr="000A6B64">
        <w:rPr>
          <w:rFonts w:ascii="Times New Roman" w:eastAsia="Times New Roman" w:hAnsi="Times New Roman" w:cs="Times New Roman"/>
          <w:b/>
          <w:color w:val="000000"/>
          <w:sz w:val="24"/>
          <w:szCs w:val="24"/>
          <w:lang w:val="en-ID"/>
        </w:rPr>
        <w:t xml:space="preserve">Develop </w:t>
      </w:r>
    </w:p>
    <w:p w14:paraId="1D1E2B24" w14:textId="56B58A4C" w:rsidR="000A6B64" w:rsidRPr="000A6B64" w:rsidRDefault="000A6B64" w:rsidP="000A6B6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
        </w:rPr>
      </w:pPr>
      <w:r w:rsidRPr="000A6B64">
        <w:rPr>
          <w:rFonts w:ascii="Times New Roman" w:eastAsia="Times New Roman" w:hAnsi="Times New Roman" w:cs="Times New Roman"/>
          <w:color w:val="000000"/>
          <w:sz w:val="24"/>
          <w:szCs w:val="24"/>
          <w:lang w:val="id"/>
        </w:rPr>
        <w:t>This stage aims to make module products in accordance with the revised results from the validator. The module is designed to be developed into a valid, practical, and effective module based on revisions from validators. Product validators consist of three validators, namely media experts, material experts, and character education experts as shown in tables 6, 7, and 8.</w:t>
      </w:r>
    </w:p>
    <w:p w14:paraId="2969BB3A"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6.</w:t>
      </w:r>
      <w:r w:rsidRPr="000A6B64">
        <w:rPr>
          <w:rFonts w:ascii="Times New Roman" w:eastAsia="Arial" w:hAnsi="Times New Roman" w:cs="Times New Roman"/>
          <w:noProof/>
          <w:sz w:val="24"/>
          <w:szCs w:val="24"/>
          <w:lang w:val="en-ID"/>
        </w:rPr>
        <w:t xml:space="preserve"> Media Expert Validation Result</w:t>
      </w:r>
    </w:p>
    <w:tbl>
      <w:tblPr>
        <w:tblStyle w:val="TableGrid3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6"/>
        <w:gridCol w:w="1630"/>
        <w:gridCol w:w="1452"/>
        <w:gridCol w:w="1738"/>
        <w:gridCol w:w="1414"/>
      </w:tblGrid>
      <w:tr w:rsidR="000A6B64" w:rsidRPr="000A6B64" w14:paraId="30081CAF" w14:textId="77777777" w:rsidTr="0010283D">
        <w:tc>
          <w:tcPr>
            <w:tcW w:w="1696" w:type="dxa"/>
            <w:tcBorders>
              <w:bottom w:val="single" w:sz="4" w:space="0" w:color="auto"/>
            </w:tcBorders>
          </w:tcPr>
          <w:p w14:paraId="58406DEB"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Aspect</w:t>
            </w:r>
          </w:p>
        </w:tc>
        <w:tc>
          <w:tcPr>
            <w:tcW w:w="1630" w:type="dxa"/>
            <w:tcBorders>
              <w:bottom w:val="single" w:sz="4" w:space="0" w:color="auto"/>
            </w:tcBorders>
          </w:tcPr>
          <w:p w14:paraId="3AC5C602"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Score Obtained</w:t>
            </w:r>
          </w:p>
        </w:tc>
        <w:tc>
          <w:tcPr>
            <w:tcW w:w="1452" w:type="dxa"/>
            <w:tcBorders>
              <w:bottom w:val="single" w:sz="4" w:space="0" w:color="auto"/>
            </w:tcBorders>
          </w:tcPr>
          <w:p w14:paraId="504A1B4F"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Maximum Score</w:t>
            </w:r>
          </w:p>
        </w:tc>
        <w:tc>
          <w:tcPr>
            <w:tcW w:w="1738" w:type="dxa"/>
            <w:tcBorders>
              <w:bottom w:val="single" w:sz="4" w:space="0" w:color="auto"/>
            </w:tcBorders>
          </w:tcPr>
          <w:p w14:paraId="460684B5"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Percentage (%)</w:t>
            </w:r>
          </w:p>
        </w:tc>
        <w:tc>
          <w:tcPr>
            <w:tcW w:w="1414" w:type="dxa"/>
            <w:tcBorders>
              <w:bottom w:val="single" w:sz="4" w:space="0" w:color="auto"/>
            </w:tcBorders>
          </w:tcPr>
          <w:p w14:paraId="031DF9E3"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Category</w:t>
            </w:r>
          </w:p>
        </w:tc>
      </w:tr>
      <w:tr w:rsidR="000A6B64" w:rsidRPr="000A6B64" w14:paraId="04A3A08D" w14:textId="77777777" w:rsidTr="0010283D">
        <w:tc>
          <w:tcPr>
            <w:tcW w:w="1696" w:type="dxa"/>
            <w:tcBorders>
              <w:bottom w:val="nil"/>
            </w:tcBorders>
          </w:tcPr>
          <w:p w14:paraId="4241274A" w14:textId="77777777" w:rsidR="000A6B64" w:rsidRPr="000A6B64" w:rsidRDefault="000A6B64" w:rsidP="000A6B64">
            <w:pPr>
              <w:jc w:val="both"/>
              <w:rPr>
                <w:rFonts w:ascii="Times New Roman" w:hAnsi="Times New Roman"/>
                <w:lang w:val="en-ID"/>
              </w:rPr>
            </w:pPr>
            <w:r w:rsidRPr="000A6B64">
              <w:rPr>
                <w:rFonts w:ascii="Times New Roman" w:hAnsi="Times New Roman"/>
                <w:lang w:val="en-ID"/>
              </w:rPr>
              <w:t>Graphics</w:t>
            </w:r>
          </w:p>
        </w:tc>
        <w:tc>
          <w:tcPr>
            <w:tcW w:w="1630" w:type="dxa"/>
            <w:tcBorders>
              <w:bottom w:val="nil"/>
            </w:tcBorders>
          </w:tcPr>
          <w:p w14:paraId="588D17D3"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29</w:t>
            </w:r>
          </w:p>
        </w:tc>
        <w:tc>
          <w:tcPr>
            <w:tcW w:w="1452" w:type="dxa"/>
            <w:tcBorders>
              <w:bottom w:val="nil"/>
            </w:tcBorders>
          </w:tcPr>
          <w:p w14:paraId="37D7E09B"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32</w:t>
            </w:r>
          </w:p>
        </w:tc>
        <w:tc>
          <w:tcPr>
            <w:tcW w:w="1738" w:type="dxa"/>
            <w:tcBorders>
              <w:bottom w:val="nil"/>
            </w:tcBorders>
          </w:tcPr>
          <w:p w14:paraId="6FD063D0"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91%</w:t>
            </w:r>
          </w:p>
        </w:tc>
        <w:tc>
          <w:tcPr>
            <w:tcW w:w="1414" w:type="dxa"/>
            <w:tcBorders>
              <w:bottom w:val="nil"/>
            </w:tcBorders>
          </w:tcPr>
          <w:p w14:paraId="289203AC"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Very Valid</w:t>
            </w:r>
          </w:p>
        </w:tc>
      </w:tr>
      <w:tr w:rsidR="000A6B64" w:rsidRPr="000A6B64" w14:paraId="5E3E3065" w14:textId="77777777" w:rsidTr="0010283D">
        <w:tc>
          <w:tcPr>
            <w:tcW w:w="1696" w:type="dxa"/>
            <w:tcBorders>
              <w:top w:val="nil"/>
              <w:bottom w:val="single" w:sz="4" w:space="0" w:color="auto"/>
            </w:tcBorders>
          </w:tcPr>
          <w:p w14:paraId="1452E424" w14:textId="77777777" w:rsidR="000A6B64" w:rsidRPr="000A6B64" w:rsidRDefault="000A6B64" w:rsidP="000A6B64">
            <w:pPr>
              <w:jc w:val="both"/>
              <w:rPr>
                <w:rFonts w:ascii="Times New Roman" w:hAnsi="Times New Roman"/>
                <w:lang w:val="en-ID"/>
              </w:rPr>
            </w:pPr>
            <w:r w:rsidRPr="000A6B64">
              <w:rPr>
                <w:rFonts w:ascii="Times New Roman" w:hAnsi="Times New Roman"/>
                <w:lang w:val="en-ID"/>
              </w:rPr>
              <w:t>Presentation</w:t>
            </w:r>
          </w:p>
        </w:tc>
        <w:tc>
          <w:tcPr>
            <w:tcW w:w="1630" w:type="dxa"/>
            <w:tcBorders>
              <w:top w:val="nil"/>
              <w:bottom w:val="single" w:sz="4" w:space="0" w:color="auto"/>
            </w:tcBorders>
          </w:tcPr>
          <w:p w14:paraId="4B070548"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26</w:t>
            </w:r>
          </w:p>
        </w:tc>
        <w:tc>
          <w:tcPr>
            <w:tcW w:w="1452" w:type="dxa"/>
            <w:tcBorders>
              <w:top w:val="nil"/>
              <w:bottom w:val="single" w:sz="4" w:space="0" w:color="auto"/>
            </w:tcBorders>
          </w:tcPr>
          <w:p w14:paraId="67626A94"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28</w:t>
            </w:r>
          </w:p>
        </w:tc>
        <w:tc>
          <w:tcPr>
            <w:tcW w:w="1738" w:type="dxa"/>
            <w:tcBorders>
              <w:top w:val="nil"/>
              <w:bottom w:val="single" w:sz="4" w:space="0" w:color="auto"/>
            </w:tcBorders>
          </w:tcPr>
          <w:p w14:paraId="459F9E49"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93%</w:t>
            </w:r>
          </w:p>
        </w:tc>
        <w:tc>
          <w:tcPr>
            <w:tcW w:w="1414" w:type="dxa"/>
            <w:tcBorders>
              <w:top w:val="nil"/>
              <w:bottom w:val="single" w:sz="4" w:space="0" w:color="auto"/>
            </w:tcBorders>
          </w:tcPr>
          <w:p w14:paraId="17882D4A"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Very Valid</w:t>
            </w:r>
          </w:p>
        </w:tc>
      </w:tr>
      <w:tr w:rsidR="000A6B64" w:rsidRPr="000A6B64" w14:paraId="3388B6FA" w14:textId="77777777" w:rsidTr="0010283D">
        <w:tc>
          <w:tcPr>
            <w:tcW w:w="1696" w:type="dxa"/>
            <w:tcBorders>
              <w:top w:val="single" w:sz="4" w:space="0" w:color="auto"/>
              <w:bottom w:val="nil"/>
            </w:tcBorders>
          </w:tcPr>
          <w:p w14:paraId="12D37B98"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Score Obtained</w:t>
            </w:r>
          </w:p>
        </w:tc>
        <w:tc>
          <w:tcPr>
            <w:tcW w:w="1630" w:type="dxa"/>
            <w:tcBorders>
              <w:top w:val="single" w:sz="4" w:space="0" w:color="auto"/>
              <w:bottom w:val="nil"/>
            </w:tcBorders>
          </w:tcPr>
          <w:p w14:paraId="56393515" w14:textId="77777777" w:rsidR="000A6B64" w:rsidRPr="000A6B64" w:rsidRDefault="000A6B64" w:rsidP="000A6B64">
            <w:pPr>
              <w:jc w:val="center"/>
              <w:rPr>
                <w:rFonts w:ascii="Times New Roman" w:hAnsi="Times New Roman"/>
                <w:b/>
                <w:lang w:val="en-ID"/>
              </w:rPr>
            </w:pPr>
          </w:p>
        </w:tc>
        <w:tc>
          <w:tcPr>
            <w:tcW w:w="1452" w:type="dxa"/>
            <w:tcBorders>
              <w:top w:val="single" w:sz="4" w:space="0" w:color="auto"/>
              <w:bottom w:val="nil"/>
            </w:tcBorders>
          </w:tcPr>
          <w:p w14:paraId="6BB64FAD"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55</w:t>
            </w:r>
          </w:p>
        </w:tc>
        <w:tc>
          <w:tcPr>
            <w:tcW w:w="1738" w:type="dxa"/>
            <w:tcBorders>
              <w:top w:val="single" w:sz="4" w:space="0" w:color="auto"/>
              <w:bottom w:val="nil"/>
            </w:tcBorders>
          </w:tcPr>
          <w:p w14:paraId="4C1B9303" w14:textId="77777777" w:rsidR="000A6B64" w:rsidRPr="000A6B64" w:rsidRDefault="000A6B64" w:rsidP="000A6B64">
            <w:pPr>
              <w:jc w:val="center"/>
              <w:rPr>
                <w:rFonts w:ascii="Times New Roman" w:hAnsi="Times New Roman"/>
                <w:b/>
                <w:lang w:val="en-ID"/>
              </w:rPr>
            </w:pPr>
          </w:p>
        </w:tc>
        <w:tc>
          <w:tcPr>
            <w:tcW w:w="1414" w:type="dxa"/>
            <w:tcBorders>
              <w:top w:val="single" w:sz="4" w:space="0" w:color="auto"/>
              <w:bottom w:val="nil"/>
            </w:tcBorders>
          </w:tcPr>
          <w:p w14:paraId="58E3BAF9" w14:textId="77777777" w:rsidR="000A6B64" w:rsidRPr="000A6B64" w:rsidRDefault="000A6B64" w:rsidP="000A6B64">
            <w:pPr>
              <w:jc w:val="center"/>
              <w:rPr>
                <w:rFonts w:ascii="Times New Roman" w:hAnsi="Times New Roman"/>
                <w:b/>
                <w:lang w:val="en-ID"/>
              </w:rPr>
            </w:pPr>
          </w:p>
        </w:tc>
      </w:tr>
      <w:tr w:rsidR="000A6B64" w:rsidRPr="000A6B64" w14:paraId="0DE5E0B4" w14:textId="77777777" w:rsidTr="0010283D">
        <w:tc>
          <w:tcPr>
            <w:tcW w:w="1696" w:type="dxa"/>
            <w:tcBorders>
              <w:top w:val="nil"/>
              <w:bottom w:val="nil"/>
            </w:tcBorders>
          </w:tcPr>
          <w:p w14:paraId="1EE06A77"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Maximum Score</w:t>
            </w:r>
          </w:p>
        </w:tc>
        <w:tc>
          <w:tcPr>
            <w:tcW w:w="1630" w:type="dxa"/>
            <w:tcBorders>
              <w:top w:val="nil"/>
              <w:bottom w:val="nil"/>
            </w:tcBorders>
          </w:tcPr>
          <w:p w14:paraId="22612250" w14:textId="77777777" w:rsidR="000A6B64" w:rsidRPr="000A6B64" w:rsidRDefault="000A6B64" w:rsidP="000A6B64">
            <w:pPr>
              <w:jc w:val="center"/>
              <w:rPr>
                <w:rFonts w:ascii="Times New Roman" w:hAnsi="Times New Roman"/>
                <w:b/>
                <w:lang w:val="en-ID"/>
              </w:rPr>
            </w:pPr>
          </w:p>
        </w:tc>
        <w:tc>
          <w:tcPr>
            <w:tcW w:w="1452" w:type="dxa"/>
            <w:tcBorders>
              <w:top w:val="nil"/>
              <w:bottom w:val="nil"/>
            </w:tcBorders>
          </w:tcPr>
          <w:p w14:paraId="036E0AB1"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60</w:t>
            </w:r>
          </w:p>
        </w:tc>
        <w:tc>
          <w:tcPr>
            <w:tcW w:w="1738" w:type="dxa"/>
            <w:tcBorders>
              <w:top w:val="nil"/>
              <w:bottom w:val="nil"/>
            </w:tcBorders>
          </w:tcPr>
          <w:p w14:paraId="2F9CE18C" w14:textId="77777777" w:rsidR="000A6B64" w:rsidRPr="000A6B64" w:rsidRDefault="000A6B64" w:rsidP="000A6B64">
            <w:pPr>
              <w:jc w:val="center"/>
              <w:rPr>
                <w:rFonts w:ascii="Times New Roman" w:hAnsi="Times New Roman"/>
                <w:b/>
                <w:lang w:val="en-ID"/>
              </w:rPr>
            </w:pPr>
          </w:p>
        </w:tc>
        <w:tc>
          <w:tcPr>
            <w:tcW w:w="1414" w:type="dxa"/>
            <w:tcBorders>
              <w:top w:val="nil"/>
              <w:bottom w:val="nil"/>
            </w:tcBorders>
          </w:tcPr>
          <w:p w14:paraId="30858902" w14:textId="77777777" w:rsidR="000A6B64" w:rsidRPr="000A6B64" w:rsidRDefault="000A6B64" w:rsidP="000A6B64">
            <w:pPr>
              <w:jc w:val="center"/>
              <w:rPr>
                <w:rFonts w:ascii="Times New Roman" w:hAnsi="Times New Roman"/>
                <w:b/>
                <w:lang w:val="en-ID"/>
              </w:rPr>
            </w:pPr>
          </w:p>
        </w:tc>
      </w:tr>
      <w:tr w:rsidR="000A6B64" w:rsidRPr="000A6B64" w14:paraId="0E410303" w14:textId="77777777" w:rsidTr="0010283D">
        <w:trPr>
          <w:trHeight w:val="80"/>
        </w:trPr>
        <w:tc>
          <w:tcPr>
            <w:tcW w:w="1696" w:type="dxa"/>
            <w:tcBorders>
              <w:top w:val="nil"/>
              <w:bottom w:val="nil"/>
            </w:tcBorders>
          </w:tcPr>
          <w:p w14:paraId="46EA1E1A"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Percentage</w:t>
            </w:r>
          </w:p>
        </w:tc>
        <w:tc>
          <w:tcPr>
            <w:tcW w:w="1630" w:type="dxa"/>
            <w:tcBorders>
              <w:top w:val="nil"/>
              <w:bottom w:val="nil"/>
            </w:tcBorders>
          </w:tcPr>
          <w:p w14:paraId="1E919494" w14:textId="77777777" w:rsidR="000A6B64" w:rsidRPr="000A6B64" w:rsidRDefault="000A6B64" w:rsidP="000A6B64">
            <w:pPr>
              <w:jc w:val="center"/>
              <w:rPr>
                <w:rFonts w:ascii="Times New Roman" w:hAnsi="Times New Roman"/>
                <w:b/>
                <w:lang w:val="en-ID"/>
              </w:rPr>
            </w:pPr>
          </w:p>
        </w:tc>
        <w:tc>
          <w:tcPr>
            <w:tcW w:w="1452" w:type="dxa"/>
            <w:tcBorders>
              <w:top w:val="nil"/>
              <w:bottom w:val="nil"/>
            </w:tcBorders>
          </w:tcPr>
          <w:p w14:paraId="51FDB008"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92%</w:t>
            </w:r>
          </w:p>
        </w:tc>
        <w:tc>
          <w:tcPr>
            <w:tcW w:w="1738" w:type="dxa"/>
            <w:tcBorders>
              <w:top w:val="nil"/>
              <w:bottom w:val="nil"/>
            </w:tcBorders>
          </w:tcPr>
          <w:p w14:paraId="0C56FA93" w14:textId="77777777" w:rsidR="000A6B64" w:rsidRPr="000A6B64" w:rsidRDefault="000A6B64" w:rsidP="000A6B64">
            <w:pPr>
              <w:jc w:val="center"/>
              <w:rPr>
                <w:rFonts w:ascii="Times New Roman" w:hAnsi="Times New Roman"/>
                <w:b/>
                <w:lang w:val="en-ID"/>
              </w:rPr>
            </w:pPr>
          </w:p>
        </w:tc>
        <w:tc>
          <w:tcPr>
            <w:tcW w:w="1414" w:type="dxa"/>
            <w:tcBorders>
              <w:top w:val="nil"/>
              <w:bottom w:val="nil"/>
            </w:tcBorders>
          </w:tcPr>
          <w:p w14:paraId="7FD7A0CE" w14:textId="77777777" w:rsidR="000A6B64" w:rsidRPr="000A6B64" w:rsidRDefault="000A6B64" w:rsidP="000A6B64">
            <w:pPr>
              <w:jc w:val="center"/>
              <w:rPr>
                <w:rFonts w:ascii="Times New Roman" w:hAnsi="Times New Roman"/>
                <w:b/>
                <w:lang w:val="en-ID"/>
              </w:rPr>
            </w:pPr>
          </w:p>
        </w:tc>
      </w:tr>
      <w:tr w:rsidR="000A6B64" w:rsidRPr="000A6B64" w14:paraId="597A78D0" w14:textId="77777777" w:rsidTr="0010283D">
        <w:trPr>
          <w:trHeight w:val="70"/>
        </w:trPr>
        <w:tc>
          <w:tcPr>
            <w:tcW w:w="1696" w:type="dxa"/>
            <w:tcBorders>
              <w:top w:val="nil"/>
            </w:tcBorders>
          </w:tcPr>
          <w:p w14:paraId="6F1D4D73"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Category</w:t>
            </w:r>
          </w:p>
        </w:tc>
        <w:tc>
          <w:tcPr>
            <w:tcW w:w="1630" w:type="dxa"/>
            <w:tcBorders>
              <w:top w:val="nil"/>
            </w:tcBorders>
          </w:tcPr>
          <w:p w14:paraId="523119EE" w14:textId="77777777" w:rsidR="000A6B64" w:rsidRPr="000A6B64" w:rsidRDefault="000A6B64" w:rsidP="000A6B64">
            <w:pPr>
              <w:jc w:val="center"/>
              <w:rPr>
                <w:rFonts w:ascii="Times New Roman" w:hAnsi="Times New Roman"/>
                <w:b/>
                <w:lang w:val="en-ID"/>
              </w:rPr>
            </w:pPr>
          </w:p>
        </w:tc>
        <w:tc>
          <w:tcPr>
            <w:tcW w:w="1452" w:type="dxa"/>
            <w:tcBorders>
              <w:top w:val="nil"/>
            </w:tcBorders>
          </w:tcPr>
          <w:p w14:paraId="40BCA1B1"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Very Valid</w:t>
            </w:r>
          </w:p>
        </w:tc>
        <w:tc>
          <w:tcPr>
            <w:tcW w:w="1738" w:type="dxa"/>
            <w:tcBorders>
              <w:top w:val="nil"/>
            </w:tcBorders>
          </w:tcPr>
          <w:p w14:paraId="1F93E22A" w14:textId="77777777" w:rsidR="000A6B64" w:rsidRPr="000A6B64" w:rsidRDefault="000A6B64" w:rsidP="000A6B64">
            <w:pPr>
              <w:jc w:val="center"/>
              <w:rPr>
                <w:rFonts w:ascii="Times New Roman" w:hAnsi="Times New Roman"/>
                <w:b/>
                <w:lang w:val="en-ID"/>
              </w:rPr>
            </w:pPr>
          </w:p>
        </w:tc>
        <w:tc>
          <w:tcPr>
            <w:tcW w:w="1414" w:type="dxa"/>
            <w:tcBorders>
              <w:top w:val="nil"/>
            </w:tcBorders>
          </w:tcPr>
          <w:p w14:paraId="07581717" w14:textId="77777777" w:rsidR="000A6B64" w:rsidRPr="000A6B64" w:rsidRDefault="000A6B64" w:rsidP="000A6B64">
            <w:pPr>
              <w:jc w:val="center"/>
              <w:rPr>
                <w:rFonts w:ascii="Times New Roman" w:hAnsi="Times New Roman"/>
                <w:b/>
                <w:lang w:val="en-ID"/>
              </w:rPr>
            </w:pPr>
          </w:p>
        </w:tc>
      </w:tr>
    </w:tbl>
    <w:p w14:paraId="4A79AAE3"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p>
    <w:p w14:paraId="389DB2D0"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7.</w:t>
      </w:r>
      <w:r w:rsidRPr="000A6B64">
        <w:rPr>
          <w:rFonts w:ascii="Times New Roman" w:eastAsia="Arial" w:hAnsi="Times New Roman" w:cs="Times New Roman"/>
          <w:noProof/>
          <w:sz w:val="24"/>
          <w:szCs w:val="24"/>
          <w:lang w:val="en-ID"/>
        </w:rPr>
        <w:t xml:space="preserve"> Material Expert Validation Result</w:t>
      </w:r>
    </w:p>
    <w:tbl>
      <w:tblPr>
        <w:tblStyle w:val="TableGrid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70"/>
        <w:gridCol w:w="1544"/>
        <w:gridCol w:w="1632"/>
        <w:gridCol w:w="1851"/>
        <w:gridCol w:w="1845"/>
      </w:tblGrid>
      <w:tr w:rsidR="000A6B64" w:rsidRPr="000A6B64" w14:paraId="77027603" w14:textId="77777777" w:rsidTr="0010283D">
        <w:tc>
          <w:tcPr>
            <w:tcW w:w="2405" w:type="dxa"/>
            <w:tcBorders>
              <w:bottom w:val="single" w:sz="4" w:space="0" w:color="auto"/>
            </w:tcBorders>
          </w:tcPr>
          <w:p w14:paraId="14E1A211"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Aspect</w:t>
            </w:r>
          </w:p>
        </w:tc>
        <w:tc>
          <w:tcPr>
            <w:tcW w:w="1559" w:type="dxa"/>
            <w:tcBorders>
              <w:bottom w:val="single" w:sz="4" w:space="0" w:color="auto"/>
            </w:tcBorders>
          </w:tcPr>
          <w:p w14:paraId="2F132B1C"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Score Obtained</w:t>
            </w:r>
          </w:p>
        </w:tc>
        <w:tc>
          <w:tcPr>
            <w:tcW w:w="1646" w:type="dxa"/>
            <w:tcBorders>
              <w:bottom w:val="single" w:sz="4" w:space="0" w:color="auto"/>
            </w:tcBorders>
          </w:tcPr>
          <w:p w14:paraId="0D69AF36"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Maximum score</w:t>
            </w:r>
          </w:p>
        </w:tc>
        <w:tc>
          <w:tcPr>
            <w:tcW w:w="1870" w:type="dxa"/>
            <w:tcBorders>
              <w:bottom w:val="single" w:sz="4" w:space="0" w:color="auto"/>
            </w:tcBorders>
          </w:tcPr>
          <w:p w14:paraId="2A735C85"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Percentage (%)</w:t>
            </w:r>
          </w:p>
        </w:tc>
        <w:tc>
          <w:tcPr>
            <w:tcW w:w="1870" w:type="dxa"/>
            <w:tcBorders>
              <w:bottom w:val="single" w:sz="4" w:space="0" w:color="auto"/>
            </w:tcBorders>
          </w:tcPr>
          <w:p w14:paraId="26B1331C"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Category</w:t>
            </w:r>
          </w:p>
        </w:tc>
      </w:tr>
      <w:tr w:rsidR="000A6B64" w:rsidRPr="000A6B64" w14:paraId="1D5A0F01" w14:textId="77777777" w:rsidTr="0010283D">
        <w:tc>
          <w:tcPr>
            <w:tcW w:w="2405" w:type="dxa"/>
            <w:tcBorders>
              <w:bottom w:val="nil"/>
            </w:tcBorders>
          </w:tcPr>
          <w:p w14:paraId="34763DD0" w14:textId="77777777" w:rsidR="000A6B64" w:rsidRPr="000A6B64" w:rsidRDefault="000A6B64" w:rsidP="000A6B64">
            <w:pPr>
              <w:rPr>
                <w:rFonts w:ascii="Times New Roman" w:hAnsi="Times New Roman"/>
                <w:lang w:val="en-ID"/>
              </w:rPr>
            </w:pPr>
            <w:r w:rsidRPr="000A6B64">
              <w:rPr>
                <w:rFonts w:ascii="Times New Roman" w:hAnsi="Times New Roman"/>
                <w:lang w:val="en-ID"/>
              </w:rPr>
              <w:t>Content Of Material</w:t>
            </w:r>
          </w:p>
        </w:tc>
        <w:tc>
          <w:tcPr>
            <w:tcW w:w="1559" w:type="dxa"/>
            <w:tcBorders>
              <w:bottom w:val="nil"/>
            </w:tcBorders>
          </w:tcPr>
          <w:p w14:paraId="372E1D9E"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48</w:t>
            </w:r>
          </w:p>
        </w:tc>
        <w:tc>
          <w:tcPr>
            <w:tcW w:w="1646" w:type="dxa"/>
            <w:tcBorders>
              <w:bottom w:val="nil"/>
            </w:tcBorders>
          </w:tcPr>
          <w:p w14:paraId="7F33140E"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52</w:t>
            </w:r>
          </w:p>
        </w:tc>
        <w:tc>
          <w:tcPr>
            <w:tcW w:w="1870" w:type="dxa"/>
            <w:tcBorders>
              <w:bottom w:val="nil"/>
            </w:tcBorders>
          </w:tcPr>
          <w:p w14:paraId="65955F3C"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92</w:t>
            </w:r>
          </w:p>
        </w:tc>
        <w:tc>
          <w:tcPr>
            <w:tcW w:w="1870" w:type="dxa"/>
            <w:tcBorders>
              <w:bottom w:val="nil"/>
            </w:tcBorders>
          </w:tcPr>
          <w:p w14:paraId="2E736E45"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Very Valid</w:t>
            </w:r>
          </w:p>
        </w:tc>
      </w:tr>
      <w:tr w:rsidR="000A6B64" w:rsidRPr="000A6B64" w14:paraId="00E9E3A2" w14:textId="77777777" w:rsidTr="0010283D">
        <w:tc>
          <w:tcPr>
            <w:tcW w:w="2405" w:type="dxa"/>
            <w:tcBorders>
              <w:top w:val="nil"/>
              <w:bottom w:val="single" w:sz="4" w:space="0" w:color="auto"/>
            </w:tcBorders>
          </w:tcPr>
          <w:p w14:paraId="22FE6D36" w14:textId="77777777" w:rsidR="000A6B64" w:rsidRPr="000A6B64" w:rsidRDefault="000A6B64" w:rsidP="000A6B64">
            <w:pPr>
              <w:rPr>
                <w:rFonts w:ascii="Times New Roman" w:hAnsi="Times New Roman"/>
                <w:lang w:val="en-ID"/>
              </w:rPr>
            </w:pPr>
            <w:r w:rsidRPr="000A6B64">
              <w:rPr>
                <w:rFonts w:ascii="Times New Roman" w:hAnsi="Times New Roman"/>
                <w:lang w:val="en-ID"/>
              </w:rPr>
              <w:t>Presentation</w:t>
            </w:r>
          </w:p>
        </w:tc>
        <w:tc>
          <w:tcPr>
            <w:tcW w:w="1559" w:type="dxa"/>
            <w:tcBorders>
              <w:top w:val="nil"/>
              <w:bottom w:val="single" w:sz="4" w:space="0" w:color="auto"/>
            </w:tcBorders>
          </w:tcPr>
          <w:p w14:paraId="15B06DE9"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6</w:t>
            </w:r>
          </w:p>
        </w:tc>
        <w:tc>
          <w:tcPr>
            <w:tcW w:w="1646" w:type="dxa"/>
            <w:tcBorders>
              <w:top w:val="nil"/>
              <w:bottom w:val="single" w:sz="4" w:space="0" w:color="auto"/>
            </w:tcBorders>
          </w:tcPr>
          <w:p w14:paraId="2C754D73"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8</w:t>
            </w:r>
          </w:p>
        </w:tc>
        <w:tc>
          <w:tcPr>
            <w:tcW w:w="1870" w:type="dxa"/>
            <w:tcBorders>
              <w:top w:val="nil"/>
              <w:bottom w:val="single" w:sz="4" w:space="0" w:color="auto"/>
            </w:tcBorders>
          </w:tcPr>
          <w:p w14:paraId="2B290B65"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75</w:t>
            </w:r>
          </w:p>
        </w:tc>
        <w:tc>
          <w:tcPr>
            <w:tcW w:w="1870" w:type="dxa"/>
            <w:tcBorders>
              <w:top w:val="nil"/>
              <w:bottom w:val="single" w:sz="4" w:space="0" w:color="auto"/>
            </w:tcBorders>
          </w:tcPr>
          <w:p w14:paraId="60A6FAA1"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Valid</w:t>
            </w:r>
          </w:p>
        </w:tc>
      </w:tr>
      <w:tr w:rsidR="000A6B64" w:rsidRPr="000A6B64" w14:paraId="47EAF88E" w14:textId="77777777" w:rsidTr="0010283D">
        <w:tc>
          <w:tcPr>
            <w:tcW w:w="2405" w:type="dxa"/>
            <w:tcBorders>
              <w:bottom w:val="nil"/>
            </w:tcBorders>
          </w:tcPr>
          <w:p w14:paraId="27CE7BF8" w14:textId="77777777" w:rsidR="000A6B64" w:rsidRPr="000A6B64" w:rsidRDefault="000A6B64" w:rsidP="000A6B64">
            <w:pPr>
              <w:rPr>
                <w:rFonts w:ascii="Times New Roman" w:hAnsi="Times New Roman"/>
                <w:b/>
                <w:lang w:val="en-ID"/>
              </w:rPr>
            </w:pPr>
            <w:r w:rsidRPr="000A6B64">
              <w:rPr>
                <w:rFonts w:ascii="Times New Roman" w:hAnsi="Times New Roman"/>
                <w:b/>
                <w:lang w:val="en-ID"/>
              </w:rPr>
              <w:lastRenderedPageBreak/>
              <w:t>Score Obtained</w:t>
            </w:r>
          </w:p>
        </w:tc>
        <w:tc>
          <w:tcPr>
            <w:tcW w:w="1559" w:type="dxa"/>
            <w:tcBorders>
              <w:bottom w:val="nil"/>
            </w:tcBorders>
          </w:tcPr>
          <w:p w14:paraId="3776A2D3" w14:textId="77777777" w:rsidR="000A6B64" w:rsidRPr="000A6B64" w:rsidRDefault="000A6B64" w:rsidP="000A6B64">
            <w:pPr>
              <w:jc w:val="center"/>
              <w:rPr>
                <w:rFonts w:ascii="Times New Roman" w:hAnsi="Times New Roman"/>
                <w:b/>
                <w:lang w:val="en-ID"/>
              </w:rPr>
            </w:pPr>
          </w:p>
        </w:tc>
        <w:tc>
          <w:tcPr>
            <w:tcW w:w="1646" w:type="dxa"/>
            <w:tcBorders>
              <w:bottom w:val="nil"/>
            </w:tcBorders>
          </w:tcPr>
          <w:p w14:paraId="5D5153CD"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54</w:t>
            </w:r>
          </w:p>
        </w:tc>
        <w:tc>
          <w:tcPr>
            <w:tcW w:w="1870" w:type="dxa"/>
            <w:tcBorders>
              <w:bottom w:val="nil"/>
            </w:tcBorders>
          </w:tcPr>
          <w:p w14:paraId="1408CB39" w14:textId="77777777" w:rsidR="000A6B64" w:rsidRPr="000A6B64" w:rsidRDefault="000A6B64" w:rsidP="000A6B64">
            <w:pPr>
              <w:jc w:val="center"/>
              <w:rPr>
                <w:rFonts w:ascii="Times New Roman" w:hAnsi="Times New Roman"/>
                <w:b/>
                <w:lang w:val="en-ID"/>
              </w:rPr>
            </w:pPr>
          </w:p>
        </w:tc>
        <w:tc>
          <w:tcPr>
            <w:tcW w:w="1870" w:type="dxa"/>
            <w:tcBorders>
              <w:bottom w:val="nil"/>
            </w:tcBorders>
          </w:tcPr>
          <w:p w14:paraId="306904D4" w14:textId="77777777" w:rsidR="000A6B64" w:rsidRPr="000A6B64" w:rsidRDefault="000A6B64" w:rsidP="000A6B64">
            <w:pPr>
              <w:jc w:val="center"/>
              <w:rPr>
                <w:rFonts w:ascii="Times New Roman" w:hAnsi="Times New Roman"/>
                <w:b/>
                <w:lang w:val="en-ID"/>
              </w:rPr>
            </w:pPr>
          </w:p>
        </w:tc>
      </w:tr>
      <w:tr w:rsidR="000A6B64" w:rsidRPr="000A6B64" w14:paraId="41954096" w14:textId="77777777" w:rsidTr="0010283D">
        <w:tc>
          <w:tcPr>
            <w:tcW w:w="2405" w:type="dxa"/>
            <w:tcBorders>
              <w:top w:val="nil"/>
              <w:bottom w:val="nil"/>
            </w:tcBorders>
          </w:tcPr>
          <w:p w14:paraId="1C4E3AA0" w14:textId="77777777" w:rsidR="000A6B64" w:rsidRPr="000A6B64" w:rsidRDefault="000A6B64" w:rsidP="000A6B64">
            <w:pPr>
              <w:rPr>
                <w:rFonts w:ascii="Times New Roman" w:hAnsi="Times New Roman"/>
                <w:b/>
                <w:lang w:val="en-ID"/>
              </w:rPr>
            </w:pPr>
            <w:r w:rsidRPr="000A6B64">
              <w:rPr>
                <w:rFonts w:ascii="Times New Roman" w:hAnsi="Times New Roman"/>
                <w:b/>
                <w:lang w:val="en-ID"/>
              </w:rPr>
              <w:t>Maximum Score</w:t>
            </w:r>
          </w:p>
        </w:tc>
        <w:tc>
          <w:tcPr>
            <w:tcW w:w="1559" w:type="dxa"/>
            <w:tcBorders>
              <w:top w:val="nil"/>
              <w:bottom w:val="nil"/>
            </w:tcBorders>
          </w:tcPr>
          <w:p w14:paraId="002BDA34" w14:textId="77777777" w:rsidR="000A6B64" w:rsidRPr="000A6B64" w:rsidRDefault="000A6B64" w:rsidP="000A6B64">
            <w:pPr>
              <w:jc w:val="center"/>
              <w:rPr>
                <w:rFonts w:ascii="Times New Roman" w:hAnsi="Times New Roman"/>
                <w:b/>
                <w:lang w:val="en-ID"/>
              </w:rPr>
            </w:pPr>
          </w:p>
        </w:tc>
        <w:tc>
          <w:tcPr>
            <w:tcW w:w="1646" w:type="dxa"/>
            <w:tcBorders>
              <w:top w:val="nil"/>
              <w:bottom w:val="nil"/>
            </w:tcBorders>
          </w:tcPr>
          <w:p w14:paraId="2D5EBAB5"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60</w:t>
            </w:r>
          </w:p>
        </w:tc>
        <w:tc>
          <w:tcPr>
            <w:tcW w:w="1870" w:type="dxa"/>
            <w:tcBorders>
              <w:top w:val="nil"/>
              <w:bottom w:val="nil"/>
            </w:tcBorders>
          </w:tcPr>
          <w:p w14:paraId="262D85FA" w14:textId="77777777" w:rsidR="000A6B64" w:rsidRPr="000A6B64" w:rsidRDefault="000A6B64" w:rsidP="000A6B64">
            <w:pPr>
              <w:jc w:val="center"/>
              <w:rPr>
                <w:rFonts w:ascii="Times New Roman" w:hAnsi="Times New Roman"/>
                <w:b/>
                <w:lang w:val="en-ID"/>
              </w:rPr>
            </w:pPr>
          </w:p>
        </w:tc>
        <w:tc>
          <w:tcPr>
            <w:tcW w:w="1870" w:type="dxa"/>
            <w:tcBorders>
              <w:top w:val="nil"/>
              <w:bottom w:val="nil"/>
            </w:tcBorders>
          </w:tcPr>
          <w:p w14:paraId="3B798FFA" w14:textId="77777777" w:rsidR="000A6B64" w:rsidRPr="000A6B64" w:rsidRDefault="000A6B64" w:rsidP="000A6B64">
            <w:pPr>
              <w:jc w:val="center"/>
              <w:rPr>
                <w:rFonts w:ascii="Times New Roman" w:hAnsi="Times New Roman"/>
                <w:b/>
                <w:lang w:val="en-ID"/>
              </w:rPr>
            </w:pPr>
          </w:p>
        </w:tc>
      </w:tr>
      <w:tr w:rsidR="000A6B64" w:rsidRPr="000A6B64" w14:paraId="76DA2D6A" w14:textId="77777777" w:rsidTr="0010283D">
        <w:tc>
          <w:tcPr>
            <w:tcW w:w="2405" w:type="dxa"/>
            <w:tcBorders>
              <w:top w:val="nil"/>
              <w:bottom w:val="nil"/>
            </w:tcBorders>
          </w:tcPr>
          <w:p w14:paraId="15DBA15F" w14:textId="77777777" w:rsidR="000A6B64" w:rsidRPr="000A6B64" w:rsidRDefault="000A6B64" w:rsidP="000A6B64">
            <w:pPr>
              <w:rPr>
                <w:rFonts w:ascii="Times New Roman" w:hAnsi="Times New Roman"/>
                <w:b/>
                <w:lang w:val="en-ID"/>
              </w:rPr>
            </w:pPr>
            <w:r w:rsidRPr="000A6B64">
              <w:rPr>
                <w:rFonts w:ascii="Times New Roman" w:hAnsi="Times New Roman"/>
                <w:b/>
                <w:lang w:val="en-ID"/>
              </w:rPr>
              <w:t>Percentage</w:t>
            </w:r>
          </w:p>
        </w:tc>
        <w:tc>
          <w:tcPr>
            <w:tcW w:w="1559" w:type="dxa"/>
            <w:tcBorders>
              <w:top w:val="nil"/>
              <w:bottom w:val="nil"/>
            </w:tcBorders>
          </w:tcPr>
          <w:p w14:paraId="25CA7C0D" w14:textId="77777777" w:rsidR="000A6B64" w:rsidRPr="000A6B64" w:rsidRDefault="000A6B64" w:rsidP="000A6B64">
            <w:pPr>
              <w:jc w:val="center"/>
              <w:rPr>
                <w:rFonts w:ascii="Times New Roman" w:hAnsi="Times New Roman"/>
                <w:b/>
                <w:lang w:val="en-ID"/>
              </w:rPr>
            </w:pPr>
          </w:p>
        </w:tc>
        <w:tc>
          <w:tcPr>
            <w:tcW w:w="1646" w:type="dxa"/>
            <w:tcBorders>
              <w:top w:val="nil"/>
              <w:bottom w:val="nil"/>
            </w:tcBorders>
          </w:tcPr>
          <w:p w14:paraId="6405BD96"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90%</w:t>
            </w:r>
          </w:p>
        </w:tc>
        <w:tc>
          <w:tcPr>
            <w:tcW w:w="1870" w:type="dxa"/>
            <w:tcBorders>
              <w:top w:val="nil"/>
              <w:bottom w:val="nil"/>
            </w:tcBorders>
          </w:tcPr>
          <w:p w14:paraId="4B470C8B" w14:textId="77777777" w:rsidR="000A6B64" w:rsidRPr="000A6B64" w:rsidRDefault="000A6B64" w:rsidP="000A6B64">
            <w:pPr>
              <w:jc w:val="center"/>
              <w:rPr>
                <w:rFonts w:ascii="Times New Roman" w:hAnsi="Times New Roman"/>
                <w:b/>
                <w:lang w:val="en-ID"/>
              </w:rPr>
            </w:pPr>
          </w:p>
        </w:tc>
        <w:tc>
          <w:tcPr>
            <w:tcW w:w="1870" w:type="dxa"/>
            <w:tcBorders>
              <w:top w:val="nil"/>
              <w:bottom w:val="nil"/>
            </w:tcBorders>
          </w:tcPr>
          <w:p w14:paraId="7FB8FD4B" w14:textId="77777777" w:rsidR="000A6B64" w:rsidRPr="000A6B64" w:rsidRDefault="000A6B64" w:rsidP="000A6B64">
            <w:pPr>
              <w:jc w:val="center"/>
              <w:rPr>
                <w:rFonts w:ascii="Times New Roman" w:hAnsi="Times New Roman"/>
                <w:b/>
                <w:lang w:val="en-ID"/>
              </w:rPr>
            </w:pPr>
          </w:p>
        </w:tc>
      </w:tr>
      <w:tr w:rsidR="000A6B64" w:rsidRPr="000A6B64" w14:paraId="6147DF35" w14:textId="77777777" w:rsidTr="0010283D">
        <w:trPr>
          <w:trHeight w:val="70"/>
        </w:trPr>
        <w:tc>
          <w:tcPr>
            <w:tcW w:w="2405" w:type="dxa"/>
            <w:tcBorders>
              <w:top w:val="nil"/>
            </w:tcBorders>
          </w:tcPr>
          <w:p w14:paraId="2B0D2F6C" w14:textId="77777777" w:rsidR="000A6B64" w:rsidRPr="000A6B64" w:rsidRDefault="000A6B64" w:rsidP="000A6B64">
            <w:pPr>
              <w:rPr>
                <w:rFonts w:ascii="Times New Roman" w:hAnsi="Times New Roman"/>
                <w:b/>
                <w:lang w:val="en-ID"/>
              </w:rPr>
            </w:pPr>
            <w:r w:rsidRPr="000A6B64">
              <w:rPr>
                <w:rFonts w:ascii="Times New Roman" w:hAnsi="Times New Roman"/>
                <w:b/>
                <w:lang w:val="en-ID"/>
              </w:rPr>
              <w:t>Category</w:t>
            </w:r>
          </w:p>
        </w:tc>
        <w:tc>
          <w:tcPr>
            <w:tcW w:w="1559" w:type="dxa"/>
            <w:tcBorders>
              <w:top w:val="nil"/>
            </w:tcBorders>
          </w:tcPr>
          <w:p w14:paraId="33E11C13" w14:textId="77777777" w:rsidR="000A6B64" w:rsidRPr="000A6B64" w:rsidRDefault="000A6B64" w:rsidP="000A6B64">
            <w:pPr>
              <w:jc w:val="center"/>
              <w:rPr>
                <w:rFonts w:ascii="Times New Roman" w:hAnsi="Times New Roman"/>
                <w:b/>
                <w:lang w:val="en-ID"/>
              </w:rPr>
            </w:pPr>
          </w:p>
        </w:tc>
        <w:tc>
          <w:tcPr>
            <w:tcW w:w="1646" w:type="dxa"/>
            <w:tcBorders>
              <w:top w:val="nil"/>
            </w:tcBorders>
          </w:tcPr>
          <w:p w14:paraId="5DFED693"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Very Valid</w:t>
            </w:r>
          </w:p>
        </w:tc>
        <w:tc>
          <w:tcPr>
            <w:tcW w:w="1870" w:type="dxa"/>
            <w:tcBorders>
              <w:top w:val="nil"/>
            </w:tcBorders>
          </w:tcPr>
          <w:p w14:paraId="147A9ECB" w14:textId="77777777" w:rsidR="000A6B64" w:rsidRPr="000A6B64" w:rsidRDefault="000A6B64" w:rsidP="000A6B64">
            <w:pPr>
              <w:jc w:val="center"/>
              <w:rPr>
                <w:rFonts w:ascii="Times New Roman" w:hAnsi="Times New Roman"/>
                <w:b/>
                <w:lang w:val="en-ID"/>
              </w:rPr>
            </w:pPr>
          </w:p>
        </w:tc>
        <w:tc>
          <w:tcPr>
            <w:tcW w:w="1870" w:type="dxa"/>
            <w:tcBorders>
              <w:top w:val="nil"/>
            </w:tcBorders>
          </w:tcPr>
          <w:p w14:paraId="3F2A9FF9" w14:textId="77777777" w:rsidR="000A6B64" w:rsidRPr="000A6B64" w:rsidRDefault="000A6B64" w:rsidP="000A6B64">
            <w:pPr>
              <w:jc w:val="center"/>
              <w:rPr>
                <w:rFonts w:ascii="Times New Roman" w:hAnsi="Times New Roman"/>
                <w:b/>
                <w:lang w:val="en-ID"/>
              </w:rPr>
            </w:pPr>
          </w:p>
        </w:tc>
      </w:tr>
    </w:tbl>
    <w:p w14:paraId="1D4AE699"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p>
    <w:p w14:paraId="5D7D3619"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7.</w:t>
      </w:r>
      <w:r w:rsidRPr="000A6B64">
        <w:rPr>
          <w:rFonts w:ascii="Times New Roman" w:eastAsia="Arial" w:hAnsi="Times New Roman" w:cs="Times New Roman"/>
          <w:noProof/>
          <w:sz w:val="24"/>
          <w:szCs w:val="24"/>
          <w:lang w:val="en-ID"/>
        </w:rPr>
        <w:t xml:space="preserve"> Character Education Expert Validation Result</w:t>
      </w:r>
    </w:p>
    <w:tbl>
      <w:tblPr>
        <w:tblStyle w:val="TableGrid5"/>
        <w:tblW w:w="8075"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5"/>
        <w:gridCol w:w="1276"/>
        <w:gridCol w:w="1559"/>
        <w:gridCol w:w="1276"/>
        <w:gridCol w:w="1559"/>
      </w:tblGrid>
      <w:tr w:rsidR="000A6B64" w:rsidRPr="000A6B64" w14:paraId="1BB25F3B" w14:textId="77777777" w:rsidTr="0010283D">
        <w:tc>
          <w:tcPr>
            <w:tcW w:w="2405" w:type="dxa"/>
            <w:tcBorders>
              <w:bottom w:val="single" w:sz="4" w:space="0" w:color="auto"/>
            </w:tcBorders>
          </w:tcPr>
          <w:p w14:paraId="279157F7"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Aspect</w:t>
            </w:r>
          </w:p>
        </w:tc>
        <w:tc>
          <w:tcPr>
            <w:tcW w:w="1276" w:type="dxa"/>
            <w:tcBorders>
              <w:bottom w:val="single" w:sz="4" w:space="0" w:color="auto"/>
            </w:tcBorders>
          </w:tcPr>
          <w:p w14:paraId="0DE87460"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Score Obtained</w:t>
            </w:r>
          </w:p>
        </w:tc>
        <w:tc>
          <w:tcPr>
            <w:tcW w:w="1559" w:type="dxa"/>
            <w:tcBorders>
              <w:bottom w:val="single" w:sz="4" w:space="0" w:color="auto"/>
            </w:tcBorders>
          </w:tcPr>
          <w:p w14:paraId="29C551F4"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Maximum Score</w:t>
            </w:r>
          </w:p>
        </w:tc>
        <w:tc>
          <w:tcPr>
            <w:tcW w:w="1276" w:type="dxa"/>
            <w:tcBorders>
              <w:bottom w:val="single" w:sz="4" w:space="0" w:color="auto"/>
            </w:tcBorders>
          </w:tcPr>
          <w:p w14:paraId="11E5D7A2"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Percentage (%)</w:t>
            </w:r>
          </w:p>
        </w:tc>
        <w:tc>
          <w:tcPr>
            <w:tcW w:w="1559" w:type="dxa"/>
            <w:tcBorders>
              <w:bottom w:val="single" w:sz="4" w:space="0" w:color="auto"/>
            </w:tcBorders>
          </w:tcPr>
          <w:p w14:paraId="398E1B19"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Category</w:t>
            </w:r>
          </w:p>
        </w:tc>
      </w:tr>
      <w:tr w:rsidR="000A6B64" w:rsidRPr="000A6B64" w14:paraId="1CE6BC40" w14:textId="77777777" w:rsidTr="0010283D">
        <w:tc>
          <w:tcPr>
            <w:tcW w:w="2405" w:type="dxa"/>
            <w:tcBorders>
              <w:bottom w:val="nil"/>
            </w:tcBorders>
          </w:tcPr>
          <w:p w14:paraId="24FC2969" w14:textId="77777777" w:rsidR="000A6B64" w:rsidRPr="000A6B64" w:rsidRDefault="000A6B64" w:rsidP="000A6B64">
            <w:pPr>
              <w:jc w:val="both"/>
              <w:rPr>
                <w:rFonts w:ascii="Times New Roman" w:hAnsi="Times New Roman"/>
                <w:lang w:val="en-ID"/>
              </w:rPr>
            </w:pPr>
            <w:r w:rsidRPr="000A6B64">
              <w:rPr>
                <w:rFonts w:ascii="Times New Roman" w:hAnsi="Times New Roman"/>
                <w:lang w:val="en-ID"/>
              </w:rPr>
              <w:t>Verse Suitability With The Material</w:t>
            </w:r>
          </w:p>
        </w:tc>
        <w:tc>
          <w:tcPr>
            <w:tcW w:w="1276" w:type="dxa"/>
            <w:tcBorders>
              <w:bottom w:val="nil"/>
            </w:tcBorders>
          </w:tcPr>
          <w:p w14:paraId="78CD65DA"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19</w:t>
            </w:r>
          </w:p>
        </w:tc>
        <w:tc>
          <w:tcPr>
            <w:tcW w:w="1559" w:type="dxa"/>
            <w:tcBorders>
              <w:bottom w:val="nil"/>
            </w:tcBorders>
          </w:tcPr>
          <w:p w14:paraId="7AC94BAF"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20</w:t>
            </w:r>
          </w:p>
        </w:tc>
        <w:tc>
          <w:tcPr>
            <w:tcW w:w="1276" w:type="dxa"/>
            <w:tcBorders>
              <w:bottom w:val="nil"/>
            </w:tcBorders>
          </w:tcPr>
          <w:p w14:paraId="17698392"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95%</w:t>
            </w:r>
          </w:p>
        </w:tc>
        <w:tc>
          <w:tcPr>
            <w:tcW w:w="1559" w:type="dxa"/>
            <w:tcBorders>
              <w:bottom w:val="nil"/>
            </w:tcBorders>
          </w:tcPr>
          <w:p w14:paraId="45E9296B"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Very Valid</w:t>
            </w:r>
          </w:p>
        </w:tc>
      </w:tr>
      <w:tr w:rsidR="000A6B64" w:rsidRPr="000A6B64" w14:paraId="3AC79176" w14:textId="77777777" w:rsidTr="0010283D">
        <w:tc>
          <w:tcPr>
            <w:tcW w:w="2405" w:type="dxa"/>
            <w:tcBorders>
              <w:top w:val="nil"/>
              <w:bottom w:val="single" w:sz="4" w:space="0" w:color="auto"/>
            </w:tcBorders>
          </w:tcPr>
          <w:p w14:paraId="5AD09693" w14:textId="77777777" w:rsidR="000A6B64" w:rsidRPr="000A6B64" w:rsidRDefault="000A6B64" w:rsidP="000A6B64">
            <w:pPr>
              <w:rPr>
                <w:rFonts w:ascii="Times New Roman" w:hAnsi="Times New Roman"/>
                <w:lang w:val="en-ID"/>
              </w:rPr>
            </w:pPr>
            <w:r w:rsidRPr="000A6B64">
              <w:rPr>
                <w:rFonts w:ascii="Times New Roman" w:hAnsi="Times New Roman"/>
                <w:lang w:val="en-ID"/>
              </w:rPr>
              <w:t>Suitability Of Character Education With The Material</w:t>
            </w:r>
          </w:p>
        </w:tc>
        <w:tc>
          <w:tcPr>
            <w:tcW w:w="1276" w:type="dxa"/>
            <w:tcBorders>
              <w:top w:val="nil"/>
              <w:bottom w:val="single" w:sz="4" w:space="0" w:color="auto"/>
            </w:tcBorders>
          </w:tcPr>
          <w:p w14:paraId="0F2D6F81"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16</w:t>
            </w:r>
          </w:p>
        </w:tc>
        <w:tc>
          <w:tcPr>
            <w:tcW w:w="1559" w:type="dxa"/>
            <w:tcBorders>
              <w:top w:val="nil"/>
              <w:bottom w:val="single" w:sz="4" w:space="0" w:color="auto"/>
            </w:tcBorders>
          </w:tcPr>
          <w:p w14:paraId="5D1B6321"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20</w:t>
            </w:r>
          </w:p>
        </w:tc>
        <w:tc>
          <w:tcPr>
            <w:tcW w:w="1276" w:type="dxa"/>
            <w:tcBorders>
              <w:top w:val="nil"/>
              <w:bottom w:val="single" w:sz="4" w:space="0" w:color="auto"/>
            </w:tcBorders>
          </w:tcPr>
          <w:p w14:paraId="7EB6DCD3"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80%</w:t>
            </w:r>
          </w:p>
        </w:tc>
        <w:tc>
          <w:tcPr>
            <w:tcW w:w="1559" w:type="dxa"/>
            <w:tcBorders>
              <w:top w:val="nil"/>
              <w:bottom w:val="single" w:sz="4" w:space="0" w:color="auto"/>
            </w:tcBorders>
          </w:tcPr>
          <w:p w14:paraId="484283D0"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Valid</w:t>
            </w:r>
          </w:p>
        </w:tc>
      </w:tr>
      <w:tr w:rsidR="000A6B64" w:rsidRPr="000A6B64" w14:paraId="3C1267C1" w14:textId="77777777" w:rsidTr="0010283D">
        <w:tc>
          <w:tcPr>
            <w:tcW w:w="2405" w:type="dxa"/>
            <w:tcBorders>
              <w:top w:val="single" w:sz="4" w:space="0" w:color="auto"/>
              <w:bottom w:val="nil"/>
            </w:tcBorders>
          </w:tcPr>
          <w:p w14:paraId="15243FF9" w14:textId="77777777" w:rsidR="000A6B64" w:rsidRPr="000A6B64" w:rsidRDefault="000A6B64" w:rsidP="000A6B64">
            <w:pPr>
              <w:rPr>
                <w:rFonts w:ascii="Times New Roman" w:hAnsi="Times New Roman"/>
                <w:b/>
                <w:lang w:val="en-ID"/>
              </w:rPr>
            </w:pPr>
            <w:r w:rsidRPr="000A6B64">
              <w:rPr>
                <w:rFonts w:ascii="Times New Roman" w:hAnsi="Times New Roman"/>
                <w:b/>
                <w:lang w:val="en-ID"/>
              </w:rPr>
              <w:t>Score Obtained</w:t>
            </w:r>
          </w:p>
        </w:tc>
        <w:tc>
          <w:tcPr>
            <w:tcW w:w="1276" w:type="dxa"/>
            <w:tcBorders>
              <w:top w:val="single" w:sz="4" w:space="0" w:color="auto"/>
              <w:bottom w:val="nil"/>
            </w:tcBorders>
          </w:tcPr>
          <w:p w14:paraId="2AB700B6" w14:textId="77777777" w:rsidR="000A6B64" w:rsidRPr="000A6B64" w:rsidRDefault="000A6B64" w:rsidP="000A6B64">
            <w:pPr>
              <w:rPr>
                <w:rFonts w:ascii="Times New Roman" w:hAnsi="Times New Roman"/>
                <w:b/>
                <w:lang w:val="en-ID"/>
              </w:rPr>
            </w:pPr>
          </w:p>
        </w:tc>
        <w:tc>
          <w:tcPr>
            <w:tcW w:w="1559" w:type="dxa"/>
            <w:tcBorders>
              <w:top w:val="single" w:sz="4" w:space="0" w:color="auto"/>
              <w:bottom w:val="nil"/>
            </w:tcBorders>
          </w:tcPr>
          <w:p w14:paraId="49A30402"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35</w:t>
            </w:r>
          </w:p>
        </w:tc>
        <w:tc>
          <w:tcPr>
            <w:tcW w:w="1276" w:type="dxa"/>
            <w:tcBorders>
              <w:top w:val="single" w:sz="4" w:space="0" w:color="auto"/>
              <w:bottom w:val="nil"/>
            </w:tcBorders>
          </w:tcPr>
          <w:p w14:paraId="0DDD9BEB" w14:textId="77777777" w:rsidR="000A6B64" w:rsidRPr="000A6B64" w:rsidRDefault="000A6B64" w:rsidP="000A6B64">
            <w:pPr>
              <w:rPr>
                <w:rFonts w:ascii="Times New Roman" w:hAnsi="Times New Roman"/>
                <w:b/>
                <w:lang w:val="en-ID"/>
              </w:rPr>
            </w:pPr>
          </w:p>
        </w:tc>
        <w:tc>
          <w:tcPr>
            <w:tcW w:w="1559" w:type="dxa"/>
            <w:tcBorders>
              <w:top w:val="single" w:sz="4" w:space="0" w:color="auto"/>
              <w:bottom w:val="nil"/>
            </w:tcBorders>
          </w:tcPr>
          <w:p w14:paraId="09B33C06" w14:textId="77777777" w:rsidR="000A6B64" w:rsidRPr="000A6B64" w:rsidRDefault="000A6B64" w:rsidP="000A6B64">
            <w:pPr>
              <w:rPr>
                <w:rFonts w:ascii="Times New Roman" w:hAnsi="Times New Roman"/>
                <w:b/>
                <w:lang w:val="en-ID"/>
              </w:rPr>
            </w:pPr>
          </w:p>
        </w:tc>
      </w:tr>
      <w:tr w:rsidR="000A6B64" w:rsidRPr="000A6B64" w14:paraId="22C479FB" w14:textId="77777777" w:rsidTr="0010283D">
        <w:tc>
          <w:tcPr>
            <w:tcW w:w="2405" w:type="dxa"/>
            <w:tcBorders>
              <w:top w:val="nil"/>
              <w:bottom w:val="nil"/>
            </w:tcBorders>
          </w:tcPr>
          <w:p w14:paraId="29232C15" w14:textId="77777777" w:rsidR="000A6B64" w:rsidRPr="000A6B64" w:rsidRDefault="000A6B64" w:rsidP="000A6B64">
            <w:pPr>
              <w:rPr>
                <w:rFonts w:ascii="Times New Roman" w:hAnsi="Times New Roman"/>
                <w:b/>
                <w:lang w:val="en-ID"/>
              </w:rPr>
            </w:pPr>
            <w:r w:rsidRPr="000A6B64">
              <w:rPr>
                <w:rFonts w:ascii="Times New Roman" w:hAnsi="Times New Roman"/>
                <w:b/>
                <w:lang w:val="en-ID"/>
              </w:rPr>
              <w:t>Maximum Score</w:t>
            </w:r>
          </w:p>
        </w:tc>
        <w:tc>
          <w:tcPr>
            <w:tcW w:w="1276" w:type="dxa"/>
            <w:tcBorders>
              <w:top w:val="nil"/>
              <w:bottom w:val="nil"/>
            </w:tcBorders>
          </w:tcPr>
          <w:p w14:paraId="455EFAB8" w14:textId="77777777" w:rsidR="000A6B64" w:rsidRPr="000A6B64" w:rsidRDefault="000A6B64" w:rsidP="000A6B64">
            <w:pPr>
              <w:rPr>
                <w:rFonts w:ascii="Times New Roman" w:hAnsi="Times New Roman"/>
                <w:b/>
                <w:lang w:val="en-ID"/>
              </w:rPr>
            </w:pPr>
          </w:p>
        </w:tc>
        <w:tc>
          <w:tcPr>
            <w:tcW w:w="1559" w:type="dxa"/>
            <w:tcBorders>
              <w:top w:val="nil"/>
              <w:bottom w:val="nil"/>
            </w:tcBorders>
          </w:tcPr>
          <w:p w14:paraId="67C53D8F"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40</w:t>
            </w:r>
          </w:p>
        </w:tc>
        <w:tc>
          <w:tcPr>
            <w:tcW w:w="1276" w:type="dxa"/>
            <w:tcBorders>
              <w:top w:val="nil"/>
              <w:bottom w:val="nil"/>
            </w:tcBorders>
          </w:tcPr>
          <w:p w14:paraId="14D77330" w14:textId="77777777" w:rsidR="000A6B64" w:rsidRPr="000A6B64" w:rsidRDefault="000A6B64" w:rsidP="000A6B64">
            <w:pPr>
              <w:rPr>
                <w:rFonts w:ascii="Times New Roman" w:hAnsi="Times New Roman"/>
                <w:b/>
                <w:lang w:val="en-ID"/>
              </w:rPr>
            </w:pPr>
          </w:p>
        </w:tc>
        <w:tc>
          <w:tcPr>
            <w:tcW w:w="1559" w:type="dxa"/>
            <w:tcBorders>
              <w:top w:val="nil"/>
              <w:bottom w:val="nil"/>
            </w:tcBorders>
          </w:tcPr>
          <w:p w14:paraId="286AC2EB" w14:textId="77777777" w:rsidR="000A6B64" w:rsidRPr="000A6B64" w:rsidRDefault="000A6B64" w:rsidP="000A6B64">
            <w:pPr>
              <w:rPr>
                <w:rFonts w:ascii="Times New Roman" w:hAnsi="Times New Roman"/>
                <w:b/>
                <w:lang w:val="en-ID"/>
              </w:rPr>
            </w:pPr>
          </w:p>
        </w:tc>
      </w:tr>
      <w:tr w:rsidR="000A6B64" w:rsidRPr="000A6B64" w14:paraId="0889DCFF" w14:textId="77777777" w:rsidTr="0010283D">
        <w:tc>
          <w:tcPr>
            <w:tcW w:w="2405" w:type="dxa"/>
            <w:tcBorders>
              <w:top w:val="nil"/>
              <w:bottom w:val="nil"/>
            </w:tcBorders>
          </w:tcPr>
          <w:p w14:paraId="66884608" w14:textId="77777777" w:rsidR="000A6B64" w:rsidRPr="000A6B64" w:rsidRDefault="000A6B64" w:rsidP="000A6B64">
            <w:pPr>
              <w:rPr>
                <w:rFonts w:ascii="Times New Roman" w:hAnsi="Times New Roman"/>
                <w:b/>
                <w:lang w:val="en-ID"/>
              </w:rPr>
            </w:pPr>
            <w:r w:rsidRPr="000A6B64">
              <w:rPr>
                <w:rFonts w:ascii="Times New Roman" w:hAnsi="Times New Roman"/>
                <w:b/>
                <w:lang w:val="en-ID"/>
              </w:rPr>
              <w:t>Percentage</w:t>
            </w:r>
          </w:p>
        </w:tc>
        <w:tc>
          <w:tcPr>
            <w:tcW w:w="1276" w:type="dxa"/>
            <w:tcBorders>
              <w:top w:val="nil"/>
              <w:bottom w:val="nil"/>
            </w:tcBorders>
          </w:tcPr>
          <w:p w14:paraId="14F3956C" w14:textId="77777777" w:rsidR="000A6B64" w:rsidRPr="000A6B64" w:rsidRDefault="000A6B64" w:rsidP="000A6B64">
            <w:pPr>
              <w:rPr>
                <w:rFonts w:ascii="Times New Roman" w:hAnsi="Times New Roman"/>
                <w:b/>
                <w:lang w:val="en-ID"/>
              </w:rPr>
            </w:pPr>
          </w:p>
        </w:tc>
        <w:tc>
          <w:tcPr>
            <w:tcW w:w="1559" w:type="dxa"/>
            <w:tcBorders>
              <w:top w:val="nil"/>
              <w:bottom w:val="nil"/>
            </w:tcBorders>
          </w:tcPr>
          <w:p w14:paraId="5FB81504"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87%</w:t>
            </w:r>
          </w:p>
        </w:tc>
        <w:tc>
          <w:tcPr>
            <w:tcW w:w="1276" w:type="dxa"/>
            <w:tcBorders>
              <w:top w:val="nil"/>
              <w:bottom w:val="nil"/>
            </w:tcBorders>
          </w:tcPr>
          <w:p w14:paraId="340B30EA" w14:textId="77777777" w:rsidR="000A6B64" w:rsidRPr="000A6B64" w:rsidRDefault="000A6B64" w:rsidP="000A6B64">
            <w:pPr>
              <w:rPr>
                <w:rFonts w:ascii="Times New Roman" w:hAnsi="Times New Roman"/>
                <w:b/>
                <w:lang w:val="en-ID"/>
              </w:rPr>
            </w:pPr>
          </w:p>
        </w:tc>
        <w:tc>
          <w:tcPr>
            <w:tcW w:w="1559" w:type="dxa"/>
            <w:tcBorders>
              <w:top w:val="nil"/>
              <w:bottom w:val="nil"/>
            </w:tcBorders>
          </w:tcPr>
          <w:p w14:paraId="2C606184" w14:textId="77777777" w:rsidR="000A6B64" w:rsidRPr="000A6B64" w:rsidRDefault="000A6B64" w:rsidP="000A6B64">
            <w:pPr>
              <w:rPr>
                <w:rFonts w:ascii="Times New Roman" w:hAnsi="Times New Roman"/>
                <w:b/>
                <w:lang w:val="en-ID"/>
              </w:rPr>
            </w:pPr>
          </w:p>
        </w:tc>
      </w:tr>
      <w:tr w:rsidR="000A6B64" w:rsidRPr="000A6B64" w14:paraId="7FD3B65C" w14:textId="77777777" w:rsidTr="0010283D">
        <w:trPr>
          <w:trHeight w:val="70"/>
        </w:trPr>
        <w:tc>
          <w:tcPr>
            <w:tcW w:w="2405" w:type="dxa"/>
            <w:tcBorders>
              <w:top w:val="nil"/>
              <w:bottom w:val="single" w:sz="4" w:space="0" w:color="auto"/>
            </w:tcBorders>
          </w:tcPr>
          <w:p w14:paraId="2BEFE686" w14:textId="77777777" w:rsidR="000A6B64" w:rsidRPr="000A6B64" w:rsidRDefault="000A6B64" w:rsidP="000A6B64">
            <w:pPr>
              <w:rPr>
                <w:rFonts w:ascii="Times New Roman" w:hAnsi="Times New Roman"/>
                <w:b/>
                <w:lang w:val="en-ID"/>
              </w:rPr>
            </w:pPr>
            <w:r w:rsidRPr="000A6B64">
              <w:rPr>
                <w:rFonts w:ascii="Times New Roman" w:hAnsi="Times New Roman"/>
                <w:b/>
                <w:lang w:val="en-ID"/>
              </w:rPr>
              <w:t>Category</w:t>
            </w:r>
          </w:p>
        </w:tc>
        <w:tc>
          <w:tcPr>
            <w:tcW w:w="1276" w:type="dxa"/>
            <w:tcBorders>
              <w:top w:val="nil"/>
              <w:bottom w:val="single" w:sz="4" w:space="0" w:color="auto"/>
            </w:tcBorders>
          </w:tcPr>
          <w:p w14:paraId="2D6B6BE3" w14:textId="77777777" w:rsidR="000A6B64" w:rsidRPr="000A6B64" w:rsidRDefault="000A6B64" w:rsidP="000A6B64">
            <w:pPr>
              <w:rPr>
                <w:rFonts w:ascii="Times New Roman" w:hAnsi="Times New Roman"/>
                <w:b/>
                <w:lang w:val="en-ID"/>
              </w:rPr>
            </w:pPr>
          </w:p>
        </w:tc>
        <w:tc>
          <w:tcPr>
            <w:tcW w:w="1559" w:type="dxa"/>
            <w:tcBorders>
              <w:top w:val="nil"/>
              <w:bottom w:val="single" w:sz="4" w:space="0" w:color="auto"/>
            </w:tcBorders>
          </w:tcPr>
          <w:p w14:paraId="0D16A8B4"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Very Valid</w:t>
            </w:r>
          </w:p>
        </w:tc>
        <w:tc>
          <w:tcPr>
            <w:tcW w:w="1276" w:type="dxa"/>
            <w:tcBorders>
              <w:top w:val="nil"/>
              <w:bottom w:val="single" w:sz="4" w:space="0" w:color="auto"/>
            </w:tcBorders>
          </w:tcPr>
          <w:p w14:paraId="3952AE93" w14:textId="77777777" w:rsidR="000A6B64" w:rsidRPr="000A6B64" w:rsidRDefault="000A6B64" w:rsidP="000A6B64">
            <w:pPr>
              <w:rPr>
                <w:rFonts w:ascii="Times New Roman" w:hAnsi="Times New Roman"/>
                <w:b/>
                <w:lang w:val="en-ID"/>
              </w:rPr>
            </w:pPr>
          </w:p>
        </w:tc>
        <w:tc>
          <w:tcPr>
            <w:tcW w:w="1559" w:type="dxa"/>
            <w:tcBorders>
              <w:top w:val="nil"/>
              <w:bottom w:val="single" w:sz="4" w:space="0" w:color="auto"/>
            </w:tcBorders>
          </w:tcPr>
          <w:p w14:paraId="3400052F" w14:textId="77777777" w:rsidR="000A6B64" w:rsidRPr="000A6B64" w:rsidRDefault="000A6B64" w:rsidP="000A6B64">
            <w:pPr>
              <w:rPr>
                <w:rFonts w:ascii="Times New Roman" w:hAnsi="Times New Roman"/>
                <w:b/>
                <w:lang w:val="en-ID"/>
              </w:rPr>
            </w:pPr>
          </w:p>
        </w:tc>
      </w:tr>
    </w:tbl>
    <w:p w14:paraId="429BA2AD" w14:textId="77777777" w:rsid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ab/>
      </w:r>
    </w:p>
    <w:p w14:paraId="61989EF1" w14:textId="3DDA5E0B"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Pr>
          <w:rFonts w:ascii="Times New Roman" w:eastAsia="Arial" w:hAnsi="Times New Roman" w:cs="Times New Roman"/>
          <w:noProof/>
          <w:sz w:val="24"/>
          <w:szCs w:val="24"/>
          <w:lang w:val="en-ID"/>
        </w:rPr>
        <w:tab/>
      </w:r>
      <w:r w:rsidRPr="000A6B64">
        <w:rPr>
          <w:rFonts w:ascii="Times New Roman" w:eastAsia="Arial" w:hAnsi="Times New Roman" w:cs="Times New Roman"/>
          <w:noProof/>
          <w:sz w:val="24"/>
          <w:szCs w:val="24"/>
          <w:lang w:val="en-ID"/>
        </w:rPr>
        <w:t>Based on the results of the table above, media validation conducted by Mrs. Dr. Nirwana Anas, M.Pd, obtained a percentage of 92% with the category "very valid" after revision. Material expert validation conducted by Mrs. Rasyidah, M.Pd, reached a percentage of 90% with the category "very valid" after revision. Character education expert validation conducted by Mrs. Dr. Zulfiana Herni, MA, obtained a percentage of 87% with the category "very valid" after revision.</w:t>
      </w:r>
    </w:p>
    <w:p w14:paraId="37167A76" w14:textId="72C4B3BE"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ab/>
        <w:t xml:space="preserve">Research conducted by </w:t>
      </w:r>
      <w:r w:rsidR="004B71AA">
        <w:rPr>
          <w:rFonts w:ascii="Times New Roman" w:eastAsia="Arial" w:hAnsi="Times New Roman" w:cs="Times New Roman"/>
          <w:noProof/>
          <w:sz w:val="24"/>
          <w:szCs w:val="24"/>
          <w:lang w:val="en-ID"/>
        </w:rPr>
        <w:fldChar w:fldCharType="begin" w:fldLock="1"/>
      </w:r>
      <w:r w:rsidR="004B71AA">
        <w:rPr>
          <w:rFonts w:ascii="Times New Roman" w:eastAsia="Arial" w:hAnsi="Times New Roman" w:cs="Times New Roman"/>
          <w:noProof/>
          <w:sz w:val="24"/>
          <w:szCs w:val="24"/>
          <w:lang w:val="en-ID"/>
        </w:rPr>
        <w:instrText>ADDIN CSL_CITATION {"citationItems":[{"id":"ITEM-1","itemData":{"DOI":"10.56248/educativo.v1i2.59","ISSN":"2829-8004","abstract":"Berdasarkan observasi yang dilakukan di SMA Negeri 1 Amandraya, pada proses pembelajaran modul tidak pernah digunakan, proses pembelajaran masih berpusat pada guru dan peserta didik kurang tertarik dalam proses pembelajaran. Penelitian ini bertujuan untuk: mengetahui kelayakan modul pembelajaran berbasis discovery learning pada materi perubahan lingkungan kelas X SMA oleh para Ahli/Validator dan Guru bidang studi; mengetahui kepraktisan modul pembelajaran berbasis discovery learning pada materi perubahan lingkungan kelas X SMA; mengetahui keefektifan modul pembelajaran berbasis discovery learning pada materi perubahan lingkungan kelas X SMA dalam proses pembelajaran. Penelitian ini merupakan penelitian pengembangan menggunakan model ADDIE (Analyze¸ Design¸ Development¸ Impementation and Evaluate). Instrumen yang digunakan adalah angket validasi modul oleh ahli materi, bahasa dan desain; angket respon peserta didik dan tes hasil belajar. Analisis data dilakukan secara deskriptif dan kualitatif. Hasil penelitian (1) kelayakan modul oleh ahli materi diperoleh 91% kriteria sangat layak, oleh guru bidang studi diperoleh 90% kriteria sangat layak, ahli bahasa diperoleh 95% kriteria sangat layak, ahli desain diperoleh 94% kriteria sangat layak. (2) kepraktisan modul berdasarkan uji coba perseorangan diperoleh 84% kriteria sangat praktis, uji kelompok kecil diperoleh 90% kriteria sangat praktis, uji coba lapangan di kelas X IPA2 diperoleh 95% kriteria sangat praktis. (3) efektifitas modul di kelas X IPA2 mencapai 89% kriteria sangat efektif.","author":[{"dropping-particle":"","family":"Giawa","given":"Relimawati","non-dropping-particle":"","parse-names":false,"suffix":""},{"dropping-particle":"","family":"Harefa","given":"Agnes Renostini","non-dropping-particle":"","parse-names":false,"suffix":""},{"dropping-particle":"","family":"Waruwu","given":"Toroziduhu","non-dropping-particle":"","parse-names":false,"suffix":""}],"container-title":"Educativo: Jurnal Pendidikan","id":"ITEM-1","issue":"2","issued":{"date-parts":[["2022"]]},"page":"411-422","title":"Pengembangan Modul Pembelajaran Berbasis Discovery Learning Pada Materi Perubahan Lingkungan","type":"article-journal","volume":"1"},"uris":["http://www.mendeley.com/documents/?uuid=4e1b6e68-19c2-49e6-ab25-38c4b4a4cbf5"]}],"mendeley":{"formattedCitation":"(Giawa et al., 2022)","plainTextFormattedCitation":"(Giawa et al., 2022)","previouslyFormattedCitation":"(Giawa et al., 2022)"},"properties":{"noteIndex":0},"schema":"https://github.com/citation-style-language/schema/raw/master/csl-citation.json"}</w:instrText>
      </w:r>
      <w:r w:rsidR="004B71AA">
        <w:rPr>
          <w:rFonts w:ascii="Times New Roman" w:eastAsia="Arial" w:hAnsi="Times New Roman" w:cs="Times New Roman"/>
          <w:noProof/>
          <w:sz w:val="24"/>
          <w:szCs w:val="24"/>
          <w:lang w:val="en-ID"/>
        </w:rPr>
        <w:fldChar w:fldCharType="separate"/>
      </w:r>
      <w:r w:rsidR="004B71AA" w:rsidRPr="004B71AA">
        <w:rPr>
          <w:rFonts w:ascii="Times New Roman" w:eastAsia="Arial" w:hAnsi="Times New Roman" w:cs="Times New Roman"/>
          <w:noProof/>
          <w:sz w:val="24"/>
          <w:szCs w:val="24"/>
          <w:lang w:val="en-ID"/>
        </w:rPr>
        <w:t>(Giawa et al., 2022)</w:t>
      </w:r>
      <w:r w:rsidR="004B71AA">
        <w:rPr>
          <w:rFonts w:ascii="Times New Roman" w:eastAsia="Arial" w:hAnsi="Times New Roman" w:cs="Times New Roman"/>
          <w:noProof/>
          <w:sz w:val="24"/>
          <w:szCs w:val="24"/>
          <w:lang w:val="en-ID"/>
        </w:rPr>
        <w:fldChar w:fldCharType="end"/>
      </w:r>
      <w:r w:rsidR="004B71AA">
        <w:rPr>
          <w:rFonts w:ascii="Times New Roman" w:eastAsia="Arial" w:hAnsi="Times New Roman" w:cs="Times New Roman"/>
          <w:noProof/>
          <w:sz w:val="24"/>
          <w:szCs w:val="24"/>
          <w:lang w:val="en-ID"/>
        </w:rPr>
        <w:t xml:space="preserve"> </w:t>
      </w:r>
      <w:r w:rsidRPr="000A6B64">
        <w:rPr>
          <w:rFonts w:ascii="Times New Roman" w:eastAsia="Arial" w:hAnsi="Times New Roman" w:cs="Times New Roman"/>
          <w:noProof/>
          <w:sz w:val="24"/>
          <w:szCs w:val="24"/>
          <w:lang w:val="en-ID"/>
        </w:rPr>
        <w:t xml:space="preserve">also showed that media experts gave a score of 94% with a very feasible category. Material experts gave a score of 91% with a very feasible category, and linguists gave a score of 94% with a very feasible category. The results of this study indicate that the module has been well validated by all expert validators. Similar research by </w:t>
      </w:r>
      <w:r w:rsidR="004B71AA">
        <w:rPr>
          <w:rFonts w:ascii="Times New Roman" w:eastAsia="Arial" w:hAnsi="Times New Roman" w:cs="Times New Roman"/>
          <w:noProof/>
          <w:sz w:val="24"/>
          <w:szCs w:val="24"/>
          <w:lang w:val="en-ID"/>
        </w:rPr>
        <w:fldChar w:fldCharType="begin" w:fldLock="1"/>
      </w:r>
      <w:r w:rsidR="004B71AA">
        <w:rPr>
          <w:rFonts w:ascii="Times New Roman" w:eastAsia="Arial" w:hAnsi="Times New Roman" w:cs="Times New Roman"/>
          <w:noProof/>
          <w:sz w:val="24"/>
          <w:szCs w:val="24"/>
          <w:lang w:val="en-ID"/>
        </w:rPr>
        <w:instrText>ADDIN CSL_CITATION {"citationItems":[{"id":"ITEM-1","itemData":{"DOI":"10.33122/ijtmer.v5i4.170","abstract":"This study is motivated by teaching materials that are less attractive and difficult for students to understand in participating in online learning and the lack of teaching materials used in online learning, namely using only textbooks. This has an effect on student learning outcomes and students' mathematical abilities. The purpose of this study is to produce mathematics teaching materials in the form of e-modules for learning mathematics based on a scientific approach to assist the online learning process. This study is a development-research (RD). The E-module development process is carried out using the ADDIE development model. The researcher analyzed the validity and practicality of the e-modules that had been developed which were obtained through the validation results of the e-modules by the validator and the results of the questionnaire responses from mathematics teachers and students regarding the practicality of the e-modules. This e-module is declared valid based on the assessment of material experts with an average of 92% (very valid) and the assessment of media experts with an average of 75% (valid). Also, the results of the mathematics teacher's responses with an average of 85% (very practical) and the results of the student questionnaire responses with an average of 84% (very practical).","author":[{"dropping-particle":"","family":"Erita","given":"Selvia","non-dropping-particle":"","parse-names":false,"suffix":""}],"container-title":"International Journal of Trends in Mathematics Education Research","id":"ITEM-1","issue":"4","issued":{"date-parts":[["2022"]]},"page":"411-416","title":"Development of an e-modules for learning mathematics based on a scientific approach to help the online learning process","type":"article-journal","volume":"5"},"uris":["http://www.mendeley.com/documents/?uuid=ddefc095-dd15-4d0b-a845-27b2a94410ae"]}],"mendeley":{"formattedCitation":"(Erita, 2022)","plainTextFormattedCitation":"(Erita, 2022)","previouslyFormattedCitation":"(Erita, 2022)"},"properties":{"noteIndex":0},"schema":"https://github.com/citation-style-language/schema/raw/master/csl-citation.json"}</w:instrText>
      </w:r>
      <w:r w:rsidR="004B71AA">
        <w:rPr>
          <w:rFonts w:ascii="Times New Roman" w:eastAsia="Arial" w:hAnsi="Times New Roman" w:cs="Times New Roman"/>
          <w:noProof/>
          <w:sz w:val="24"/>
          <w:szCs w:val="24"/>
          <w:lang w:val="en-ID"/>
        </w:rPr>
        <w:fldChar w:fldCharType="separate"/>
      </w:r>
      <w:r w:rsidR="004B71AA" w:rsidRPr="004B71AA">
        <w:rPr>
          <w:rFonts w:ascii="Times New Roman" w:eastAsia="Arial" w:hAnsi="Times New Roman" w:cs="Times New Roman"/>
          <w:noProof/>
          <w:sz w:val="24"/>
          <w:szCs w:val="24"/>
          <w:lang w:val="en-ID"/>
        </w:rPr>
        <w:t>(Erita, 2022)</w:t>
      </w:r>
      <w:r w:rsidR="004B71AA">
        <w:rPr>
          <w:rFonts w:ascii="Times New Roman" w:eastAsia="Arial" w:hAnsi="Times New Roman" w:cs="Times New Roman"/>
          <w:noProof/>
          <w:sz w:val="24"/>
          <w:szCs w:val="24"/>
          <w:lang w:val="en-ID"/>
        </w:rPr>
        <w:fldChar w:fldCharType="end"/>
      </w:r>
      <w:r w:rsidRPr="000A6B64">
        <w:rPr>
          <w:rFonts w:ascii="Times New Roman" w:eastAsia="Arial" w:hAnsi="Times New Roman" w:cs="Times New Roman"/>
          <w:noProof/>
          <w:sz w:val="24"/>
          <w:szCs w:val="24"/>
          <w:lang w:val="en-ID"/>
        </w:rPr>
        <w:fldChar w:fldCharType="begin" w:fldLock="1"/>
      </w:r>
      <w:r w:rsidRPr="000A6B64">
        <w:rPr>
          <w:rFonts w:ascii="Times New Roman" w:eastAsia="Arial" w:hAnsi="Times New Roman" w:cs="Times New Roman"/>
          <w:noProof/>
          <w:sz w:val="24"/>
          <w:szCs w:val="24"/>
          <w:lang w:val="en-ID"/>
        </w:rPr>
        <w:instrText>ADDIN CSL_CITATION {"citationItems":[{"id":"ITEM-1","itemData":{"DOI":"10.33122/ijtmer.v5i4.170","abstract":"This study is motivated by teaching materials that are less attractive and difficult for students to understand in participating in online learning and the lack of teaching materials used in online learning, namely using only textbooks. This has an effect on student learning outcomes and students' mathematical abilities. The purpose of this study is to produce mathematics teaching materials in the form of e-modules for learning mathematics based on a scientific approach to assist the online learning process. This study is a development-research (RD). The E-module development process is carried out using the ADDIE development model. The researcher analyzed the validity and practicality of the e-modules that had been developed which were obtained through the validation results of the e-modules by the validator and the results of the questionnaire responses from mathematics teachers and students regarding the practicality of the e-modules. This e-module is declared valid based on the assessment of material experts with an average of 92% (very valid) and the assessment of media experts with an average of 75% (valid). Also, the results of the mathematics teacher's responses with an average of 85% (very practical) and the results of the student questionnaire responses with an average of 84% (very practical).","author":[{"dropping-particle":"","family":"Erita","given":"Selvia","non-dropping-particle":"","parse-names":false,"suffix":""}],"container-title":"International Journal of Trends in Mathematics Education Research","id":"ITEM-1","issue":"4","issued":{"date-parts":[["2022"]]},"page":"411-416","title":"Development of an e-modules for learning mathematics based on a scientific approach to help the online learning process","type":"article-journal","volume":"5"},"uris":["http://www.mendeley.com/documents/?uuid=ddefc095-dd15-4d0b-a845-27b2a94410ae"]}],"mendeley":{"formattedCitation":"(Erita, 2022)","plainTextFormattedCitation":"(Erita, 2022)","previouslyFormattedCitation":"(Erita, 2022)"},"properties":{"noteIndex":0},"schema":"https://github.com/citation-style-language/schema/raw/master/csl-citation.json"}</w:instrText>
      </w:r>
      <w:r w:rsidRPr="000A6B64">
        <w:rPr>
          <w:rFonts w:ascii="Times New Roman" w:eastAsia="Arial" w:hAnsi="Times New Roman" w:cs="Times New Roman"/>
          <w:noProof/>
          <w:sz w:val="24"/>
          <w:szCs w:val="24"/>
          <w:lang w:val="en-ID"/>
        </w:rPr>
        <w:fldChar w:fldCharType="separate"/>
      </w:r>
      <w:r w:rsidRPr="000A6B64">
        <w:rPr>
          <w:rFonts w:ascii="Times New Roman" w:eastAsia="Arial" w:hAnsi="Times New Roman" w:cs="Times New Roman"/>
          <w:noProof/>
          <w:sz w:val="24"/>
          <w:szCs w:val="24"/>
          <w:lang w:val="en-ID"/>
        </w:rPr>
        <w:t>(Erita, 2022)</w:t>
      </w:r>
      <w:r w:rsidRPr="000A6B64">
        <w:rPr>
          <w:rFonts w:ascii="Times New Roman" w:eastAsia="Arial" w:hAnsi="Times New Roman" w:cs="Times New Roman"/>
          <w:noProof/>
          <w:sz w:val="24"/>
          <w:szCs w:val="24"/>
          <w:lang w:val="en-ID"/>
        </w:rPr>
        <w:fldChar w:fldCharType="end"/>
      </w:r>
      <w:r w:rsidRPr="000A6B64">
        <w:rPr>
          <w:rFonts w:ascii="Times New Roman" w:eastAsia="Arial" w:hAnsi="Times New Roman" w:cs="Times New Roman"/>
          <w:noProof/>
          <w:sz w:val="24"/>
          <w:szCs w:val="24"/>
          <w:lang w:val="en-ID"/>
        </w:rPr>
        <w:t xml:space="preserve"> showed that the development of this e-module was declared valid based on the assessment of media experts with a percentage of 75% and was declared very valid based on the assessment of material experts with a percentage of 92%. Researchers show that the learning modules developed on average meet the validation requirements so that the modules can be used in various teaching materials and learning resources.</w:t>
      </w:r>
    </w:p>
    <w:p w14:paraId="7464E4D2"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p>
    <w:p w14:paraId="5DAB31F7"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8.</w:t>
      </w:r>
      <w:r w:rsidRPr="000A6B64">
        <w:rPr>
          <w:rFonts w:ascii="Times New Roman" w:eastAsia="Arial" w:hAnsi="Times New Roman" w:cs="Times New Roman"/>
          <w:noProof/>
          <w:sz w:val="24"/>
          <w:szCs w:val="24"/>
          <w:lang w:val="en-ID"/>
        </w:rPr>
        <w:t xml:space="preserve"> Results Of Teacher Response Questionnaire </w:t>
      </w:r>
    </w:p>
    <w:tbl>
      <w:tblPr>
        <w:tblStyle w:val="TableGrid6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32"/>
        <w:gridCol w:w="1394"/>
        <w:gridCol w:w="1772"/>
        <w:gridCol w:w="1290"/>
        <w:gridCol w:w="1542"/>
      </w:tblGrid>
      <w:tr w:rsidR="000A6B64" w:rsidRPr="000A6B64" w14:paraId="3ADE6CDB" w14:textId="77777777" w:rsidTr="0010283D">
        <w:tc>
          <w:tcPr>
            <w:tcW w:w="1932" w:type="dxa"/>
            <w:tcBorders>
              <w:left w:val="nil"/>
              <w:bottom w:val="single" w:sz="4" w:space="0" w:color="auto"/>
              <w:right w:val="nil"/>
            </w:tcBorders>
          </w:tcPr>
          <w:p w14:paraId="0BA8BD4E"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Aspect</w:t>
            </w:r>
          </w:p>
        </w:tc>
        <w:tc>
          <w:tcPr>
            <w:tcW w:w="1394" w:type="dxa"/>
            <w:tcBorders>
              <w:left w:val="nil"/>
              <w:bottom w:val="single" w:sz="4" w:space="0" w:color="auto"/>
              <w:right w:val="nil"/>
            </w:tcBorders>
          </w:tcPr>
          <w:p w14:paraId="63731461"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Score Obtained</w:t>
            </w:r>
          </w:p>
        </w:tc>
        <w:tc>
          <w:tcPr>
            <w:tcW w:w="1772" w:type="dxa"/>
            <w:tcBorders>
              <w:left w:val="nil"/>
              <w:bottom w:val="single" w:sz="4" w:space="0" w:color="auto"/>
              <w:right w:val="nil"/>
            </w:tcBorders>
          </w:tcPr>
          <w:p w14:paraId="50E1AC2C"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Maximum Score</w:t>
            </w:r>
          </w:p>
        </w:tc>
        <w:tc>
          <w:tcPr>
            <w:tcW w:w="1290" w:type="dxa"/>
            <w:tcBorders>
              <w:left w:val="nil"/>
              <w:bottom w:val="single" w:sz="4" w:space="0" w:color="auto"/>
              <w:right w:val="nil"/>
            </w:tcBorders>
          </w:tcPr>
          <w:p w14:paraId="7C96F324"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Percentage (%)</w:t>
            </w:r>
          </w:p>
        </w:tc>
        <w:tc>
          <w:tcPr>
            <w:tcW w:w="1542" w:type="dxa"/>
            <w:tcBorders>
              <w:left w:val="nil"/>
              <w:bottom w:val="single" w:sz="4" w:space="0" w:color="auto"/>
              <w:right w:val="nil"/>
            </w:tcBorders>
          </w:tcPr>
          <w:p w14:paraId="45FAA024"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Category</w:t>
            </w:r>
          </w:p>
        </w:tc>
      </w:tr>
      <w:tr w:rsidR="000A6B64" w:rsidRPr="000A6B64" w14:paraId="5844D65B" w14:textId="77777777" w:rsidTr="0010283D">
        <w:tc>
          <w:tcPr>
            <w:tcW w:w="1932" w:type="dxa"/>
            <w:tcBorders>
              <w:left w:val="nil"/>
              <w:bottom w:val="nil"/>
              <w:right w:val="nil"/>
            </w:tcBorders>
          </w:tcPr>
          <w:p w14:paraId="0202D6FE" w14:textId="77777777" w:rsidR="000A6B64" w:rsidRPr="000A6B64" w:rsidRDefault="000A6B64" w:rsidP="000A6B64">
            <w:pPr>
              <w:jc w:val="both"/>
              <w:rPr>
                <w:rFonts w:ascii="Times New Roman" w:hAnsi="Times New Roman"/>
                <w:lang w:val="en-ID"/>
              </w:rPr>
            </w:pPr>
            <w:r w:rsidRPr="000A6B64">
              <w:rPr>
                <w:rFonts w:ascii="Times New Roman" w:hAnsi="Times New Roman"/>
                <w:lang w:val="en-ID"/>
              </w:rPr>
              <w:t>Fill</w:t>
            </w:r>
          </w:p>
        </w:tc>
        <w:tc>
          <w:tcPr>
            <w:tcW w:w="1394" w:type="dxa"/>
            <w:tcBorders>
              <w:left w:val="nil"/>
              <w:bottom w:val="nil"/>
              <w:right w:val="nil"/>
            </w:tcBorders>
          </w:tcPr>
          <w:p w14:paraId="41FE820D"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18</w:t>
            </w:r>
          </w:p>
        </w:tc>
        <w:tc>
          <w:tcPr>
            <w:tcW w:w="1772" w:type="dxa"/>
            <w:tcBorders>
              <w:left w:val="nil"/>
              <w:bottom w:val="nil"/>
              <w:right w:val="nil"/>
            </w:tcBorders>
          </w:tcPr>
          <w:p w14:paraId="5BCFF3E8"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20</w:t>
            </w:r>
          </w:p>
        </w:tc>
        <w:tc>
          <w:tcPr>
            <w:tcW w:w="1290" w:type="dxa"/>
            <w:tcBorders>
              <w:left w:val="nil"/>
              <w:bottom w:val="nil"/>
              <w:right w:val="nil"/>
            </w:tcBorders>
          </w:tcPr>
          <w:p w14:paraId="53CCEB30"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90</w:t>
            </w:r>
          </w:p>
        </w:tc>
        <w:tc>
          <w:tcPr>
            <w:tcW w:w="1542" w:type="dxa"/>
            <w:tcBorders>
              <w:left w:val="nil"/>
              <w:bottom w:val="nil"/>
              <w:right w:val="nil"/>
            </w:tcBorders>
          </w:tcPr>
          <w:p w14:paraId="77677D75"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Very Practical</w:t>
            </w:r>
          </w:p>
        </w:tc>
      </w:tr>
      <w:tr w:rsidR="000A6B64" w:rsidRPr="000A6B64" w14:paraId="3231405C" w14:textId="77777777" w:rsidTr="0010283D">
        <w:tc>
          <w:tcPr>
            <w:tcW w:w="1932" w:type="dxa"/>
            <w:tcBorders>
              <w:top w:val="nil"/>
              <w:left w:val="nil"/>
              <w:bottom w:val="nil"/>
              <w:right w:val="nil"/>
            </w:tcBorders>
          </w:tcPr>
          <w:p w14:paraId="63E04DC7" w14:textId="77777777" w:rsidR="000A6B64" w:rsidRPr="000A6B64" w:rsidRDefault="000A6B64" w:rsidP="000A6B64">
            <w:pPr>
              <w:jc w:val="both"/>
              <w:rPr>
                <w:rFonts w:ascii="Times New Roman" w:hAnsi="Times New Roman"/>
                <w:lang w:val="en-ID"/>
              </w:rPr>
            </w:pPr>
            <w:r w:rsidRPr="000A6B64">
              <w:rPr>
                <w:rFonts w:ascii="Times New Roman" w:hAnsi="Times New Roman"/>
                <w:lang w:val="en-ID"/>
              </w:rPr>
              <w:t>Character Value</w:t>
            </w:r>
          </w:p>
        </w:tc>
        <w:tc>
          <w:tcPr>
            <w:tcW w:w="1394" w:type="dxa"/>
            <w:tcBorders>
              <w:top w:val="nil"/>
              <w:left w:val="nil"/>
              <w:bottom w:val="nil"/>
              <w:right w:val="nil"/>
            </w:tcBorders>
          </w:tcPr>
          <w:p w14:paraId="2F14BAA3"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11</w:t>
            </w:r>
          </w:p>
        </w:tc>
        <w:tc>
          <w:tcPr>
            <w:tcW w:w="1772" w:type="dxa"/>
            <w:tcBorders>
              <w:top w:val="nil"/>
              <w:left w:val="nil"/>
              <w:bottom w:val="nil"/>
              <w:right w:val="nil"/>
            </w:tcBorders>
          </w:tcPr>
          <w:p w14:paraId="4948D5E8"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12</w:t>
            </w:r>
          </w:p>
        </w:tc>
        <w:tc>
          <w:tcPr>
            <w:tcW w:w="1290" w:type="dxa"/>
            <w:tcBorders>
              <w:top w:val="nil"/>
              <w:left w:val="nil"/>
              <w:bottom w:val="nil"/>
              <w:right w:val="nil"/>
            </w:tcBorders>
          </w:tcPr>
          <w:p w14:paraId="0A430531"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92</w:t>
            </w:r>
          </w:p>
        </w:tc>
        <w:tc>
          <w:tcPr>
            <w:tcW w:w="1542" w:type="dxa"/>
            <w:tcBorders>
              <w:top w:val="nil"/>
              <w:left w:val="nil"/>
              <w:bottom w:val="nil"/>
              <w:right w:val="nil"/>
            </w:tcBorders>
          </w:tcPr>
          <w:p w14:paraId="482AEF75"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 xml:space="preserve">Very Practical </w:t>
            </w:r>
          </w:p>
        </w:tc>
      </w:tr>
      <w:tr w:rsidR="000A6B64" w:rsidRPr="000A6B64" w14:paraId="119B148C" w14:textId="77777777" w:rsidTr="0010283D">
        <w:tc>
          <w:tcPr>
            <w:tcW w:w="1932" w:type="dxa"/>
            <w:tcBorders>
              <w:top w:val="nil"/>
              <w:left w:val="nil"/>
              <w:bottom w:val="nil"/>
              <w:right w:val="nil"/>
            </w:tcBorders>
          </w:tcPr>
          <w:p w14:paraId="267ECFA2" w14:textId="77777777" w:rsidR="000A6B64" w:rsidRPr="000A6B64" w:rsidRDefault="000A6B64" w:rsidP="000A6B64">
            <w:pPr>
              <w:jc w:val="both"/>
              <w:rPr>
                <w:rFonts w:ascii="Times New Roman" w:hAnsi="Times New Roman"/>
                <w:lang w:val="en-ID"/>
              </w:rPr>
            </w:pPr>
            <w:r w:rsidRPr="000A6B64">
              <w:rPr>
                <w:rFonts w:ascii="Times New Roman" w:hAnsi="Times New Roman"/>
                <w:lang w:val="en-ID"/>
              </w:rPr>
              <w:t>Graphics</w:t>
            </w:r>
          </w:p>
        </w:tc>
        <w:tc>
          <w:tcPr>
            <w:tcW w:w="1394" w:type="dxa"/>
            <w:tcBorders>
              <w:top w:val="nil"/>
              <w:left w:val="nil"/>
              <w:bottom w:val="nil"/>
              <w:right w:val="nil"/>
            </w:tcBorders>
          </w:tcPr>
          <w:p w14:paraId="69F034E5"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28</w:t>
            </w:r>
          </w:p>
        </w:tc>
        <w:tc>
          <w:tcPr>
            <w:tcW w:w="1772" w:type="dxa"/>
            <w:tcBorders>
              <w:top w:val="nil"/>
              <w:left w:val="nil"/>
              <w:bottom w:val="nil"/>
              <w:right w:val="nil"/>
            </w:tcBorders>
          </w:tcPr>
          <w:p w14:paraId="3F2A1420"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32</w:t>
            </w:r>
          </w:p>
        </w:tc>
        <w:tc>
          <w:tcPr>
            <w:tcW w:w="1290" w:type="dxa"/>
            <w:tcBorders>
              <w:top w:val="nil"/>
              <w:left w:val="nil"/>
              <w:bottom w:val="nil"/>
              <w:right w:val="nil"/>
            </w:tcBorders>
          </w:tcPr>
          <w:p w14:paraId="4C52EEC9"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87</w:t>
            </w:r>
          </w:p>
        </w:tc>
        <w:tc>
          <w:tcPr>
            <w:tcW w:w="1542" w:type="dxa"/>
            <w:tcBorders>
              <w:top w:val="nil"/>
              <w:left w:val="nil"/>
              <w:bottom w:val="nil"/>
              <w:right w:val="nil"/>
            </w:tcBorders>
          </w:tcPr>
          <w:p w14:paraId="249F62B9"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 xml:space="preserve">Very Practical </w:t>
            </w:r>
          </w:p>
        </w:tc>
      </w:tr>
      <w:tr w:rsidR="000A6B64" w:rsidRPr="000A6B64" w14:paraId="384EBBE9" w14:textId="77777777" w:rsidTr="0010283D">
        <w:tc>
          <w:tcPr>
            <w:tcW w:w="1932" w:type="dxa"/>
            <w:tcBorders>
              <w:top w:val="nil"/>
              <w:left w:val="nil"/>
              <w:bottom w:val="single" w:sz="4" w:space="0" w:color="auto"/>
              <w:right w:val="nil"/>
            </w:tcBorders>
          </w:tcPr>
          <w:p w14:paraId="05700153" w14:textId="77777777" w:rsidR="000A6B64" w:rsidRPr="000A6B64" w:rsidRDefault="000A6B64" w:rsidP="000A6B64">
            <w:pPr>
              <w:jc w:val="both"/>
              <w:rPr>
                <w:rFonts w:ascii="Times New Roman" w:hAnsi="Times New Roman"/>
                <w:lang w:val="en-ID"/>
              </w:rPr>
            </w:pPr>
            <w:r w:rsidRPr="000A6B64">
              <w:rPr>
                <w:rFonts w:ascii="Times New Roman" w:hAnsi="Times New Roman"/>
                <w:lang w:val="en-ID"/>
              </w:rPr>
              <w:t>Presentation</w:t>
            </w:r>
          </w:p>
        </w:tc>
        <w:tc>
          <w:tcPr>
            <w:tcW w:w="1394" w:type="dxa"/>
            <w:tcBorders>
              <w:top w:val="nil"/>
              <w:left w:val="nil"/>
              <w:bottom w:val="single" w:sz="4" w:space="0" w:color="auto"/>
              <w:right w:val="nil"/>
            </w:tcBorders>
          </w:tcPr>
          <w:p w14:paraId="34EF850D"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25</w:t>
            </w:r>
          </w:p>
        </w:tc>
        <w:tc>
          <w:tcPr>
            <w:tcW w:w="1772" w:type="dxa"/>
            <w:tcBorders>
              <w:top w:val="nil"/>
              <w:left w:val="nil"/>
              <w:bottom w:val="single" w:sz="4" w:space="0" w:color="auto"/>
              <w:right w:val="nil"/>
            </w:tcBorders>
          </w:tcPr>
          <w:p w14:paraId="63D00A87"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28</w:t>
            </w:r>
          </w:p>
        </w:tc>
        <w:tc>
          <w:tcPr>
            <w:tcW w:w="1290" w:type="dxa"/>
            <w:tcBorders>
              <w:top w:val="nil"/>
              <w:left w:val="nil"/>
              <w:bottom w:val="single" w:sz="4" w:space="0" w:color="auto"/>
              <w:right w:val="nil"/>
            </w:tcBorders>
          </w:tcPr>
          <w:p w14:paraId="3F30CFD5"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89</w:t>
            </w:r>
          </w:p>
        </w:tc>
        <w:tc>
          <w:tcPr>
            <w:tcW w:w="1542" w:type="dxa"/>
            <w:tcBorders>
              <w:top w:val="nil"/>
              <w:left w:val="nil"/>
              <w:bottom w:val="single" w:sz="4" w:space="0" w:color="auto"/>
              <w:right w:val="nil"/>
            </w:tcBorders>
          </w:tcPr>
          <w:p w14:paraId="4EA202B5" w14:textId="77777777" w:rsidR="000A6B64" w:rsidRPr="000A6B64" w:rsidRDefault="000A6B64" w:rsidP="000A6B64">
            <w:pPr>
              <w:jc w:val="center"/>
              <w:rPr>
                <w:rFonts w:ascii="Times New Roman" w:hAnsi="Times New Roman"/>
                <w:lang w:val="en-ID"/>
              </w:rPr>
            </w:pPr>
            <w:r w:rsidRPr="000A6B64">
              <w:rPr>
                <w:rFonts w:ascii="Times New Roman" w:hAnsi="Times New Roman"/>
                <w:lang w:val="en-ID"/>
              </w:rPr>
              <w:t xml:space="preserve">Very Practical </w:t>
            </w:r>
          </w:p>
        </w:tc>
      </w:tr>
      <w:tr w:rsidR="000A6B64" w:rsidRPr="000A6B64" w14:paraId="57ABDB83" w14:textId="77777777" w:rsidTr="0010283D">
        <w:tc>
          <w:tcPr>
            <w:tcW w:w="1932" w:type="dxa"/>
            <w:tcBorders>
              <w:left w:val="nil"/>
              <w:bottom w:val="nil"/>
              <w:right w:val="nil"/>
            </w:tcBorders>
          </w:tcPr>
          <w:p w14:paraId="3F8BB189"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Score Obtained</w:t>
            </w:r>
          </w:p>
        </w:tc>
        <w:tc>
          <w:tcPr>
            <w:tcW w:w="1394" w:type="dxa"/>
            <w:tcBorders>
              <w:left w:val="nil"/>
              <w:bottom w:val="nil"/>
              <w:right w:val="nil"/>
            </w:tcBorders>
          </w:tcPr>
          <w:p w14:paraId="6D26B114" w14:textId="77777777" w:rsidR="000A6B64" w:rsidRPr="000A6B64" w:rsidRDefault="000A6B64" w:rsidP="000A6B64">
            <w:pPr>
              <w:jc w:val="center"/>
              <w:rPr>
                <w:rFonts w:ascii="Times New Roman" w:hAnsi="Times New Roman"/>
                <w:b/>
                <w:lang w:val="en-ID"/>
              </w:rPr>
            </w:pPr>
          </w:p>
        </w:tc>
        <w:tc>
          <w:tcPr>
            <w:tcW w:w="1772" w:type="dxa"/>
            <w:tcBorders>
              <w:left w:val="nil"/>
              <w:bottom w:val="nil"/>
              <w:right w:val="nil"/>
            </w:tcBorders>
          </w:tcPr>
          <w:p w14:paraId="00644415"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82</w:t>
            </w:r>
          </w:p>
        </w:tc>
        <w:tc>
          <w:tcPr>
            <w:tcW w:w="1290" w:type="dxa"/>
            <w:tcBorders>
              <w:left w:val="nil"/>
              <w:bottom w:val="nil"/>
              <w:right w:val="nil"/>
            </w:tcBorders>
          </w:tcPr>
          <w:p w14:paraId="219477D4" w14:textId="77777777" w:rsidR="000A6B64" w:rsidRPr="000A6B64" w:rsidRDefault="000A6B64" w:rsidP="000A6B64">
            <w:pPr>
              <w:jc w:val="center"/>
              <w:rPr>
                <w:rFonts w:ascii="Times New Roman" w:hAnsi="Times New Roman"/>
                <w:b/>
                <w:lang w:val="en-ID"/>
              </w:rPr>
            </w:pPr>
          </w:p>
        </w:tc>
        <w:tc>
          <w:tcPr>
            <w:tcW w:w="1542" w:type="dxa"/>
            <w:tcBorders>
              <w:left w:val="nil"/>
              <w:bottom w:val="nil"/>
              <w:right w:val="nil"/>
            </w:tcBorders>
          </w:tcPr>
          <w:p w14:paraId="57C5BB36" w14:textId="77777777" w:rsidR="000A6B64" w:rsidRPr="000A6B64" w:rsidRDefault="000A6B64" w:rsidP="000A6B64">
            <w:pPr>
              <w:jc w:val="center"/>
              <w:rPr>
                <w:rFonts w:ascii="Times New Roman" w:hAnsi="Times New Roman"/>
                <w:b/>
                <w:lang w:val="en-ID"/>
              </w:rPr>
            </w:pPr>
          </w:p>
        </w:tc>
      </w:tr>
      <w:tr w:rsidR="000A6B64" w:rsidRPr="000A6B64" w14:paraId="02BC896D" w14:textId="77777777" w:rsidTr="0010283D">
        <w:tc>
          <w:tcPr>
            <w:tcW w:w="1932" w:type="dxa"/>
            <w:tcBorders>
              <w:top w:val="nil"/>
              <w:left w:val="nil"/>
              <w:bottom w:val="nil"/>
              <w:right w:val="nil"/>
            </w:tcBorders>
          </w:tcPr>
          <w:p w14:paraId="771102B5"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Maximum Score</w:t>
            </w:r>
          </w:p>
        </w:tc>
        <w:tc>
          <w:tcPr>
            <w:tcW w:w="1394" w:type="dxa"/>
            <w:tcBorders>
              <w:top w:val="nil"/>
              <w:left w:val="nil"/>
              <w:bottom w:val="nil"/>
              <w:right w:val="nil"/>
            </w:tcBorders>
          </w:tcPr>
          <w:p w14:paraId="62A1DCF4" w14:textId="77777777" w:rsidR="000A6B64" w:rsidRPr="000A6B64" w:rsidRDefault="000A6B64" w:rsidP="000A6B64">
            <w:pPr>
              <w:jc w:val="center"/>
              <w:rPr>
                <w:rFonts w:ascii="Times New Roman" w:hAnsi="Times New Roman"/>
                <w:b/>
                <w:lang w:val="en-ID"/>
              </w:rPr>
            </w:pPr>
          </w:p>
        </w:tc>
        <w:tc>
          <w:tcPr>
            <w:tcW w:w="1772" w:type="dxa"/>
            <w:tcBorders>
              <w:top w:val="nil"/>
              <w:left w:val="nil"/>
              <w:bottom w:val="nil"/>
              <w:right w:val="nil"/>
            </w:tcBorders>
          </w:tcPr>
          <w:p w14:paraId="76A65893"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92</w:t>
            </w:r>
          </w:p>
        </w:tc>
        <w:tc>
          <w:tcPr>
            <w:tcW w:w="1290" w:type="dxa"/>
            <w:tcBorders>
              <w:top w:val="nil"/>
              <w:left w:val="nil"/>
              <w:bottom w:val="nil"/>
              <w:right w:val="nil"/>
            </w:tcBorders>
          </w:tcPr>
          <w:p w14:paraId="66A0FABB" w14:textId="77777777" w:rsidR="000A6B64" w:rsidRPr="000A6B64" w:rsidRDefault="000A6B64" w:rsidP="000A6B64">
            <w:pPr>
              <w:jc w:val="center"/>
              <w:rPr>
                <w:rFonts w:ascii="Times New Roman" w:hAnsi="Times New Roman"/>
                <w:b/>
                <w:lang w:val="en-ID"/>
              </w:rPr>
            </w:pPr>
          </w:p>
        </w:tc>
        <w:tc>
          <w:tcPr>
            <w:tcW w:w="1542" w:type="dxa"/>
            <w:tcBorders>
              <w:top w:val="nil"/>
              <w:left w:val="nil"/>
              <w:bottom w:val="nil"/>
              <w:right w:val="nil"/>
            </w:tcBorders>
          </w:tcPr>
          <w:p w14:paraId="48BFD789" w14:textId="77777777" w:rsidR="000A6B64" w:rsidRPr="000A6B64" w:rsidRDefault="000A6B64" w:rsidP="000A6B64">
            <w:pPr>
              <w:jc w:val="center"/>
              <w:rPr>
                <w:rFonts w:ascii="Times New Roman" w:hAnsi="Times New Roman"/>
                <w:b/>
                <w:lang w:val="en-ID"/>
              </w:rPr>
            </w:pPr>
          </w:p>
        </w:tc>
      </w:tr>
      <w:tr w:rsidR="000A6B64" w:rsidRPr="000A6B64" w14:paraId="4DE67C24" w14:textId="77777777" w:rsidTr="0010283D">
        <w:tc>
          <w:tcPr>
            <w:tcW w:w="1932" w:type="dxa"/>
            <w:tcBorders>
              <w:top w:val="nil"/>
              <w:left w:val="nil"/>
              <w:bottom w:val="nil"/>
              <w:right w:val="nil"/>
            </w:tcBorders>
          </w:tcPr>
          <w:p w14:paraId="15F0C83B"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Percentage</w:t>
            </w:r>
          </w:p>
        </w:tc>
        <w:tc>
          <w:tcPr>
            <w:tcW w:w="1394" w:type="dxa"/>
            <w:tcBorders>
              <w:top w:val="nil"/>
              <w:left w:val="nil"/>
              <w:bottom w:val="nil"/>
              <w:right w:val="nil"/>
            </w:tcBorders>
          </w:tcPr>
          <w:p w14:paraId="513E4AAA" w14:textId="77777777" w:rsidR="000A6B64" w:rsidRPr="000A6B64" w:rsidRDefault="000A6B64" w:rsidP="000A6B64">
            <w:pPr>
              <w:jc w:val="center"/>
              <w:rPr>
                <w:rFonts w:ascii="Times New Roman" w:hAnsi="Times New Roman"/>
                <w:b/>
                <w:lang w:val="en-ID"/>
              </w:rPr>
            </w:pPr>
          </w:p>
        </w:tc>
        <w:tc>
          <w:tcPr>
            <w:tcW w:w="1772" w:type="dxa"/>
            <w:tcBorders>
              <w:top w:val="nil"/>
              <w:left w:val="nil"/>
              <w:bottom w:val="nil"/>
              <w:right w:val="nil"/>
            </w:tcBorders>
          </w:tcPr>
          <w:p w14:paraId="5DC33452"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89%</w:t>
            </w:r>
          </w:p>
        </w:tc>
        <w:tc>
          <w:tcPr>
            <w:tcW w:w="1290" w:type="dxa"/>
            <w:tcBorders>
              <w:top w:val="nil"/>
              <w:left w:val="nil"/>
              <w:bottom w:val="nil"/>
              <w:right w:val="nil"/>
            </w:tcBorders>
          </w:tcPr>
          <w:p w14:paraId="24BB2274" w14:textId="77777777" w:rsidR="000A6B64" w:rsidRPr="000A6B64" w:rsidRDefault="000A6B64" w:rsidP="000A6B64">
            <w:pPr>
              <w:jc w:val="center"/>
              <w:rPr>
                <w:rFonts w:ascii="Times New Roman" w:hAnsi="Times New Roman"/>
                <w:b/>
                <w:lang w:val="en-ID"/>
              </w:rPr>
            </w:pPr>
          </w:p>
        </w:tc>
        <w:tc>
          <w:tcPr>
            <w:tcW w:w="1542" w:type="dxa"/>
            <w:tcBorders>
              <w:top w:val="nil"/>
              <w:left w:val="nil"/>
              <w:bottom w:val="nil"/>
              <w:right w:val="nil"/>
            </w:tcBorders>
          </w:tcPr>
          <w:p w14:paraId="3A258EDD" w14:textId="77777777" w:rsidR="000A6B64" w:rsidRPr="000A6B64" w:rsidRDefault="000A6B64" w:rsidP="000A6B64">
            <w:pPr>
              <w:jc w:val="center"/>
              <w:rPr>
                <w:rFonts w:ascii="Times New Roman" w:hAnsi="Times New Roman"/>
                <w:b/>
                <w:lang w:val="en-ID"/>
              </w:rPr>
            </w:pPr>
          </w:p>
        </w:tc>
      </w:tr>
      <w:tr w:rsidR="000A6B64" w:rsidRPr="000A6B64" w14:paraId="0DFCC44E" w14:textId="77777777" w:rsidTr="0010283D">
        <w:trPr>
          <w:trHeight w:val="70"/>
        </w:trPr>
        <w:tc>
          <w:tcPr>
            <w:tcW w:w="1932" w:type="dxa"/>
            <w:tcBorders>
              <w:top w:val="nil"/>
              <w:left w:val="nil"/>
              <w:right w:val="nil"/>
            </w:tcBorders>
          </w:tcPr>
          <w:p w14:paraId="1E355256" w14:textId="77777777" w:rsidR="000A6B64" w:rsidRPr="000A6B64" w:rsidRDefault="000A6B64" w:rsidP="000A6B64">
            <w:pPr>
              <w:jc w:val="both"/>
              <w:rPr>
                <w:rFonts w:ascii="Times New Roman" w:hAnsi="Times New Roman"/>
                <w:b/>
                <w:lang w:val="en-ID"/>
              </w:rPr>
            </w:pPr>
            <w:r w:rsidRPr="000A6B64">
              <w:rPr>
                <w:rFonts w:ascii="Times New Roman" w:hAnsi="Times New Roman"/>
                <w:b/>
                <w:lang w:val="en-ID"/>
              </w:rPr>
              <w:t>Category</w:t>
            </w:r>
          </w:p>
        </w:tc>
        <w:tc>
          <w:tcPr>
            <w:tcW w:w="1394" w:type="dxa"/>
            <w:tcBorders>
              <w:top w:val="nil"/>
              <w:left w:val="nil"/>
              <w:right w:val="nil"/>
            </w:tcBorders>
          </w:tcPr>
          <w:p w14:paraId="7EA47E3C" w14:textId="77777777" w:rsidR="000A6B64" w:rsidRPr="000A6B64" w:rsidRDefault="000A6B64" w:rsidP="000A6B64">
            <w:pPr>
              <w:jc w:val="center"/>
              <w:rPr>
                <w:rFonts w:ascii="Times New Roman" w:hAnsi="Times New Roman"/>
                <w:b/>
                <w:lang w:val="en-ID"/>
              </w:rPr>
            </w:pPr>
          </w:p>
        </w:tc>
        <w:tc>
          <w:tcPr>
            <w:tcW w:w="1772" w:type="dxa"/>
            <w:tcBorders>
              <w:top w:val="nil"/>
              <w:left w:val="nil"/>
              <w:right w:val="nil"/>
            </w:tcBorders>
          </w:tcPr>
          <w:p w14:paraId="078BD191" w14:textId="77777777" w:rsidR="000A6B64" w:rsidRPr="000A6B64" w:rsidRDefault="000A6B64" w:rsidP="000A6B64">
            <w:pPr>
              <w:jc w:val="center"/>
              <w:rPr>
                <w:rFonts w:ascii="Times New Roman" w:hAnsi="Times New Roman"/>
                <w:b/>
                <w:lang w:val="en-ID"/>
              </w:rPr>
            </w:pPr>
            <w:r w:rsidRPr="000A6B64">
              <w:rPr>
                <w:rFonts w:ascii="Times New Roman" w:hAnsi="Times New Roman"/>
                <w:b/>
                <w:lang w:val="en-ID"/>
              </w:rPr>
              <w:t>Very Practical</w:t>
            </w:r>
          </w:p>
        </w:tc>
        <w:tc>
          <w:tcPr>
            <w:tcW w:w="1290" w:type="dxa"/>
            <w:tcBorders>
              <w:top w:val="nil"/>
              <w:left w:val="nil"/>
              <w:right w:val="nil"/>
            </w:tcBorders>
          </w:tcPr>
          <w:p w14:paraId="19F34E44" w14:textId="77777777" w:rsidR="000A6B64" w:rsidRPr="000A6B64" w:rsidRDefault="000A6B64" w:rsidP="000A6B64">
            <w:pPr>
              <w:jc w:val="center"/>
              <w:rPr>
                <w:rFonts w:ascii="Times New Roman" w:hAnsi="Times New Roman"/>
                <w:b/>
                <w:lang w:val="en-ID"/>
              </w:rPr>
            </w:pPr>
          </w:p>
        </w:tc>
        <w:tc>
          <w:tcPr>
            <w:tcW w:w="1542" w:type="dxa"/>
            <w:tcBorders>
              <w:top w:val="nil"/>
              <w:left w:val="nil"/>
              <w:right w:val="nil"/>
            </w:tcBorders>
          </w:tcPr>
          <w:p w14:paraId="260E4F16" w14:textId="77777777" w:rsidR="000A6B64" w:rsidRPr="000A6B64" w:rsidRDefault="000A6B64" w:rsidP="000A6B64">
            <w:pPr>
              <w:jc w:val="center"/>
              <w:rPr>
                <w:rFonts w:ascii="Times New Roman" w:hAnsi="Times New Roman"/>
                <w:b/>
                <w:lang w:val="en-ID"/>
              </w:rPr>
            </w:pPr>
          </w:p>
        </w:tc>
      </w:tr>
    </w:tbl>
    <w:p w14:paraId="3503987D"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p>
    <w:p w14:paraId="65FDB712"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9.</w:t>
      </w:r>
      <w:r w:rsidRPr="000A6B64">
        <w:rPr>
          <w:rFonts w:ascii="Times New Roman" w:eastAsia="Arial" w:hAnsi="Times New Roman" w:cs="Times New Roman"/>
          <w:noProof/>
          <w:sz w:val="24"/>
          <w:szCs w:val="24"/>
          <w:lang w:val="en-ID"/>
        </w:rPr>
        <w:t xml:space="preserve"> Results Of Student Response Questionnaire</w:t>
      </w:r>
    </w:p>
    <w:tbl>
      <w:tblPr>
        <w:tblStyle w:val="TableGrid6"/>
        <w:tblW w:w="8364"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468"/>
        <w:gridCol w:w="1651"/>
        <w:gridCol w:w="1701"/>
        <w:gridCol w:w="1701"/>
        <w:gridCol w:w="1843"/>
      </w:tblGrid>
      <w:tr w:rsidR="000A6B64" w:rsidRPr="000A6B64" w14:paraId="2AA4C5A6" w14:textId="77777777" w:rsidTr="0010283D">
        <w:tc>
          <w:tcPr>
            <w:tcW w:w="1468" w:type="dxa"/>
          </w:tcPr>
          <w:p w14:paraId="51650834"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Number Of Respondents</w:t>
            </w:r>
          </w:p>
        </w:tc>
        <w:tc>
          <w:tcPr>
            <w:tcW w:w="1651" w:type="dxa"/>
          </w:tcPr>
          <w:p w14:paraId="2BF8847D"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Score Obtained</w:t>
            </w:r>
          </w:p>
        </w:tc>
        <w:tc>
          <w:tcPr>
            <w:tcW w:w="1701" w:type="dxa"/>
          </w:tcPr>
          <w:p w14:paraId="77FF81D4"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Maximum Score</w:t>
            </w:r>
          </w:p>
        </w:tc>
        <w:tc>
          <w:tcPr>
            <w:tcW w:w="1701" w:type="dxa"/>
          </w:tcPr>
          <w:p w14:paraId="20249ABA"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Percentage (%)</w:t>
            </w:r>
          </w:p>
        </w:tc>
        <w:tc>
          <w:tcPr>
            <w:tcW w:w="1843" w:type="dxa"/>
          </w:tcPr>
          <w:p w14:paraId="37509D06"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Category</w:t>
            </w:r>
          </w:p>
        </w:tc>
      </w:tr>
      <w:tr w:rsidR="000A6B64" w:rsidRPr="000A6B64" w14:paraId="0231F2CA" w14:textId="77777777" w:rsidTr="0010283D">
        <w:tc>
          <w:tcPr>
            <w:tcW w:w="1468" w:type="dxa"/>
          </w:tcPr>
          <w:p w14:paraId="0E3F3C50"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36 Siswa</w:t>
            </w:r>
          </w:p>
        </w:tc>
        <w:tc>
          <w:tcPr>
            <w:tcW w:w="1651" w:type="dxa"/>
          </w:tcPr>
          <w:p w14:paraId="2AF975B9"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1694</w:t>
            </w:r>
          </w:p>
        </w:tc>
        <w:tc>
          <w:tcPr>
            <w:tcW w:w="1701" w:type="dxa"/>
          </w:tcPr>
          <w:p w14:paraId="3F25F793"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1872</w:t>
            </w:r>
          </w:p>
        </w:tc>
        <w:tc>
          <w:tcPr>
            <w:tcW w:w="1701" w:type="dxa"/>
          </w:tcPr>
          <w:p w14:paraId="2E97932D"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90%</w:t>
            </w:r>
          </w:p>
        </w:tc>
        <w:tc>
          <w:tcPr>
            <w:tcW w:w="1843" w:type="dxa"/>
          </w:tcPr>
          <w:p w14:paraId="07F5F7D9"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Very Practical</w:t>
            </w:r>
          </w:p>
        </w:tc>
      </w:tr>
    </w:tbl>
    <w:p w14:paraId="513BD047"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p>
    <w:p w14:paraId="7EB203AA"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ab/>
        <w:t xml:space="preserve">The practicality of using the module is obtained from the results of the response questionnaire of biology teachers and grade X students along with statements and responses </w:t>
      </w:r>
      <w:r w:rsidRPr="000A6B64">
        <w:rPr>
          <w:rFonts w:ascii="Times New Roman" w:eastAsia="Arial" w:hAnsi="Times New Roman" w:cs="Times New Roman"/>
          <w:noProof/>
          <w:sz w:val="24"/>
          <w:szCs w:val="24"/>
          <w:lang w:val="en-ID"/>
        </w:rPr>
        <w:lastRenderedPageBreak/>
        <w:t xml:space="preserve">to the developed biology learning module. This practicality test was conducted after the expert validator validated the learning module. Data obtained from biology teachers at Mas Al-Washliyah Tembung in Table 8, shows that the results of the biology teacher response questionnaire stated that this module was very practical with a percentage score of 89%. Character education-based modules are categorized as very practical because they can be used in the learning process. </w:t>
      </w:r>
    </w:p>
    <w:p w14:paraId="0E4399BB" w14:textId="3DE3FE52"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ab/>
        <w:t>Students were given a questionnaire on the practicality of the module developed with 36 students as respondents. The results of the student response questionnaire based on table 9, based on the results of the practicability questionnaire obtained a total score of 1694 and a maximum score of 1872, a percentage value of 90% with a very practical category. Therefore, the character education-based module is said to meet the criteria of practi</w:t>
      </w:r>
      <w:r w:rsidR="004B71AA">
        <w:rPr>
          <w:rFonts w:ascii="Times New Roman" w:eastAsia="Arial" w:hAnsi="Times New Roman" w:cs="Times New Roman"/>
          <w:noProof/>
          <w:sz w:val="24"/>
          <w:szCs w:val="24"/>
          <w:lang w:val="en-ID"/>
        </w:rPr>
        <w:t xml:space="preserve">cality. Based on the opinion of </w:t>
      </w:r>
      <w:r w:rsidR="004B71AA">
        <w:rPr>
          <w:rFonts w:ascii="Times New Roman" w:eastAsia="Arial" w:hAnsi="Times New Roman" w:cs="Times New Roman"/>
          <w:noProof/>
          <w:sz w:val="24"/>
          <w:szCs w:val="24"/>
          <w:lang w:val="en-ID"/>
        </w:rPr>
        <w:fldChar w:fldCharType="begin" w:fldLock="1"/>
      </w:r>
      <w:r w:rsidR="004B71AA">
        <w:rPr>
          <w:rFonts w:ascii="Times New Roman" w:eastAsia="Arial" w:hAnsi="Times New Roman" w:cs="Times New Roman"/>
          <w:noProof/>
          <w:sz w:val="24"/>
          <w:szCs w:val="24"/>
          <w:lang w:val="en-ID"/>
        </w:rPr>
        <w:instrText>ADDIN CSL_CITATION {"citationItems":[{"id":"ITEM-1","itemData":{"DOI":"10.46245/ijorer.v3i5.245","ISSN":"2721-852X","abstract":"This study aims to develop teaching materials in the form of local culture-based batik moduls that can be used as the development of Medan batik motives at Ardhina Batik Medan. This study uses the Research and Development (R&amp;D) research method and the research model uses the ADDIE model (Analysis, Design, Development, Implementation, Evaluation). The results of the study show that the results of the modul feasibility test according to 6 experts. The results of the data analysis carried out stated that the batik modul based on the local culture of North Sumatra at Ardhina Batik Medan was suitable for use with the \"very good\" criteria from material experts with an average score of 3 experts, namely 131 or 90.8%, and 3 media experts with a mean score of 141 or 88.5% in the very good category. Thus it can be concluded that the batik modul can be used in learning as well as a means to preserve and develop Medan's typical batik motives.With this modul, students can get to know batik and the process of batik as well as modify the typical motives of several regions into one combination motif (stylization).","author":[{"dropping-particle":"","family":"Farihah","given":"Farihah","non-dropping-particle":"","parse-names":false,"suffix":""},{"dropping-particle":"","family":"Bahri","given":"Halimul","non-dropping-particle":"","parse-names":false,"suffix":""},{"dropping-particle":"","family":"Chalid","given":"Surniati","non-dropping-particle":"","parse-names":false,"suffix":""},{"dropping-particle":"","family":"Anggraini","given":"Yudhistira","non-dropping-particle":"","parse-names":false,"suffix":""}],"container-title":"IJORER : International Journal of Recent Educational Research","id":"ITEM-1","issue":"5","issued":{"date-parts":[["2022"]]},"page":"512-525","title":"Development of Batik Modul Based on Local Culture of North Sumatra, Indonesia","type":"article-journal","volume":"3"},"uris":["http://www.mendeley.com/documents/?uuid=196919dc-16b9-4ff2-a818-5b9d162ec2cf"]}],"mendeley":{"formattedCitation":"(Farihah et al., 2022)","plainTextFormattedCitation":"(Farihah et al., 2022)","previouslyFormattedCitation":"(Farihah et al., 2022)"},"properties":{"noteIndex":0},"schema":"https://github.com/citation-style-language/schema/raw/master/csl-citation.json"}</w:instrText>
      </w:r>
      <w:r w:rsidR="004B71AA">
        <w:rPr>
          <w:rFonts w:ascii="Times New Roman" w:eastAsia="Arial" w:hAnsi="Times New Roman" w:cs="Times New Roman"/>
          <w:noProof/>
          <w:sz w:val="24"/>
          <w:szCs w:val="24"/>
          <w:lang w:val="en-ID"/>
        </w:rPr>
        <w:fldChar w:fldCharType="separate"/>
      </w:r>
      <w:r w:rsidR="004B71AA" w:rsidRPr="004B71AA">
        <w:rPr>
          <w:rFonts w:ascii="Times New Roman" w:eastAsia="Arial" w:hAnsi="Times New Roman" w:cs="Times New Roman"/>
          <w:noProof/>
          <w:sz w:val="24"/>
          <w:szCs w:val="24"/>
          <w:lang w:val="en-ID"/>
        </w:rPr>
        <w:t>(Farihah et al., 2022)</w:t>
      </w:r>
      <w:r w:rsidR="004B71AA">
        <w:rPr>
          <w:rFonts w:ascii="Times New Roman" w:eastAsia="Arial" w:hAnsi="Times New Roman" w:cs="Times New Roman"/>
          <w:noProof/>
          <w:sz w:val="24"/>
          <w:szCs w:val="24"/>
          <w:lang w:val="en-ID"/>
        </w:rPr>
        <w:fldChar w:fldCharType="end"/>
      </w:r>
      <w:r w:rsidR="004B71AA">
        <w:rPr>
          <w:rFonts w:ascii="Times New Roman" w:eastAsia="Arial" w:hAnsi="Times New Roman" w:cs="Times New Roman"/>
          <w:noProof/>
          <w:sz w:val="24"/>
          <w:szCs w:val="24"/>
          <w:lang w:val="en-ID"/>
        </w:rPr>
        <w:t xml:space="preserve">, </w:t>
      </w:r>
      <w:r w:rsidRPr="000A6B64">
        <w:rPr>
          <w:rFonts w:ascii="Times New Roman" w:eastAsia="Arial" w:hAnsi="Times New Roman" w:cs="Times New Roman"/>
          <w:noProof/>
          <w:sz w:val="24"/>
          <w:szCs w:val="24"/>
          <w:lang w:val="en-ID"/>
        </w:rPr>
        <w:t>it was found that modules can support teachers and students in the learning process, because students can use modules to learn independently and control the intensity of their learning.</w:t>
      </w:r>
    </w:p>
    <w:p w14:paraId="526D4FE8"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p>
    <w:p w14:paraId="469F613B" w14:textId="77777777"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b/>
          <w:noProof/>
          <w:sz w:val="24"/>
          <w:szCs w:val="24"/>
          <w:lang w:val="en-ID"/>
        </w:rPr>
        <w:t>Tabel 10.</w:t>
      </w:r>
      <w:r w:rsidRPr="000A6B64">
        <w:rPr>
          <w:rFonts w:ascii="Times New Roman" w:eastAsia="Arial" w:hAnsi="Times New Roman" w:cs="Times New Roman"/>
          <w:noProof/>
          <w:sz w:val="24"/>
          <w:szCs w:val="24"/>
          <w:lang w:val="en-ID"/>
        </w:rPr>
        <w:t xml:space="preserve"> Results of Analysis of Character Education Values in Students</w:t>
      </w:r>
    </w:p>
    <w:tbl>
      <w:tblPr>
        <w:tblStyle w:val="TableGrid8"/>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7"/>
        <w:gridCol w:w="1275"/>
        <w:gridCol w:w="1146"/>
        <w:gridCol w:w="1316"/>
        <w:gridCol w:w="1319"/>
        <w:gridCol w:w="1319"/>
      </w:tblGrid>
      <w:tr w:rsidR="000A6B64" w:rsidRPr="000A6B64" w14:paraId="5FB4A06A" w14:textId="77777777" w:rsidTr="0010283D">
        <w:trPr>
          <w:jc w:val="center"/>
        </w:trPr>
        <w:tc>
          <w:tcPr>
            <w:tcW w:w="2127" w:type="dxa"/>
            <w:tcBorders>
              <w:bottom w:val="single" w:sz="4" w:space="0" w:color="auto"/>
            </w:tcBorders>
          </w:tcPr>
          <w:p w14:paraId="6B61E820"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Character Type</w:t>
            </w:r>
          </w:p>
        </w:tc>
        <w:tc>
          <w:tcPr>
            <w:tcW w:w="1275" w:type="dxa"/>
            <w:tcBorders>
              <w:bottom w:val="single" w:sz="4" w:space="0" w:color="auto"/>
            </w:tcBorders>
          </w:tcPr>
          <w:p w14:paraId="26130FB5"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Initial Score</w:t>
            </w:r>
          </w:p>
        </w:tc>
        <w:tc>
          <w:tcPr>
            <w:tcW w:w="1146" w:type="dxa"/>
            <w:tcBorders>
              <w:bottom w:val="single" w:sz="4" w:space="0" w:color="auto"/>
            </w:tcBorders>
          </w:tcPr>
          <w:p w14:paraId="444E64CD"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Final Score</w:t>
            </w:r>
          </w:p>
        </w:tc>
        <w:tc>
          <w:tcPr>
            <w:tcW w:w="1316" w:type="dxa"/>
            <w:tcBorders>
              <w:bottom w:val="single" w:sz="4" w:space="0" w:color="auto"/>
            </w:tcBorders>
          </w:tcPr>
          <w:p w14:paraId="0E7DE258"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Maximum Score</w:t>
            </w:r>
          </w:p>
        </w:tc>
        <w:tc>
          <w:tcPr>
            <w:tcW w:w="1319" w:type="dxa"/>
            <w:tcBorders>
              <w:bottom w:val="single" w:sz="4" w:space="0" w:color="auto"/>
            </w:tcBorders>
          </w:tcPr>
          <w:p w14:paraId="0E610398"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Initial Percentage</w:t>
            </w:r>
          </w:p>
        </w:tc>
        <w:tc>
          <w:tcPr>
            <w:tcW w:w="1319" w:type="dxa"/>
            <w:tcBorders>
              <w:bottom w:val="single" w:sz="4" w:space="0" w:color="auto"/>
            </w:tcBorders>
          </w:tcPr>
          <w:p w14:paraId="3AD3857B"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Final Percentage</w:t>
            </w:r>
          </w:p>
        </w:tc>
      </w:tr>
      <w:tr w:rsidR="000A6B64" w:rsidRPr="000A6B64" w14:paraId="21C34467" w14:textId="77777777" w:rsidTr="0010283D">
        <w:trPr>
          <w:jc w:val="center"/>
        </w:trPr>
        <w:tc>
          <w:tcPr>
            <w:tcW w:w="2127" w:type="dxa"/>
            <w:tcBorders>
              <w:bottom w:val="nil"/>
            </w:tcBorders>
          </w:tcPr>
          <w:p w14:paraId="2F7AEF74" w14:textId="77777777" w:rsidR="000A6B64" w:rsidRPr="000A6B64" w:rsidRDefault="000A6B64" w:rsidP="000A6B64">
            <w:pPr>
              <w:widowControl w:val="0"/>
              <w:autoSpaceDE w:val="0"/>
              <w:autoSpaceDN w:val="0"/>
              <w:adjustRightInd w:val="0"/>
              <w:jc w:val="both"/>
              <w:rPr>
                <w:rFonts w:ascii="Times New Roman" w:hAnsi="Times New Roman" w:cs="Times New Roman"/>
                <w:noProof/>
                <w:lang w:val="en-ID"/>
              </w:rPr>
            </w:pPr>
            <w:r w:rsidRPr="000A6B64">
              <w:rPr>
                <w:rFonts w:ascii="Times New Roman" w:hAnsi="Times New Roman" w:cs="Times New Roman"/>
                <w:noProof/>
                <w:lang w:val="en-ID"/>
              </w:rPr>
              <w:t>Religious</w:t>
            </w:r>
          </w:p>
        </w:tc>
        <w:tc>
          <w:tcPr>
            <w:tcW w:w="1275" w:type="dxa"/>
            <w:tcBorders>
              <w:bottom w:val="nil"/>
            </w:tcBorders>
          </w:tcPr>
          <w:p w14:paraId="1A411307"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248</w:t>
            </w:r>
          </w:p>
        </w:tc>
        <w:tc>
          <w:tcPr>
            <w:tcW w:w="1146" w:type="dxa"/>
            <w:tcBorders>
              <w:bottom w:val="nil"/>
            </w:tcBorders>
          </w:tcPr>
          <w:p w14:paraId="4D83BDDF"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329</w:t>
            </w:r>
          </w:p>
        </w:tc>
        <w:tc>
          <w:tcPr>
            <w:tcW w:w="1316" w:type="dxa"/>
            <w:tcBorders>
              <w:bottom w:val="nil"/>
            </w:tcBorders>
          </w:tcPr>
          <w:p w14:paraId="5217F50B"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432</w:t>
            </w:r>
          </w:p>
        </w:tc>
        <w:tc>
          <w:tcPr>
            <w:tcW w:w="1319" w:type="dxa"/>
            <w:tcBorders>
              <w:bottom w:val="nil"/>
            </w:tcBorders>
          </w:tcPr>
          <w:p w14:paraId="7C208973"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57%</w:t>
            </w:r>
          </w:p>
        </w:tc>
        <w:tc>
          <w:tcPr>
            <w:tcW w:w="1319" w:type="dxa"/>
            <w:tcBorders>
              <w:bottom w:val="nil"/>
            </w:tcBorders>
          </w:tcPr>
          <w:p w14:paraId="0745F48C"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76%</w:t>
            </w:r>
          </w:p>
        </w:tc>
      </w:tr>
      <w:tr w:rsidR="000A6B64" w:rsidRPr="000A6B64" w14:paraId="4CFAD4C3" w14:textId="77777777" w:rsidTr="0010283D">
        <w:trPr>
          <w:jc w:val="center"/>
        </w:trPr>
        <w:tc>
          <w:tcPr>
            <w:tcW w:w="2127" w:type="dxa"/>
            <w:tcBorders>
              <w:top w:val="nil"/>
              <w:bottom w:val="nil"/>
            </w:tcBorders>
          </w:tcPr>
          <w:p w14:paraId="5B23D6F8" w14:textId="77777777" w:rsidR="000A6B64" w:rsidRPr="000A6B64" w:rsidRDefault="000A6B64" w:rsidP="000A6B64">
            <w:pPr>
              <w:widowControl w:val="0"/>
              <w:autoSpaceDE w:val="0"/>
              <w:autoSpaceDN w:val="0"/>
              <w:adjustRightInd w:val="0"/>
              <w:jc w:val="both"/>
              <w:rPr>
                <w:rFonts w:ascii="Times New Roman" w:hAnsi="Times New Roman" w:cs="Times New Roman"/>
                <w:noProof/>
                <w:lang w:val="en-ID"/>
              </w:rPr>
            </w:pPr>
            <w:r w:rsidRPr="000A6B64">
              <w:rPr>
                <w:rFonts w:ascii="Times New Roman" w:hAnsi="Times New Roman" w:cs="Times New Roman"/>
                <w:noProof/>
                <w:lang w:val="en-ID"/>
              </w:rPr>
              <w:t>Curiosity</w:t>
            </w:r>
          </w:p>
        </w:tc>
        <w:tc>
          <w:tcPr>
            <w:tcW w:w="1275" w:type="dxa"/>
            <w:tcBorders>
              <w:top w:val="nil"/>
              <w:bottom w:val="nil"/>
            </w:tcBorders>
          </w:tcPr>
          <w:p w14:paraId="08FAC0BD"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148</w:t>
            </w:r>
          </w:p>
        </w:tc>
        <w:tc>
          <w:tcPr>
            <w:tcW w:w="1146" w:type="dxa"/>
            <w:tcBorders>
              <w:top w:val="nil"/>
              <w:bottom w:val="nil"/>
            </w:tcBorders>
          </w:tcPr>
          <w:p w14:paraId="16C0C191"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208</w:t>
            </w:r>
          </w:p>
        </w:tc>
        <w:tc>
          <w:tcPr>
            <w:tcW w:w="1316" w:type="dxa"/>
            <w:tcBorders>
              <w:top w:val="nil"/>
              <w:bottom w:val="nil"/>
            </w:tcBorders>
          </w:tcPr>
          <w:p w14:paraId="7BCEA646"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288</w:t>
            </w:r>
          </w:p>
        </w:tc>
        <w:tc>
          <w:tcPr>
            <w:tcW w:w="1319" w:type="dxa"/>
            <w:tcBorders>
              <w:top w:val="nil"/>
              <w:bottom w:val="nil"/>
            </w:tcBorders>
          </w:tcPr>
          <w:p w14:paraId="41CDBA06"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51%</w:t>
            </w:r>
          </w:p>
        </w:tc>
        <w:tc>
          <w:tcPr>
            <w:tcW w:w="1319" w:type="dxa"/>
            <w:tcBorders>
              <w:top w:val="nil"/>
              <w:bottom w:val="nil"/>
            </w:tcBorders>
          </w:tcPr>
          <w:p w14:paraId="0C6655EB"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72%</w:t>
            </w:r>
          </w:p>
        </w:tc>
      </w:tr>
      <w:tr w:rsidR="000A6B64" w:rsidRPr="000A6B64" w14:paraId="7DC112D5" w14:textId="77777777" w:rsidTr="0010283D">
        <w:trPr>
          <w:jc w:val="center"/>
        </w:trPr>
        <w:tc>
          <w:tcPr>
            <w:tcW w:w="2127" w:type="dxa"/>
            <w:tcBorders>
              <w:top w:val="nil"/>
              <w:bottom w:val="nil"/>
            </w:tcBorders>
          </w:tcPr>
          <w:p w14:paraId="4DC1261D" w14:textId="77777777" w:rsidR="000A6B64" w:rsidRPr="000A6B64" w:rsidRDefault="000A6B64" w:rsidP="000A6B64">
            <w:pPr>
              <w:widowControl w:val="0"/>
              <w:autoSpaceDE w:val="0"/>
              <w:autoSpaceDN w:val="0"/>
              <w:adjustRightInd w:val="0"/>
              <w:jc w:val="both"/>
              <w:rPr>
                <w:rFonts w:ascii="Times New Roman" w:hAnsi="Times New Roman" w:cs="Times New Roman"/>
                <w:noProof/>
                <w:lang w:val="en-ID"/>
              </w:rPr>
            </w:pPr>
            <w:r w:rsidRPr="000A6B64">
              <w:rPr>
                <w:rFonts w:ascii="Times New Roman" w:hAnsi="Times New Roman" w:cs="Times New Roman"/>
                <w:noProof/>
                <w:lang w:val="en-ID"/>
              </w:rPr>
              <w:t>Environmental Care</w:t>
            </w:r>
          </w:p>
        </w:tc>
        <w:tc>
          <w:tcPr>
            <w:tcW w:w="1275" w:type="dxa"/>
            <w:tcBorders>
              <w:top w:val="nil"/>
              <w:bottom w:val="nil"/>
            </w:tcBorders>
          </w:tcPr>
          <w:p w14:paraId="05E0083F"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146</w:t>
            </w:r>
          </w:p>
        </w:tc>
        <w:tc>
          <w:tcPr>
            <w:tcW w:w="1146" w:type="dxa"/>
            <w:tcBorders>
              <w:top w:val="nil"/>
              <w:bottom w:val="nil"/>
            </w:tcBorders>
          </w:tcPr>
          <w:p w14:paraId="7EA906F7"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221</w:t>
            </w:r>
          </w:p>
        </w:tc>
        <w:tc>
          <w:tcPr>
            <w:tcW w:w="1316" w:type="dxa"/>
            <w:tcBorders>
              <w:top w:val="nil"/>
              <w:bottom w:val="nil"/>
            </w:tcBorders>
          </w:tcPr>
          <w:p w14:paraId="357D26C5"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288</w:t>
            </w:r>
          </w:p>
        </w:tc>
        <w:tc>
          <w:tcPr>
            <w:tcW w:w="1319" w:type="dxa"/>
            <w:tcBorders>
              <w:top w:val="nil"/>
              <w:bottom w:val="nil"/>
            </w:tcBorders>
          </w:tcPr>
          <w:p w14:paraId="1D4522EB"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51%</w:t>
            </w:r>
          </w:p>
        </w:tc>
        <w:tc>
          <w:tcPr>
            <w:tcW w:w="1319" w:type="dxa"/>
            <w:tcBorders>
              <w:top w:val="nil"/>
              <w:bottom w:val="nil"/>
            </w:tcBorders>
          </w:tcPr>
          <w:p w14:paraId="00595290"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77%</w:t>
            </w:r>
          </w:p>
        </w:tc>
      </w:tr>
      <w:tr w:rsidR="000A6B64" w:rsidRPr="000A6B64" w14:paraId="48FF4716" w14:textId="77777777" w:rsidTr="0010283D">
        <w:trPr>
          <w:jc w:val="center"/>
        </w:trPr>
        <w:tc>
          <w:tcPr>
            <w:tcW w:w="2127" w:type="dxa"/>
            <w:tcBorders>
              <w:top w:val="nil"/>
              <w:bottom w:val="nil"/>
            </w:tcBorders>
          </w:tcPr>
          <w:p w14:paraId="72FC823E" w14:textId="77777777" w:rsidR="000A6B64" w:rsidRPr="000A6B64" w:rsidRDefault="000A6B64" w:rsidP="000A6B64">
            <w:pPr>
              <w:widowControl w:val="0"/>
              <w:autoSpaceDE w:val="0"/>
              <w:autoSpaceDN w:val="0"/>
              <w:adjustRightInd w:val="0"/>
              <w:jc w:val="both"/>
              <w:rPr>
                <w:rFonts w:ascii="Times New Roman" w:hAnsi="Times New Roman" w:cs="Times New Roman"/>
                <w:noProof/>
                <w:lang w:val="en-ID"/>
              </w:rPr>
            </w:pPr>
            <w:r w:rsidRPr="000A6B64">
              <w:rPr>
                <w:rFonts w:ascii="Times New Roman" w:hAnsi="Times New Roman" w:cs="Times New Roman"/>
                <w:noProof/>
                <w:lang w:val="en-ID"/>
              </w:rPr>
              <w:t>Responsibility</w:t>
            </w:r>
          </w:p>
        </w:tc>
        <w:tc>
          <w:tcPr>
            <w:tcW w:w="1275" w:type="dxa"/>
            <w:tcBorders>
              <w:top w:val="nil"/>
              <w:bottom w:val="nil"/>
            </w:tcBorders>
          </w:tcPr>
          <w:p w14:paraId="5C1D7F54"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153</w:t>
            </w:r>
          </w:p>
        </w:tc>
        <w:tc>
          <w:tcPr>
            <w:tcW w:w="1146" w:type="dxa"/>
            <w:tcBorders>
              <w:top w:val="nil"/>
              <w:bottom w:val="nil"/>
            </w:tcBorders>
          </w:tcPr>
          <w:p w14:paraId="72AAAEA0"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213</w:t>
            </w:r>
          </w:p>
        </w:tc>
        <w:tc>
          <w:tcPr>
            <w:tcW w:w="1316" w:type="dxa"/>
            <w:tcBorders>
              <w:top w:val="nil"/>
              <w:bottom w:val="nil"/>
            </w:tcBorders>
          </w:tcPr>
          <w:p w14:paraId="18FA2CA9"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288</w:t>
            </w:r>
          </w:p>
        </w:tc>
        <w:tc>
          <w:tcPr>
            <w:tcW w:w="1319" w:type="dxa"/>
            <w:tcBorders>
              <w:top w:val="nil"/>
              <w:bottom w:val="nil"/>
            </w:tcBorders>
          </w:tcPr>
          <w:p w14:paraId="508FFEAC"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53%</w:t>
            </w:r>
          </w:p>
        </w:tc>
        <w:tc>
          <w:tcPr>
            <w:tcW w:w="1319" w:type="dxa"/>
            <w:tcBorders>
              <w:top w:val="nil"/>
              <w:bottom w:val="nil"/>
            </w:tcBorders>
          </w:tcPr>
          <w:p w14:paraId="3F29FDED"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74%</w:t>
            </w:r>
          </w:p>
        </w:tc>
      </w:tr>
      <w:tr w:rsidR="000A6B64" w:rsidRPr="000A6B64" w14:paraId="0A2AD2D5" w14:textId="77777777" w:rsidTr="0010283D">
        <w:trPr>
          <w:jc w:val="center"/>
        </w:trPr>
        <w:tc>
          <w:tcPr>
            <w:tcW w:w="2127" w:type="dxa"/>
            <w:tcBorders>
              <w:top w:val="nil"/>
              <w:bottom w:val="single" w:sz="4" w:space="0" w:color="auto"/>
            </w:tcBorders>
          </w:tcPr>
          <w:p w14:paraId="0456F69B" w14:textId="77777777" w:rsidR="000A6B64" w:rsidRPr="000A6B64" w:rsidRDefault="000A6B64" w:rsidP="000A6B64">
            <w:pPr>
              <w:widowControl w:val="0"/>
              <w:autoSpaceDE w:val="0"/>
              <w:autoSpaceDN w:val="0"/>
              <w:adjustRightInd w:val="0"/>
              <w:jc w:val="both"/>
              <w:rPr>
                <w:rFonts w:ascii="Times New Roman" w:hAnsi="Times New Roman" w:cs="Times New Roman"/>
                <w:noProof/>
                <w:lang w:val="en-ID"/>
              </w:rPr>
            </w:pPr>
            <w:r w:rsidRPr="000A6B64">
              <w:rPr>
                <w:rFonts w:ascii="Times New Roman" w:hAnsi="Times New Roman" w:cs="Times New Roman"/>
                <w:noProof/>
                <w:lang w:val="en-ID"/>
              </w:rPr>
              <w:t>Tolerance</w:t>
            </w:r>
          </w:p>
        </w:tc>
        <w:tc>
          <w:tcPr>
            <w:tcW w:w="1275" w:type="dxa"/>
            <w:tcBorders>
              <w:top w:val="nil"/>
              <w:bottom w:val="single" w:sz="4" w:space="0" w:color="auto"/>
            </w:tcBorders>
          </w:tcPr>
          <w:p w14:paraId="173F4318"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80</w:t>
            </w:r>
          </w:p>
        </w:tc>
        <w:tc>
          <w:tcPr>
            <w:tcW w:w="1146" w:type="dxa"/>
            <w:tcBorders>
              <w:top w:val="nil"/>
              <w:bottom w:val="single" w:sz="4" w:space="0" w:color="auto"/>
            </w:tcBorders>
          </w:tcPr>
          <w:p w14:paraId="70FDBEB1"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107</w:t>
            </w:r>
          </w:p>
        </w:tc>
        <w:tc>
          <w:tcPr>
            <w:tcW w:w="1316" w:type="dxa"/>
            <w:tcBorders>
              <w:top w:val="nil"/>
              <w:bottom w:val="single" w:sz="4" w:space="0" w:color="auto"/>
            </w:tcBorders>
          </w:tcPr>
          <w:p w14:paraId="5189775F"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144</w:t>
            </w:r>
          </w:p>
        </w:tc>
        <w:tc>
          <w:tcPr>
            <w:tcW w:w="1319" w:type="dxa"/>
            <w:tcBorders>
              <w:top w:val="nil"/>
              <w:bottom w:val="single" w:sz="4" w:space="0" w:color="auto"/>
            </w:tcBorders>
          </w:tcPr>
          <w:p w14:paraId="21B56715"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55%</w:t>
            </w:r>
          </w:p>
        </w:tc>
        <w:tc>
          <w:tcPr>
            <w:tcW w:w="1319" w:type="dxa"/>
            <w:tcBorders>
              <w:top w:val="nil"/>
              <w:bottom w:val="single" w:sz="4" w:space="0" w:color="auto"/>
            </w:tcBorders>
          </w:tcPr>
          <w:p w14:paraId="474055DD" w14:textId="77777777" w:rsidR="000A6B64" w:rsidRPr="000A6B64" w:rsidRDefault="000A6B64" w:rsidP="000A6B64">
            <w:pPr>
              <w:widowControl w:val="0"/>
              <w:autoSpaceDE w:val="0"/>
              <w:autoSpaceDN w:val="0"/>
              <w:adjustRightInd w:val="0"/>
              <w:jc w:val="center"/>
              <w:rPr>
                <w:rFonts w:ascii="Times New Roman" w:hAnsi="Times New Roman" w:cs="Times New Roman"/>
                <w:noProof/>
                <w:lang w:val="en-ID"/>
              </w:rPr>
            </w:pPr>
            <w:r w:rsidRPr="000A6B64">
              <w:rPr>
                <w:rFonts w:ascii="Times New Roman" w:hAnsi="Times New Roman" w:cs="Times New Roman"/>
                <w:noProof/>
                <w:lang w:val="en-ID"/>
              </w:rPr>
              <w:t>74%</w:t>
            </w:r>
          </w:p>
        </w:tc>
      </w:tr>
      <w:tr w:rsidR="000A6B64" w:rsidRPr="000A6B64" w14:paraId="77501F7D" w14:textId="77777777" w:rsidTr="0010283D">
        <w:trPr>
          <w:jc w:val="center"/>
        </w:trPr>
        <w:tc>
          <w:tcPr>
            <w:tcW w:w="2127" w:type="dxa"/>
            <w:tcBorders>
              <w:bottom w:val="nil"/>
            </w:tcBorders>
          </w:tcPr>
          <w:p w14:paraId="27E6FD29" w14:textId="77777777" w:rsidR="000A6B64" w:rsidRPr="000A6B64" w:rsidRDefault="000A6B64" w:rsidP="000A6B64">
            <w:pPr>
              <w:widowControl w:val="0"/>
              <w:autoSpaceDE w:val="0"/>
              <w:autoSpaceDN w:val="0"/>
              <w:adjustRightInd w:val="0"/>
              <w:jc w:val="both"/>
              <w:rPr>
                <w:rFonts w:ascii="Times New Roman" w:hAnsi="Times New Roman" w:cs="Times New Roman"/>
                <w:b/>
                <w:noProof/>
                <w:lang w:val="en-ID"/>
              </w:rPr>
            </w:pPr>
            <w:r w:rsidRPr="000A6B64">
              <w:rPr>
                <w:rFonts w:ascii="Times New Roman" w:hAnsi="Times New Roman" w:cs="Times New Roman"/>
                <w:b/>
                <w:noProof/>
                <w:lang w:val="en-ID"/>
              </w:rPr>
              <w:t>Intial Score</w:t>
            </w:r>
          </w:p>
        </w:tc>
        <w:tc>
          <w:tcPr>
            <w:tcW w:w="1275" w:type="dxa"/>
            <w:tcBorders>
              <w:bottom w:val="nil"/>
            </w:tcBorders>
          </w:tcPr>
          <w:p w14:paraId="638AE82E"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146" w:type="dxa"/>
            <w:tcBorders>
              <w:bottom w:val="nil"/>
            </w:tcBorders>
          </w:tcPr>
          <w:p w14:paraId="62FA2831"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6" w:type="dxa"/>
            <w:tcBorders>
              <w:bottom w:val="nil"/>
            </w:tcBorders>
          </w:tcPr>
          <w:p w14:paraId="31E4C6D4"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775</w:t>
            </w:r>
          </w:p>
        </w:tc>
        <w:tc>
          <w:tcPr>
            <w:tcW w:w="1319" w:type="dxa"/>
            <w:tcBorders>
              <w:bottom w:val="nil"/>
            </w:tcBorders>
          </w:tcPr>
          <w:p w14:paraId="30AC837D"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9" w:type="dxa"/>
            <w:tcBorders>
              <w:bottom w:val="nil"/>
            </w:tcBorders>
          </w:tcPr>
          <w:p w14:paraId="653D2F65"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r>
      <w:tr w:rsidR="000A6B64" w:rsidRPr="000A6B64" w14:paraId="20BD8F2B" w14:textId="77777777" w:rsidTr="0010283D">
        <w:trPr>
          <w:jc w:val="center"/>
        </w:trPr>
        <w:tc>
          <w:tcPr>
            <w:tcW w:w="2127" w:type="dxa"/>
            <w:tcBorders>
              <w:top w:val="nil"/>
              <w:bottom w:val="nil"/>
            </w:tcBorders>
          </w:tcPr>
          <w:p w14:paraId="57D4EA88" w14:textId="77777777" w:rsidR="000A6B64" w:rsidRPr="000A6B64" w:rsidRDefault="000A6B64" w:rsidP="000A6B64">
            <w:pPr>
              <w:widowControl w:val="0"/>
              <w:autoSpaceDE w:val="0"/>
              <w:autoSpaceDN w:val="0"/>
              <w:adjustRightInd w:val="0"/>
              <w:jc w:val="both"/>
              <w:rPr>
                <w:rFonts w:ascii="Times New Roman" w:hAnsi="Times New Roman" w:cs="Times New Roman"/>
                <w:b/>
                <w:noProof/>
                <w:lang w:val="en-ID"/>
              </w:rPr>
            </w:pPr>
            <w:r w:rsidRPr="000A6B64">
              <w:rPr>
                <w:rFonts w:ascii="Times New Roman" w:hAnsi="Times New Roman" w:cs="Times New Roman"/>
                <w:b/>
                <w:noProof/>
                <w:lang w:val="en-ID"/>
              </w:rPr>
              <w:t>Final Score</w:t>
            </w:r>
          </w:p>
        </w:tc>
        <w:tc>
          <w:tcPr>
            <w:tcW w:w="1275" w:type="dxa"/>
            <w:tcBorders>
              <w:top w:val="nil"/>
              <w:bottom w:val="nil"/>
            </w:tcBorders>
          </w:tcPr>
          <w:p w14:paraId="1E364172"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146" w:type="dxa"/>
            <w:tcBorders>
              <w:top w:val="nil"/>
              <w:bottom w:val="nil"/>
            </w:tcBorders>
          </w:tcPr>
          <w:p w14:paraId="22796452"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6" w:type="dxa"/>
            <w:tcBorders>
              <w:top w:val="nil"/>
              <w:bottom w:val="nil"/>
            </w:tcBorders>
          </w:tcPr>
          <w:p w14:paraId="260A5038"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1.075</w:t>
            </w:r>
          </w:p>
        </w:tc>
        <w:tc>
          <w:tcPr>
            <w:tcW w:w="1319" w:type="dxa"/>
            <w:tcBorders>
              <w:top w:val="nil"/>
              <w:bottom w:val="nil"/>
            </w:tcBorders>
          </w:tcPr>
          <w:p w14:paraId="74B4312F"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9" w:type="dxa"/>
            <w:tcBorders>
              <w:top w:val="nil"/>
              <w:bottom w:val="nil"/>
            </w:tcBorders>
          </w:tcPr>
          <w:p w14:paraId="3FCFC4CC"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r>
      <w:tr w:rsidR="000A6B64" w:rsidRPr="000A6B64" w14:paraId="32E9649B" w14:textId="77777777" w:rsidTr="0010283D">
        <w:trPr>
          <w:jc w:val="center"/>
        </w:trPr>
        <w:tc>
          <w:tcPr>
            <w:tcW w:w="2127" w:type="dxa"/>
            <w:tcBorders>
              <w:top w:val="nil"/>
              <w:bottom w:val="nil"/>
            </w:tcBorders>
          </w:tcPr>
          <w:p w14:paraId="232A1BEC" w14:textId="77777777" w:rsidR="000A6B64" w:rsidRPr="000A6B64" w:rsidRDefault="000A6B64" w:rsidP="000A6B64">
            <w:pPr>
              <w:widowControl w:val="0"/>
              <w:autoSpaceDE w:val="0"/>
              <w:autoSpaceDN w:val="0"/>
              <w:adjustRightInd w:val="0"/>
              <w:jc w:val="both"/>
              <w:rPr>
                <w:rFonts w:ascii="Times New Roman" w:hAnsi="Times New Roman" w:cs="Times New Roman"/>
                <w:b/>
                <w:noProof/>
                <w:lang w:val="en-ID"/>
              </w:rPr>
            </w:pPr>
            <w:r w:rsidRPr="000A6B64">
              <w:rPr>
                <w:rFonts w:ascii="Times New Roman" w:hAnsi="Times New Roman" w:cs="Times New Roman"/>
                <w:b/>
                <w:noProof/>
                <w:lang w:val="en-ID"/>
              </w:rPr>
              <w:t>Maximum Score</w:t>
            </w:r>
          </w:p>
        </w:tc>
        <w:tc>
          <w:tcPr>
            <w:tcW w:w="1275" w:type="dxa"/>
            <w:tcBorders>
              <w:top w:val="nil"/>
              <w:bottom w:val="nil"/>
            </w:tcBorders>
          </w:tcPr>
          <w:p w14:paraId="217DE229"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146" w:type="dxa"/>
            <w:tcBorders>
              <w:top w:val="nil"/>
              <w:bottom w:val="nil"/>
            </w:tcBorders>
          </w:tcPr>
          <w:p w14:paraId="755A05EC"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6" w:type="dxa"/>
            <w:tcBorders>
              <w:top w:val="nil"/>
              <w:bottom w:val="nil"/>
            </w:tcBorders>
          </w:tcPr>
          <w:p w14:paraId="19A2366F"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1.440</w:t>
            </w:r>
          </w:p>
        </w:tc>
        <w:tc>
          <w:tcPr>
            <w:tcW w:w="1319" w:type="dxa"/>
            <w:tcBorders>
              <w:top w:val="nil"/>
              <w:bottom w:val="nil"/>
            </w:tcBorders>
          </w:tcPr>
          <w:p w14:paraId="7F0EF200"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9" w:type="dxa"/>
            <w:tcBorders>
              <w:top w:val="nil"/>
              <w:bottom w:val="nil"/>
            </w:tcBorders>
          </w:tcPr>
          <w:p w14:paraId="7B66D43F"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r>
      <w:tr w:rsidR="000A6B64" w:rsidRPr="000A6B64" w14:paraId="4655065D" w14:textId="77777777" w:rsidTr="0010283D">
        <w:trPr>
          <w:jc w:val="center"/>
        </w:trPr>
        <w:tc>
          <w:tcPr>
            <w:tcW w:w="2127" w:type="dxa"/>
            <w:tcBorders>
              <w:top w:val="nil"/>
              <w:bottom w:val="nil"/>
            </w:tcBorders>
          </w:tcPr>
          <w:p w14:paraId="3EC5618E" w14:textId="77777777" w:rsidR="000A6B64" w:rsidRPr="000A6B64" w:rsidRDefault="000A6B64" w:rsidP="000A6B64">
            <w:pPr>
              <w:widowControl w:val="0"/>
              <w:autoSpaceDE w:val="0"/>
              <w:autoSpaceDN w:val="0"/>
              <w:adjustRightInd w:val="0"/>
              <w:jc w:val="both"/>
              <w:rPr>
                <w:rFonts w:ascii="Times New Roman" w:hAnsi="Times New Roman" w:cs="Times New Roman"/>
                <w:b/>
                <w:noProof/>
                <w:lang w:val="en-ID"/>
              </w:rPr>
            </w:pPr>
            <w:r w:rsidRPr="000A6B64">
              <w:rPr>
                <w:rFonts w:ascii="Times New Roman" w:hAnsi="Times New Roman" w:cs="Times New Roman"/>
                <w:b/>
                <w:noProof/>
                <w:lang w:val="en-ID"/>
              </w:rPr>
              <w:t>Initial Percentage</w:t>
            </w:r>
          </w:p>
        </w:tc>
        <w:tc>
          <w:tcPr>
            <w:tcW w:w="1275" w:type="dxa"/>
            <w:tcBorders>
              <w:top w:val="nil"/>
              <w:bottom w:val="nil"/>
            </w:tcBorders>
          </w:tcPr>
          <w:p w14:paraId="353C56DC"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146" w:type="dxa"/>
            <w:tcBorders>
              <w:top w:val="nil"/>
              <w:bottom w:val="nil"/>
            </w:tcBorders>
          </w:tcPr>
          <w:p w14:paraId="66DCFA54"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6" w:type="dxa"/>
            <w:tcBorders>
              <w:top w:val="nil"/>
              <w:bottom w:val="nil"/>
            </w:tcBorders>
          </w:tcPr>
          <w:p w14:paraId="467C6280"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54%</w:t>
            </w:r>
          </w:p>
        </w:tc>
        <w:tc>
          <w:tcPr>
            <w:tcW w:w="1319" w:type="dxa"/>
            <w:tcBorders>
              <w:top w:val="nil"/>
              <w:bottom w:val="nil"/>
            </w:tcBorders>
          </w:tcPr>
          <w:p w14:paraId="2CDB9740"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9" w:type="dxa"/>
            <w:tcBorders>
              <w:top w:val="nil"/>
              <w:bottom w:val="nil"/>
            </w:tcBorders>
          </w:tcPr>
          <w:p w14:paraId="7F46486A"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r>
      <w:tr w:rsidR="000A6B64" w:rsidRPr="000A6B64" w14:paraId="57BFCAF3" w14:textId="77777777" w:rsidTr="0010283D">
        <w:trPr>
          <w:jc w:val="center"/>
        </w:trPr>
        <w:tc>
          <w:tcPr>
            <w:tcW w:w="2127" w:type="dxa"/>
            <w:tcBorders>
              <w:top w:val="nil"/>
            </w:tcBorders>
          </w:tcPr>
          <w:p w14:paraId="46E2015D" w14:textId="20DF7A5D" w:rsidR="000A6B64" w:rsidRPr="000A6B64" w:rsidRDefault="000A6B64" w:rsidP="000A6B64">
            <w:pPr>
              <w:widowControl w:val="0"/>
              <w:autoSpaceDE w:val="0"/>
              <w:autoSpaceDN w:val="0"/>
              <w:adjustRightInd w:val="0"/>
              <w:jc w:val="both"/>
              <w:rPr>
                <w:rFonts w:ascii="Times New Roman" w:hAnsi="Times New Roman" w:cs="Times New Roman"/>
                <w:b/>
                <w:noProof/>
                <w:lang w:val="en-ID"/>
              </w:rPr>
            </w:pPr>
            <w:r>
              <w:rPr>
                <w:rFonts w:ascii="Times New Roman" w:hAnsi="Times New Roman" w:cs="Times New Roman"/>
                <w:b/>
                <w:noProof/>
                <w:lang w:val="en-ID"/>
              </w:rPr>
              <w:t>Final</w:t>
            </w:r>
            <w:r w:rsidRPr="000A6B64">
              <w:rPr>
                <w:rFonts w:ascii="Times New Roman" w:hAnsi="Times New Roman" w:cs="Times New Roman"/>
                <w:b/>
                <w:noProof/>
                <w:lang w:val="en-ID"/>
              </w:rPr>
              <w:t xml:space="preserve"> Percentage</w:t>
            </w:r>
          </w:p>
        </w:tc>
        <w:tc>
          <w:tcPr>
            <w:tcW w:w="1275" w:type="dxa"/>
            <w:tcBorders>
              <w:top w:val="nil"/>
            </w:tcBorders>
          </w:tcPr>
          <w:p w14:paraId="675B35FB"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146" w:type="dxa"/>
            <w:tcBorders>
              <w:top w:val="nil"/>
            </w:tcBorders>
          </w:tcPr>
          <w:p w14:paraId="3132DF49"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6" w:type="dxa"/>
            <w:tcBorders>
              <w:top w:val="nil"/>
            </w:tcBorders>
          </w:tcPr>
          <w:p w14:paraId="07ACCC17"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r w:rsidRPr="000A6B64">
              <w:rPr>
                <w:rFonts w:ascii="Times New Roman" w:hAnsi="Times New Roman" w:cs="Times New Roman"/>
                <w:b/>
                <w:noProof/>
                <w:lang w:val="en-ID"/>
              </w:rPr>
              <w:t>75%</w:t>
            </w:r>
          </w:p>
        </w:tc>
        <w:tc>
          <w:tcPr>
            <w:tcW w:w="1319" w:type="dxa"/>
            <w:tcBorders>
              <w:top w:val="nil"/>
            </w:tcBorders>
          </w:tcPr>
          <w:p w14:paraId="0B1E364C"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c>
          <w:tcPr>
            <w:tcW w:w="1319" w:type="dxa"/>
            <w:tcBorders>
              <w:top w:val="nil"/>
            </w:tcBorders>
          </w:tcPr>
          <w:p w14:paraId="2115ADF8" w14:textId="77777777" w:rsidR="000A6B64" w:rsidRPr="000A6B64" w:rsidRDefault="000A6B64" w:rsidP="000A6B64">
            <w:pPr>
              <w:widowControl w:val="0"/>
              <w:autoSpaceDE w:val="0"/>
              <w:autoSpaceDN w:val="0"/>
              <w:adjustRightInd w:val="0"/>
              <w:jc w:val="center"/>
              <w:rPr>
                <w:rFonts w:ascii="Times New Roman" w:hAnsi="Times New Roman" w:cs="Times New Roman"/>
                <w:b/>
                <w:noProof/>
                <w:lang w:val="en-ID"/>
              </w:rPr>
            </w:pPr>
          </w:p>
        </w:tc>
      </w:tr>
    </w:tbl>
    <w:p w14:paraId="73D9AD88"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p>
    <w:p w14:paraId="00E331C5" w14:textId="77777777" w:rsidR="000A6B64" w:rsidRPr="000A6B64" w:rsidRDefault="000A6B64" w:rsidP="000A6B64">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ab/>
        <w:t>Based on the results of the analysis of students' initial and final character values above, it can be seen more clearly, the results are presented in Figure 2.</w:t>
      </w:r>
    </w:p>
    <w:p w14:paraId="66F5FF96" w14:textId="5B810CEA" w:rsidR="000A6B64" w:rsidRPr="000A6B64" w:rsidRDefault="00B363FF" w:rsidP="000A6B64">
      <w:pPr>
        <w:widowControl w:val="0"/>
        <w:autoSpaceDE w:val="0"/>
        <w:autoSpaceDN w:val="0"/>
        <w:adjustRightInd w:val="0"/>
        <w:spacing w:after="0" w:line="240" w:lineRule="auto"/>
        <w:jc w:val="both"/>
        <w:rPr>
          <w:rFonts w:ascii="Times New Roman" w:eastAsia="Arial" w:hAnsi="Times New Roman" w:cs="Times New Roman"/>
          <w:b/>
          <w:noProof/>
          <w:lang w:val="en-ID"/>
        </w:rPr>
      </w:pPr>
      <w:r>
        <w:rPr>
          <w:rFonts w:eastAsia="Arial"/>
          <w:noProof/>
          <w:lang w:val="en-US"/>
        </w:rPr>
        <w:drawing>
          <wp:anchor distT="0" distB="0" distL="114300" distR="114300" simplePos="0" relativeHeight="251850240" behindDoc="0" locked="0" layoutInCell="1" allowOverlap="1" wp14:anchorId="4754DC36" wp14:editId="2100C51A">
            <wp:simplePos x="0" y="0"/>
            <wp:positionH relativeFrom="margin">
              <wp:posOffset>866775</wp:posOffset>
            </wp:positionH>
            <wp:positionV relativeFrom="paragraph">
              <wp:posOffset>131445</wp:posOffset>
            </wp:positionV>
            <wp:extent cx="3990975" cy="1819275"/>
            <wp:effectExtent l="0" t="0" r="9525" b="952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A41BF39" w14:textId="1DFBAF4E" w:rsidR="000A6B64" w:rsidRPr="000A6B64" w:rsidRDefault="000A6B64" w:rsidP="000A6B64">
      <w:pPr>
        <w:pBdr>
          <w:top w:val="nil"/>
          <w:left w:val="nil"/>
          <w:bottom w:val="nil"/>
          <w:right w:val="nil"/>
          <w:between w:val="nil"/>
        </w:pBdr>
        <w:tabs>
          <w:tab w:val="left" w:pos="5920"/>
        </w:tabs>
        <w:spacing w:after="0" w:line="240" w:lineRule="auto"/>
        <w:jc w:val="both"/>
        <w:rPr>
          <w:rFonts w:ascii="Times New Roman" w:eastAsia="Times New Roman" w:hAnsi="Times New Roman" w:cs="Times New Roman"/>
          <w:b/>
          <w:color w:val="000000"/>
          <w:sz w:val="24"/>
          <w:szCs w:val="24"/>
          <w:lang w:val="en-ID"/>
        </w:rPr>
      </w:pPr>
      <w:r w:rsidRPr="000A6B64">
        <w:rPr>
          <w:rFonts w:ascii="Times New Roman" w:eastAsia="Times New Roman" w:hAnsi="Times New Roman" w:cs="Times New Roman"/>
          <w:b/>
          <w:color w:val="000000"/>
          <w:sz w:val="24"/>
          <w:szCs w:val="24"/>
          <w:lang w:val="en-ID"/>
        </w:rPr>
        <w:tab/>
      </w:r>
    </w:p>
    <w:p w14:paraId="235C0FF4" w14:textId="77777777" w:rsidR="000A6B64" w:rsidRDefault="000A6B64" w:rsidP="00C32089">
      <w:pPr>
        <w:spacing w:after="240" w:line="240" w:lineRule="auto"/>
        <w:ind w:firstLine="567"/>
        <w:jc w:val="both"/>
        <w:rPr>
          <w:rFonts w:ascii="Times New Roman" w:eastAsia="Times New Roman" w:hAnsi="Times New Roman" w:cs="Times New Roman"/>
          <w:sz w:val="24"/>
          <w:szCs w:val="24"/>
          <w:lang w:val="en-US"/>
        </w:rPr>
      </w:pPr>
    </w:p>
    <w:p w14:paraId="67798A61" w14:textId="77777777" w:rsidR="000A6B64" w:rsidRDefault="000A6B64" w:rsidP="00C32089">
      <w:pPr>
        <w:spacing w:after="240" w:line="240" w:lineRule="auto"/>
        <w:ind w:firstLine="567"/>
        <w:jc w:val="both"/>
        <w:rPr>
          <w:rFonts w:ascii="Times New Roman" w:eastAsia="Times New Roman" w:hAnsi="Times New Roman" w:cs="Times New Roman"/>
          <w:sz w:val="24"/>
          <w:szCs w:val="24"/>
          <w:lang w:val="en-US"/>
        </w:rPr>
      </w:pPr>
    </w:p>
    <w:p w14:paraId="35F051E5" w14:textId="17754F8B" w:rsidR="000A6B64" w:rsidRDefault="000A6B64" w:rsidP="00C32089">
      <w:pPr>
        <w:spacing w:after="240" w:line="240" w:lineRule="auto"/>
        <w:ind w:firstLine="567"/>
        <w:jc w:val="both"/>
        <w:rPr>
          <w:rFonts w:ascii="Times New Roman" w:eastAsia="Times New Roman" w:hAnsi="Times New Roman" w:cs="Times New Roman"/>
          <w:sz w:val="24"/>
          <w:szCs w:val="24"/>
          <w:lang w:val="en-US"/>
        </w:rPr>
      </w:pPr>
    </w:p>
    <w:p w14:paraId="0A794AA3" w14:textId="56D721AB" w:rsidR="000A6B64" w:rsidRDefault="000A6B64" w:rsidP="00C32089">
      <w:pPr>
        <w:spacing w:after="240" w:line="240" w:lineRule="auto"/>
        <w:ind w:firstLine="567"/>
        <w:jc w:val="both"/>
        <w:rPr>
          <w:rFonts w:ascii="Times New Roman" w:eastAsia="Times New Roman" w:hAnsi="Times New Roman" w:cs="Times New Roman"/>
          <w:sz w:val="24"/>
          <w:szCs w:val="24"/>
          <w:lang w:val="en-US"/>
        </w:rPr>
      </w:pPr>
    </w:p>
    <w:p w14:paraId="16338413" w14:textId="05797B61" w:rsidR="000A6B64" w:rsidRDefault="000A6B64" w:rsidP="00C32089">
      <w:pPr>
        <w:spacing w:after="240" w:line="240" w:lineRule="auto"/>
        <w:ind w:firstLine="567"/>
        <w:jc w:val="both"/>
        <w:rPr>
          <w:rFonts w:ascii="Times New Roman" w:eastAsia="Times New Roman" w:hAnsi="Times New Roman" w:cs="Times New Roman"/>
          <w:sz w:val="24"/>
          <w:szCs w:val="24"/>
          <w:lang w:val="en-US"/>
        </w:rPr>
      </w:pPr>
    </w:p>
    <w:p w14:paraId="66E71FF2" w14:textId="58E250BF" w:rsidR="000A6B64" w:rsidRPr="000A6B64" w:rsidRDefault="000A6B64" w:rsidP="000A6B64">
      <w:pPr>
        <w:widowControl w:val="0"/>
        <w:autoSpaceDE w:val="0"/>
        <w:autoSpaceDN w:val="0"/>
        <w:adjustRightInd w:val="0"/>
        <w:spacing w:after="0" w:line="240" w:lineRule="auto"/>
        <w:jc w:val="center"/>
        <w:rPr>
          <w:rFonts w:ascii="Times New Roman" w:eastAsia="Arial" w:hAnsi="Times New Roman" w:cs="Times New Roman"/>
          <w:noProof/>
          <w:sz w:val="24"/>
          <w:szCs w:val="24"/>
          <w:lang w:val="en-ID"/>
        </w:rPr>
      </w:pPr>
      <w:r w:rsidRPr="000A6B64">
        <w:rPr>
          <w:rFonts w:ascii="Times New Roman" w:eastAsia="Arial" w:hAnsi="Times New Roman" w:cs="Times New Roman"/>
          <w:noProof/>
          <w:sz w:val="24"/>
          <w:szCs w:val="24"/>
          <w:lang w:val="en-ID"/>
        </w:rPr>
        <w:t>Figure 2. Tabulation of Students' Initial and Final Character Values</w:t>
      </w:r>
    </w:p>
    <w:p w14:paraId="28CA2CE4" w14:textId="77777777" w:rsidR="00B363FF" w:rsidRDefault="00B363FF" w:rsidP="00B363FF">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p>
    <w:p w14:paraId="066113C8" w14:textId="533B5BE4" w:rsidR="00B363FF" w:rsidRPr="00B363FF" w:rsidRDefault="00B363FF" w:rsidP="00B363FF">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Pr>
          <w:rFonts w:ascii="Times New Roman" w:eastAsia="Arial" w:hAnsi="Times New Roman" w:cs="Times New Roman"/>
          <w:noProof/>
          <w:sz w:val="24"/>
          <w:szCs w:val="24"/>
          <w:lang w:val="en-ID"/>
        </w:rPr>
        <w:tab/>
      </w:r>
      <w:r w:rsidRPr="00B363FF">
        <w:rPr>
          <w:rFonts w:ascii="Times New Roman" w:eastAsia="Arial" w:hAnsi="Times New Roman" w:cs="Times New Roman"/>
          <w:noProof/>
          <w:sz w:val="24"/>
          <w:szCs w:val="24"/>
          <w:lang w:val="en-ID"/>
        </w:rPr>
        <w:t>The effectiveness of the learning module was assessed from the results of the character value questionnaire to see the effectiveness of the learning process using the character education-based biology learning module on students. The character value questionnaire consists of 10 questions covering aspects of religion, curiosity, environmental care, responsibility, and tolerance. The number of respondents in this study were 36 students.</w:t>
      </w:r>
    </w:p>
    <w:p w14:paraId="5540A676" w14:textId="77777777" w:rsidR="00B363FF" w:rsidRPr="00B363FF" w:rsidRDefault="00B363FF" w:rsidP="00B363FF">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B363FF">
        <w:rPr>
          <w:rFonts w:ascii="Times New Roman" w:eastAsia="Arial" w:hAnsi="Times New Roman" w:cs="Times New Roman"/>
          <w:noProof/>
          <w:sz w:val="24"/>
          <w:szCs w:val="24"/>
          <w:lang w:val="en-ID"/>
        </w:rPr>
        <w:tab/>
        <w:t xml:space="preserve">Based on Table 10, the assessment results show that the value of students' religious character in the initial questionnaire distribution obtained a percentage of 57% which is classified as moderate. After students read the character education-based ecosystem module, there was an increase obtained from the results of the second questionnaire distribution after </w:t>
      </w:r>
      <w:r w:rsidRPr="00B363FF">
        <w:rPr>
          <w:rFonts w:ascii="Times New Roman" w:eastAsia="Arial" w:hAnsi="Times New Roman" w:cs="Times New Roman"/>
          <w:noProof/>
          <w:sz w:val="24"/>
          <w:szCs w:val="24"/>
          <w:lang w:val="en-ID"/>
        </w:rPr>
        <w:lastRenderedPageBreak/>
        <w:t>the product trial of 76% which is classified as high. The value of students' curiosity character in the initial questionnaire distribution obtained a percentage of 51% which is classified as moderate. After students read the character education-based ecosystem module, there was an increase obtained from the results of the second questionnaire distribution after the product trial of 72% which is classified as high. The value of students' environmental care character in the initial questionnaire distribution obtained a percentage of 51% which is classified as moderate. After students read the character education-based ecosystem module, there was an increase obtained from the results of the second questionnaire distribution after the product trial of 77% which is classified as high. The value of student responsibility character in the initial questionnaire distribution obtained a percentage of 53% which is classified as moderate. After students read the character education-based ecosystem module, there was an increase obtained from the results of the second questionnaire distribution after the product trial of 74% which is classified as high. The value of student tolerance character in the initial questionnaire distribution obtained a percentage of 55% which is classified as moderate. After students read the character education-based ecosystem module, there was an increase obtained from the results of the second questionnaire distribution after the product trial of 74% which was classified as high.</w:t>
      </w:r>
    </w:p>
    <w:p w14:paraId="2C3EEFA9" w14:textId="6E16D7A4" w:rsidR="00B363FF" w:rsidRPr="00FA7D53" w:rsidRDefault="00B363FF" w:rsidP="00FA7D53">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sidRPr="00B363FF">
        <w:rPr>
          <w:rFonts w:ascii="Times New Roman" w:eastAsia="Arial" w:hAnsi="Times New Roman" w:cs="Times New Roman"/>
          <w:noProof/>
          <w:sz w:val="24"/>
          <w:szCs w:val="24"/>
          <w:lang w:val="en-ID"/>
        </w:rPr>
        <w:tab/>
        <w:t>The results of research conducted by distributing the second questionnaire on the value of student character obtained 75% which is classified as high. This shows that the character education-based biology learning module on ecosystem material can affect student character with a percentage increase of 21% with initial data on student character values of 54% In line with research conducted by</w:t>
      </w:r>
      <w:r w:rsidR="004B71AA">
        <w:rPr>
          <w:rFonts w:ascii="Times New Roman" w:eastAsia="Arial" w:hAnsi="Times New Roman" w:cs="Times New Roman"/>
          <w:noProof/>
          <w:sz w:val="24"/>
          <w:szCs w:val="24"/>
          <w:lang w:val="en-ID"/>
        </w:rPr>
        <w:t xml:space="preserve"> </w:t>
      </w:r>
      <w:r w:rsidR="004B71AA">
        <w:rPr>
          <w:rFonts w:ascii="Times New Roman" w:eastAsia="Arial" w:hAnsi="Times New Roman" w:cs="Times New Roman"/>
          <w:noProof/>
          <w:sz w:val="24"/>
          <w:szCs w:val="24"/>
          <w:lang w:val="en-ID"/>
        </w:rPr>
        <w:fldChar w:fldCharType="begin" w:fldLock="1"/>
      </w:r>
      <w:r w:rsidR="004B71AA">
        <w:rPr>
          <w:rFonts w:ascii="Times New Roman" w:eastAsia="Arial" w:hAnsi="Times New Roman" w:cs="Times New Roman"/>
          <w:noProof/>
          <w:sz w:val="24"/>
          <w:szCs w:val="24"/>
          <w:lang w:val="en-ID"/>
        </w:rPr>
        <w:instrText>ADDIN CSL_CITATION {"citationItems":[{"id":"ITEM-1","itemData":{"DOI":"10.57218/jupeis.vol2.iss4.839","ISSN":"2809-8005","abstract":"Penelitian ini bertujuan untuk meningkatkan karakter peserta didik, sekaligus meningkatkan minat baca dan mengatasi kesulitan belajar dalam materi sistern ekskresi untuk kelas XI. Penelitian ini mengadopsi metode penelitian dan pengembangan (R&amp;D) dengan model Borg and Gall. Penelitian ini dilaksanakan di SMA Negeri 10 Medan selama semester genap tahun pelajaran 2023/2024, dengan melibatkan 12 peserta didik dalam ujicoba skala kecil dan 30 peserta didik dalam ujicoba skala besar. Hasil evaluasi mengenai kelayakan media komik digital menunjukkan bahwa menurut ahli, pengembangan media komik digital ini dapat dianggap \"sangat layak,\" seperti yang tercermin dalam perolehan persentase rata-rata ahli materi sebesar 96,42% dan ahli media sebesar 94%. Dalam hal aspek bahasa, komik digital biologi dinilai sebagai sesuatu yang layak digunakan, dengan persentase nilai kelayakan mencapai 66,66%. Tanggapan guru terhadap komik digital ini juga sangat positif, dengan perolehan persentase sebesar 87,06%, yang mengindikasikan bahwa media ini sangat layak untuk digunakan. Demikian pula, tanggapan peserta didik menyatakan bahwa media yang dikembangkan sangat layak, dengan persentase kelayakan mencapai 83,9% dan 87,19%. Selama penelitian, karakter peserta didik mengalami peningkatan sebesar 19,01%, dari nilai awal sebesar 47% menjadi 66,01%. Oleh karena itu, media komik ini dianggap efektif dalam meningkatkan karakter peserta didik. Dengan temuan ini, dapat disimpulkan bahwa media komik digital biologi yang berorientasi pada pendidikan karakter dalam materi sistem ekskresi untuk peserta didik kelas XI di SMA/MA sangat sesuai untuk digunakan oleh guru sebagai solusi dalam meningkatkan nilai karakter dan kualitas pembelajaran dalam mata pelajaran biologi di SMA/MA.","author":[{"dropping-particle":"","family":"Suwanda","given":"Nur Afifah","non-dropping-particle":"","parse-names":false,"suffix":""},{"dropping-particle":"","family":"Ulfa","given":"Syarifah Widya","non-dropping-particle":"","parse-names":false,"suffix":""},{"dropping-particle":"","family":"Adlini","given":"Miza Nina","non-dropping-particle":"","parse-names":false,"suffix":""}],"container-title":"JUPEIS : Jurnal Pendidikan dan Ilmu Sosial","id":"ITEM-1","issue":"4","issued":{"date-parts":[["2023"]]},"page":"79-91","title":"Pengembangan Media Pembelajaran Komik Digital Biologi Berbasis Pendidikan Karakter Pada Materi Sistem Ekskresi Untuk Peserta Didik Kelas XI SMA","type":"article-journal","volume":"2"},"uris":["http://www.mendeley.com/documents/?uuid=1ada3981-dabe-4308-aadf-77c0dc8cee8b"]}],"mendeley":{"formattedCitation":"(Suwanda et al., 2023)","plainTextFormattedCitation":"(Suwanda et al., 2023)"},"properties":{"noteIndex":0},"schema":"https://github.com/citation-style-language/schema/raw/master/csl-citation.json"}</w:instrText>
      </w:r>
      <w:r w:rsidR="004B71AA">
        <w:rPr>
          <w:rFonts w:ascii="Times New Roman" w:eastAsia="Arial" w:hAnsi="Times New Roman" w:cs="Times New Roman"/>
          <w:noProof/>
          <w:sz w:val="24"/>
          <w:szCs w:val="24"/>
          <w:lang w:val="en-ID"/>
        </w:rPr>
        <w:fldChar w:fldCharType="separate"/>
      </w:r>
      <w:r w:rsidR="004B71AA" w:rsidRPr="004B71AA">
        <w:rPr>
          <w:rFonts w:ascii="Times New Roman" w:eastAsia="Arial" w:hAnsi="Times New Roman" w:cs="Times New Roman"/>
          <w:noProof/>
          <w:sz w:val="24"/>
          <w:szCs w:val="24"/>
          <w:lang w:val="en-ID"/>
        </w:rPr>
        <w:t>(Suwanda et al., 2023)</w:t>
      </w:r>
      <w:r w:rsidR="004B71AA">
        <w:rPr>
          <w:rFonts w:ascii="Times New Roman" w:eastAsia="Arial" w:hAnsi="Times New Roman" w:cs="Times New Roman"/>
          <w:noProof/>
          <w:sz w:val="24"/>
          <w:szCs w:val="24"/>
          <w:lang w:val="en-ID"/>
        </w:rPr>
        <w:fldChar w:fldCharType="end"/>
      </w:r>
      <w:r w:rsidRPr="00B363FF">
        <w:rPr>
          <w:rFonts w:ascii="Times New Roman" w:eastAsia="Arial" w:hAnsi="Times New Roman" w:cs="Times New Roman"/>
          <w:noProof/>
          <w:sz w:val="24"/>
          <w:szCs w:val="24"/>
          <w:lang w:val="en-ID"/>
        </w:rPr>
        <w:t>, namely the development of character education-based digital comic learning media on excretory system material. Researchers also suggested that the results of the value of student character education obtained 66% which is classified as high. So this study shows that character education-based modules on ecosteem material can affect the character value of students.</w:t>
      </w:r>
      <w:r w:rsidR="00FA7D53">
        <w:rPr>
          <w:rFonts w:ascii="Times New Roman" w:eastAsia="Arial" w:hAnsi="Times New Roman" w:cs="Times New Roman"/>
          <w:noProof/>
          <w:sz w:val="24"/>
          <w:szCs w:val="24"/>
          <w:lang w:val="en-ID"/>
        </w:rPr>
        <w:t xml:space="preserve"> </w:t>
      </w:r>
      <w:r w:rsidR="00FA7D53" w:rsidRPr="00FA7D53">
        <w:rPr>
          <w:rFonts w:ascii="Times New Roman" w:eastAsia="Arial" w:hAnsi="Times New Roman" w:cs="Times New Roman"/>
          <w:noProof/>
          <w:sz w:val="24"/>
          <w:szCs w:val="24"/>
          <w:lang w:val="en-ID"/>
        </w:rPr>
        <w:t>The character education-based learning module developed by researchers is said to be valid, practical, and effective, although there are still some limitations.</w:t>
      </w:r>
    </w:p>
    <w:p w14:paraId="45DCC2DB" w14:textId="2E4AC715" w:rsidR="00A06233" w:rsidRPr="00A06233" w:rsidRDefault="00B363FF" w:rsidP="00A06233">
      <w:pPr>
        <w:widowControl w:val="0"/>
        <w:tabs>
          <w:tab w:val="left" w:pos="284"/>
          <w:tab w:val="left" w:pos="567"/>
        </w:tabs>
        <w:autoSpaceDE w:val="0"/>
        <w:autoSpaceDN w:val="0"/>
        <w:adjustRightInd w:val="0"/>
        <w:spacing w:after="0" w:line="240" w:lineRule="auto"/>
        <w:jc w:val="both"/>
        <w:rPr>
          <w:rFonts w:ascii="Times New Roman" w:eastAsia="Arial" w:hAnsi="Times New Roman" w:cs="Times New Roman"/>
          <w:b/>
          <w:noProof/>
          <w:sz w:val="24"/>
          <w:szCs w:val="24"/>
          <w:lang w:val="en-ID"/>
        </w:rPr>
      </w:pPr>
      <w:r w:rsidRPr="00B363FF">
        <w:rPr>
          <w:rFonts w:ascii="Times New Roman" w:eastAsia="Arial" w:hAnsi="Times New Roman" w:cs="Times New Roman"/>
          <w:noProof/>
          <w:sz w:val="24"/>
          <w:szCs w:val="24"/>
          <w:lang w:val="en-ID"/>
        </w:rPr>
        <w:tab/>
      </w:r>
      <w:r w:rsidR="00A06233">
        <w:rPr>
          <w:rFonts w:ascii="Times New Roman" w:eastAsia="Arial" w:hAnsi="Times New Roman" w:cs="Times New Roman"/>
          <w:b/>
          <w:noProof/>
          <w:sz w:val="24"/>
          <w:szCs w:val="24"/>
          <w:lang w:val="en-ID"/>
        </w:rPr>
        <w:t>D</w:t>
      </w:r>
      <w:r w:rsidR="00A06233" w:rsidRPr="00A06233">
        <w:rPr>
          <w:rFonts w:ascii="Times New Roman" w:eastAsia="Arial" w:hAnsi="Times New Roman" w:cs="Times New Roman"/>
          <w:b/>
          <w:noProof/>
          <w:sz w:val="24"/>
          <w:szCs w:val="24"/>
          <w:lang w:val="en-ID"/>
        </w:rPr>
        <w:t>isseminate</w:t>
      </w:r>
    </w:p>
    <w:p w14:paraId="23517F94" w14:textId="0A2BDA63" w:rsidR="00B363FF" w:rsidRDefault="00135BAF" w:rsidP="00135BAF">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r>
        <w:rPr>
          <w:rFonts w:ascii="Times New Roman" w:eastAsia="Arial" w:hAnsi="Times New Roman" w:cs="Times New Roman"/>
          <w:noProof/>
          <w:sz w:val="24"/>
          <w:szCs w:val="24"/>
          <w:lang w:val="en-ID"/>
        </w:rPr>
        <w:tab/>
      </w:r>
      <w:r w:rsidRPr="00135BAF">
        <w:rPr>
          <w:rFonts w:ascii="Times New Roman" w:eastAsia="Arial" w:hAnsi="Times New Roman" w:cs="Times New Roman"/>
          <w:noProof/>
          <w:sz w:val="24"/>
          <w:szCs w:val="24"/>
          <w:lang w:val="en-ID"/>
        </w:rPr>
        <w:t>The disseminate stage is the stage carried out after the product development stage. At this stage, researchers conducted socialization for the distribution of limited character education-based learning module</w:t>
      </w:r>
      <w:r w:rsidR="00755B96">
        <w:rPr>
          <w:rFonts w:ascii="Times New Roman" w:eastAsia="Arial" w:hAnsi="Times New Roman" w:cs="Times New Roman"/>
          <w:noProof/>
          <w:sz w:val="24"/>
          <w:szCs w:val="24"/>
          <w:lang w:val="en-ID"/>
        </w:rPr>
        <w:t xml:space="preserve">s to X MIA 1 </w:t>
      </w:r>
      <w:r w:rsidRPr="00135BAF">
        <w:rPr>
          <w:rFonts w:ascii="Times New Roman" w:eastAsia="Arial" w:hAnsi="Times New Roman" w:cs="Times New Roman"/>
          <w:noProof/>
          <w:sz w:val="24"/>
          <w:szCs w:val="24"/>
          <w:lang w:val="en-ID"/>
        </w:rPr>
        <w:t>class students at MAS Al-Washliyah Tembung.</w:t>
      </w:r>
    </w:p>
    <w:p w14:paraId="4C57E7FD" w14:textId="77777777" w:rsidR="00135BAF" w:rsidRPr="00B363FF" w:rsidRDefault="00135BAF" w:rsidP="00135BAF">
      <w:pPr>
        <w:widowControl w:val="0"/>
        <w:autoSpaceDE w:val="0"/>
        <w:autoSpaceDN w:val="0"/>
        <w:adjustRightInd w:val="0"/>
        <w:spacing w:after="0" w:line="240" w:lineRule="auto"/>
        <w:jc w:val="both"/>
        <w:rPr>
          <w:rFonts w:ascii="Times New Roman" w:eastAsia="Arial" w:hAnsi="Times New Roman" w:cs="Times New Roman"/>
          <w:noProof/>
          <w:sz w:val="24"/>
          <w:szCs w:val="24"/>
          <w:lang w:val="en-ID"/>
        </w:rPr>
      </w:pPr>
    </w:p>
    <w:p w14:paraId="35B63646" w14:textId="570D599E" w:rsidR="00C32089" w:rsidRPr="002251C0" w:rsidRDefault="00B363FF"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CONCLUSION </w:t>
      </w:r>
    </w:p>
    <w:p w14:paraId="3AE3C490" w14:textId="7A9B6D5B" w:rsidR="00B363FF" w:rsidRPr="00B363FF" w:rsidRDefault="00B363FF" w:rsidP="00B363FF">
      <w:pPr>
        <w:spacing w:after="0" w:line="240" w:lineRule="auto"/>
        <w:jc w:val="both"/>
        <w:rPr>
          <w:rFonts w:ascii="Times New Roman" w:eastAsia="Times New Roman" w:hAnsi="Times New Roman" w:cs="Times New Roman"/>
          <w:color w:val="000000"/>
          <w:sz w:val="24"/>
          <w:szCs w:val="24"/>
          <w:lang w:val="id"/>
        </w:rPr>
      </w:pPr>
      <w:r>
        <w:rPr>
          <w:rFonts w:ascii="Times New Roman" w:eastAsia="Times New Roman" w:hAnsi="Times New Roman" w:cs="Times New Roman"/>
          <w:color w:val="000000"/>
          <w:sz w:val="24"/>
          <w:szCs w:val="24"/>
          <w:lang w:val="id"/>
        </w:rPr>
        <w:tab/>
      </w:r>
      <w:r w:rsidRPr="00B363FF">
        <w:rPr>
          <w:rFonts w:ascii="Times New Roman" w:eastAsia="Times New Roman" w:hAnsi="Times New Roman" w:cs="Times New Roman"/>
          <w:color w:val="000000"/>
          <w:sz w:val="24"/>
          <w:szCs w:val="24"/>
          <w:lang w:val="id"/>
        </w:rPr>
        <w:t xml:space="preserve">Based on the results of the research that has been done, the character education-based biology learning module has been tested for validity, practicality, and effectiveness. Based on the results of the validity test conducted by three experts, namely media experts, material experts, and character education experts. The media expert was declared very valid with a percentage score of 92%, the material expert was declared very valid with a percentage score of 90%, the character education expert was declared very valid with a percentage score of 87%. Based on the results of the practical test, the biology module was declared very practical with a percentage score of 89% and the percentage of student response scores of 90% was declared very practical. There was an increase in character values in students by 21% with initial data of 54% to 75%, it was stated that the character education-based biology module was proven effective for increasing student character values.  </w:t>
      </w:r>
    </w:p>
    <w:p w14:paraId="1C6D905F" w14:textId="77777777" w:rsidR="00B363FF" w:rsidRDefault="00B363FF" w:rsidP="00C32089">
      <w:pPr>
        <w:spacing w:after="0" w:line="240" w:lineRule="auto"/>
        <w:rPr>
          <w:rFonts w:ascii="Times New Roman" w:eastAsia="Times New Roman" w:hAnsi="Times New Roman" w:cs="Times New Roman"/>
          <w:sz w:val="24"/>
          <w:szCs w:val="24"/>
          <w:lang w:val="en-US"/>
        </w:rPr>
      </w:pPr>
    </w:p>
    <w:p w14:paraId="7E51B259" w14:textId="57BF231C" w:rsidR="00C32089" w:rsidRDefault="00B363FF" w:rsidP="00C32089">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REFERENCES </w:t>
      </w:r>
    </w:p>
    <w:p w14:paraId="5937A5E7" w14:textId="59ED7234" w:rsidR="004B71AA" w:rsidRPr="004B71AA" w:rsidRDefault="00B363FF"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 xml:space="preserve">ADDIN Mendeley Bibliography CSL_BIBLIOGRAPHY </w:instrText>
      </w:r>
      <w:r>
        <w:rPr>
          <w:rFonts w:ascii="Times New Roman" w:eastAsia="Times New Roman" w:hAnsi="Times New Roman" w:cs="Times New Roman"/>
          <w:sz w:val="24"/>
          <w:szCs w:val="24"/>
          <w:lang w:val="en-US"/>
        </w:rPr>
        <w:fldChar w:fldCharType="separate"/>
      </w:r>
      <w:r w:rsidR="004B71AA" w:rsidRPr="004B71AA">
        <w:rPr>
          <w:rFonts w:ascii="Times New Roman" w:hAnsi="Times New Roman" w:cs="Times New Roman"/>
          <w:noProof/>
          <w:sz w:val="24"/>
          <w:szCs w:val="24"/>
        </w:rPr>
        <w:t xml:space="preserve">Afriadi, R., Lufri, &amp; Razak, A. (2013). Pengembangan Modul Biologi Bermuatan Pendidikan Karakter Pada Materi Sistem Reproduksi Manusia Kelas XI SMA. </w:t>
      </w:r>
      <w:r w:rsidR="004B71AA" w:rsidRPr="004B71AA">
        <w:rPr>
          <w:rFonts w:ascii="Times New Roman" w:hAnsi="Times New Roman" w:cs="Times New Roman"/>
          <w:i/>
          <w:iCs/>
          <w:noProof/>
          <w:sz w:val="24"/>
          <w:szCs w:val="24"/>
        </w:rPr>
        <w:t>Pendidikan Biologi Kolaboratif</w:t>
      </w:r>
      <w:r w:rsidR="004B71AA" w:rsidRPr="004B71AA">
        <w:rPr>
          <w:rFonts w:ascii="Times New Roman" w:hAnsi="Times New Roman" w:cs="Times New Roman"/>
          <w:noProof/>
          <w:sz w:val="24"/>
          <w:szCs w:val="24"/>
        </w:rPr>
        <w:t xml:space="preserve">, </w:t>
      </w:r>
      <w:r w:rsidR="004B71AA" w:rsidRPr="004B71AA">
        <w:rPr>
          <w:rFonts w:ascii="Times New Roman" w:hAnsi="Times New Roman" w:cs="Times New Roman"/>
          <w:i/>
          <w:iCs/>
          <w:noProof/>
          <w:sz w:val="24"/>
          <w:szCs w:val="24"/>
        </w:rPr>
        <w:t>1</w:t>
      </w:r>
      <w:r w:rsidR="004B71AA" w:rsidRPr="004B71AA">
        <w:rPr>
          <w:rFonts w:ascii="Times New Roman" w:hAnsi="Times New Roman" w:cs="Times New Roman"/>
          <w:noProof/>
          <w:sz w:val="24"/>
          <w:szCs w:val="24"/>
        </w:rPr>
        <w:t>(2), 19–30.</w:t>
      </w:r>
    </w:p>
    <w:p w14:paraId="7BDD41F5" w14:textId="77777777" w:rsid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Anggriana, M., Zulkifli, L., &amp; Handayani, S. (2022). Hubungan Antara Pemahaman Nilai-</w:t>
      </w:r>
      <w:r w:rsidRPr="004B71AA">
        <w:rPr>
          <w:rFonts w:ascii="Times New Roman" w:hAnsi="Times New Roman" w:cs="Times New Roman"/>
          <w:noProof/>
          <w:sz w:val="24"/>
          <w:szCs w:val="24"/>
        </w:rPr>
        <w:lastRenderedPageBreak/>
        <w:t xml:space="preserve">Nilai Pendidikan Karakter Dengan Hasil Belajar Biologi Peserta Didik di SMA Negeri 2 Labuapi. </w:t>
      </w:r>
      <w:r w:rsidRPr="004B71AA">
        <w:rPr>
          <w:rFonts w:ascii="Times New Roman" w:hAnsi="Times New Roman" w:cs="Times New Roman"/>
          <w:i/>
          <w:iCs/>
          <w:noProof/>
          <w:sz w:val="24"/>
          <w:szCs w:val="24"/>
        </w:rPr>
        <w:t>Journal of Classroom Action Research</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4</w:t>
      </w:r>
      <w:r w:rsidRPr="004B71AA">
        <w:rPr>
          <w:rFonts w:ascii="Times New Roman" w:hAnsi="Times New Roman" w:cs="Times New Roman"/>
          <w:noProof/>
          <w:sz w:val="24"/>
          <w:szCs w:val="24"/>
        </w:rPr>
        <w:t xml:space="preserve">(3). </w:t>
      </w:r>
    </w:p>
    <w:p w14:paraId="46E47DE3" w14:textId="289AE02C"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b/>
      </w:r>
      <w:r w:rsidRPr="004B71AA">
        <w:rPr>
          <w:rFonts w:ascii="Times New Roman" w:hAnsi="Times New Roman" w:cs="Times New Roman"/>
          <w:noProof/>
          <w:sz w:val="24"/>
          <w:szCs w:val="24"/>
        </w:rPr>
        <w:t>https://doi.org/10.29303/jcar.v4i3.2014</w:t>
      </w:r>
    </w:p>
    <w:p w14:paraId="6C7A3CB0" w14:textId="37B5D8F3" w:rsid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Citra, Y. (2012). Pelaksanaan Pendidikan Karakter Dalam Pembelajaran. </w:t>
      </w:r>
      <w:r w:rsidRPr="004B71AA">
        <w:rPr>
          <w:rFonts w:ascii="Times New Roman" w:hAnsi="Times New Roman" w:cs="Times New Roman"/>
          <w:i/>
          <w:iCs/>
          <w:noProof/>
          <w:sz w:val="24"/>
          <w:szCs w:val="24"/>
        </w:rPr>
        <w:t>E-JUPEKhu (Jurnal Ilmiah Pendidikan Khusus)</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1</w:t>
      </w:r>
      <w:r w:rsidRPr="004B71AA">
        <w:rPr>
          <w:rFonts w:ascii="Times New Roman" w:hAnsi="Times New Roman" w:cs="Times New Roman"/>
          <w:noProof/>
          <w:sz w:val="24"/>
          <w:szCs w:val="24"/>
        </w:rPr>
        <w:t xml:space="preserve">(1), 237–249. </w:t>
      </w:r>
    </w:p>
    <w:p w14:paraId="46BE47AE" w14:textId="7249EB5F"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b/>
      </w:r>
      <w:r w:rsidRPr="004B71AA">
        <w:rPr>
          <w:rFonts w:ascii="Times New Roman" w:hAnsi="Times New Roman" w:cs="Times New Roman"/>
          <w:noProof/>
          <w:sz w:val="24"/>
          <w:szCs w:val="24"/>
        </w:rPr>
        <w:t>http://ejournal.unp.ac.id/index.php/jupekhu/article/view/795</w:t>
      </w:r>
    </w:p>
    <w:p w14:paraId="36DEDF66" w14:textId="77777777" w:rsid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Erita, S. (2022). Development of an e-modules for learning mathematics based on a scientific approach to help the online learning process. </w:t>
      </w:r>
      <w:r w:rsidRPr="004B71AA">
        <w:rPr>
          <w:rFonts w:ascii="Times New Roman" w:hAnsi="Times New Roman" w:cs="Times New Roman"/>
          <w:i/>
          <w:iCs/>
          <w:noProof/>
          <w:sz w:val="24"/>
          <w:szCs w:val="24"/>
        </w:rPr>
        <w:t>International Journal of Trends in Mathematics Education Research</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5</w:t>
      </w:r>
      <w:r w:rsidRPr="004B71AA">
        <w:rPr>
          <w:rFonts w:ascii="Times New Roman" w:hAnsi="Times New Roman" w:cs="Times New Roman"/>
          <w:noProof/>
          <w:sz w:val="24"/>
          <w:szCs w:val="24"/>
        </w:rPr>
        <w:t xml:space="preserve">(4), 411–416. </w:t>
      </w:r>
    </w:p>
    <w:p w14:paraId="0CD0AC5D" w14:textId="658BDC1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b/>
      </w:r>
      <w:r w:rsidRPr="004B71AA">
        <w:rPr>
          <w:rFonts w:ascii="Times New Roman" w:hAnsi="Times New Roman" w:cs="Times New Roman"/>
          <w:noProof/>
          <w:sz w:val="24"/>
          <w:szCs w:val="24"/>
        </w:rPr>
        <w:t>https://doi.org/10.33122/ijtmer.v5i4.170</w:t>
      </w:r>
    </w:p>
    <w:p w14:paraId="3C713092"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Erwenta, J., Agung, L., &amp; Sunardi, S. (2018). The Values of Character Education in the Dido</w:t>
      </w:r>
      <w:bookmarkStart w:id="0" w:name="_GoBack"/>
      <w:bookmarkEnd w:id="0"/>
      <w:r w:rsidRPr="004B71AA">
        <w:rPr>
          <w:rFonts w:ascii="Times New Roman" w:hAnsi="Times New Roman" w:cs="Times New Roman"/>
          <w:noProof/>
          <w:sz w:val="24"/>
          <w:szCs w:val="24"/>
        </w:rPr>
        <w:t xml:space="preserve">ng Art Performance: A Study of Enculturation Process in Gayonese Society. </w:t>
      </w:r>
      <w:r w:rsidRPr="004B71AA">
        <w:rPr>
          <w:rFonts w:ascii="Times New Roman" w:hAnsi="Times New Roman" w:cs="Times New Roman"/>
          <w:i/>
          <w:iCs/>
          <w:noProof/>
          <w:sz w:val="24"/>
          <w:szCs w:val="24"/>
        </w:rPr>
        <w:t>International Journal of Multicultural and Multireligious Understanding</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5</w:t>
      </w:r>
      <w:r w:rsidRPr="004B71AA">
        <w:rPr>
          <w:rFonts w:ascii="Times New Roman" w:hAnsi="Times New Roman" w:cs="Times New Roman"/>
          <w:noProof/>
          <w:sz w:val="24"/>
          <w:szCs w:val="24"/>
        </w:rPr>
        <w:t>(4), 196. https://doi.org/10.18415/ijmmu.v5i4.248</w:t>
      </w:r>
    </w:p>
    <w:p w14:paraId="5D612123"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Farid Nurul Anwar, Wahyu Widodo, Kardiana Metha, Y. (2022). Pengembangan Modul Pembelajaran Tematik Berbasis Nilai Karakter Di Kelas II Tema 1 Subtema 2 SDN Dadaprejo 01 Kota Batu pembelajaran yang terdapat pada tema-tema sedangkan tema juga bisa terlihat berbagai terjadi wawancara menggunakan guru kelas II lepas. </w:t>
      </w:r>
      <w:r w:rsidRPr="004B71AA">
        <w:rPr>
          <w:rFonts w:ascii="Times New Roman" w:hAnsi="Times New Roman" w:cs="Times New Roman"/>
          <w:i/>
          <w:iCs/>
          <w:noProof/>
          <w:sz w:val="24"/>
          <w:szCs w:val="24"/>
        </w:rPr>
        <w:t>Jurnal Pendidikan Dasar</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2</w:t>
      </w:r>
      <w:r w:rsidRPr="004B71AA">
        <w:rPr>
          <w:rFonts w:ascii="Times New Roman" w:hAnsi="Times New Roman" w:cs="Times New Roman"/>
          <w:noProof/>
          <w:sz w:val="24"/>
          <w:szCs w:val="24"/>
        </w:rPr>
        <w:t>, 247–255.</w:t>
      </w:r>
    </w:p>
    <w:p w14:paraId="72411C38"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Farihah, F., Bahri, H., Chalid, S., &amp; Anggraini, Y. (2022). Development of Batik Modul Based on Local Culture of North Sumatra, Indonesia. </w:t>
      </w:r>
      <w:r w:rsidRPr="004B71AA">
        <w:rPr>
          <w:rFonts w:ascii="Times New Roman" w:hAnsi="Times New Roman" w:cs="Times New Roman"/>
          <w:i/>
          <w:iCs/>
          <w:noProof/>
          <w:sz w:val="24"/>
          <w:szCs w:val="24"/>
        </w:rPr>
        <w:t>IJORER : International Journal of Recent Educational Research</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3</w:t>
      </w:r>
      <w:r w:rsidRPr="004B71AA">
        <w:rPr>
          <w:rFonts w:ascii="Times New Roman" w:hAnsi="Times New Roman" w:cs="Times New Roman"/>
          <w:noProof/>
          <w:sz w:val="24"/>
          <w:szCs w:val="24"/>
        </w:rPr>
        <w:t>(5), 512–525. https://doi.org/10.46245/ijorer.v3i5.245</w:t>
      </w:r>
    </w:p>
    <w:p w14:paraId="46E48EBF"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Giawa, R., Harefa, A. R., &amp; Waruwu, T. (2022). Pengembangan Modul Pembelajaran Berbasis Discovery Learning Pada Materi Perubahan Lingkungan. </w:t>
      </w:r>
      <w:r w:rsidRPr="004B71AA">
        <w:rPr>
          <w:rFonts w:ascii="Times New Roman" w:hAnsi="Times New Roman" w:cs="Times New Roman"/>
          <w:i/>
          <w:iCs/>
          <w:noProof/>
          <w:sz w:val="24"/>
          <w:szCs w:val="24"/>
        </w:rPr>
        <w:t>Educativo: Jurnal Pendidikan</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1</w:t>
      </w:r>
      <w:r w:rsidRPr="004B71AA">
        <w:rPr>
          <w:rFonts w:ascii="Times New Roman" w:hAnsi="Times New Roman" w:cs="Times New Roman"/>
          <w:noProof/>
          <w:sz w:val="24"/>
          <w:szCs w:val="24"/>
        </w:rPr>
        <w:t>(2), 411–422. https://doi.org/10.56248/educativo.v1i2.59</w:t>
      </w:r>
    </w:p>
    <w:p w14:paraId="49451FB6"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Hidayanti, W. (2018). Pengembangan media Comic Book Berbasis Pendidikan Karakter Pada Materi Virus Untuk Kelas X SMA. In </w:t>
      </w:r>
      <w:r w:rsidRPr="004B71AA">
        <w:rPr>
          <w:rFonts w:ascii="Times New Roman" w:hAnsi="Times New Roman" w:cs="Times New Roman"/>
          <w:i/>
          <w:iCs/>
          <w:noProof/>
          <w:sz w:val="24"/>
          <w:szCs w:val="24"/>
        </w:rPr>
        <w:t>Jurnal Jktp</w:t>
      </w:r>
      <w:r w:rsidRPr="004B71AA">
        <w:rPr>
          <w:rFonts w:ascii="Times New Roman" w:hAnsi="Times New Roman" w:cs="Times New Roman"/>
          <w:noProof/>
          <w:sz w:val="24"/>
          <w:szCs w:val="24"/>
        </w:rPr>
        <w:t xml:space="preserve"> (Vol. 1, Issue 3).</w:t>
      </w:r>
    </w:p>
    <w:p w14:paraId="0577971E" w14:textId="77777777" w:rsidR="00A06233"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Hidayati, N. A., Waluyo, H. J., Winarni, R., &amp; Suyitno. (2020). Exploring the implementation of local wisdom-based character education among indonesian higher education students. </w:t>
      </w:r>
      <w:r w:rsidRPr="004B71AA">
        <w:rPr>
          <w:rFonts w:ascii="Times New Roman" w:hAnsi="Times New Roman" w:cs="Times New Roman"/>
          <w:i/>
          <w:iCs/>
          <w:noProof/>
          <w:sz w:val="24"/>
          <w:szCs w:val="24"/>
        </w:rPr>
        <w:t>International Journal of Instruction</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13</w:t>
      </w:r>
      <w:r w:rsidRPr="004B71AA">
        <w:rPr>
          <w:rFonts w:ascii="Times New Roman" w:hAnsi="Times New Roman" w:cs="Times New Roman"/>
          <w:noProof/>
          <w:sz w:val="24"/>
          <w:szCs w:val="24"/>
        </w:rPr>
        <w:t xml:space="preserve">(2), 179–198. </w:t>
      </w:r>
    </w:p>
    <w:p w14:paraId="7BDE594A" w14:textId="0ECBE82D" w:rsidR="004B71AA" w:rsidRPr="004B71AA" w:rsidRDefault="00A06233"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b/>
      </w:r>
      <w:r w:rsidR="004B71AA" w:rsidRPr="004B71AA">
        <w:rPr>
          <w:rFonts w:ascii="Times New Roman" w:hAnsi="Times New Roman" w:cs="Times New Roman"/>
          <w:noProof/>
          <w:sz w:val="24"/>
          <w:szCs w:val="24"/>
        </w:rPr>
        <w:t>https://doi.org/10.29333/iji.2020.13213a</w:t>
      </w:r>
    </w:p>
    <w:p w14:paraId="3A2A22BC" w14:textId="77777777" w:rsidR="00A06233"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Husni, M., Ulfiaturruhi, S., &amp; Hadi, Y. A. (2023). Pengembangan Modul Pembelajaran Tematik Berbasis Pendidikan Karakter Pada Fase New Normal Covid-19. </w:t>
      </w:r>
      <w:r w:rsidRPr="004B71AA">
        <w:rPr>
          <w:rFonts w:ascii="Times New Roman" w:hAnsi="Times New Roman" w:cs="Times New Roman"/>
          <w:i/>
          <w:iCs/>
          <w:noProof/>
          <w:sz w:val="24"/>
          <w:szCs w:val="24"/>
        </w:rPr>
        <w:t>Jurnal Didika : Wahana Ilmiah Pendidikan Dasar</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9</w:t>
      </w:r>
      <w:r w:rsidRPr="004B71AA">
        <w:rPr>
          <w:rFonts w:ascii="Times New Roman" w:hAnsi="Times New Roman" w:cs="Times New Roman"/>
          <w:noProof/>
          <w:sz w:val="24"/>
          <w:szCs w:val="24"/>
        </w:rPr>
        <w:t xml:space="preserve">(1), 36–48. </w:t>
      </w:r>
    </w:p>
    <w:p w14:paraId="1C14535C" w14:textId="6D18094C" w:rsidR="004B71AA" w:rsidRPr="004B71AA" w:rsidRDefault="00A06233"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b/>
      </w:r>
      <w:r w:rsidR="004B71AA" w:rsidRPr="004B71AA">
        <w:rPr>
          <w:rFonts w:ascii="Times New Roman" w:hAnsi="Times New Roman" w:cs="Times New Roman"/>
          <w:noProof/>
          <w:sz w:val="24"/>
          <w:szCs w:val="24"/>
        </w:rPr>
        <w:t>https://doi.org/10.29408/didika.v9i1.18764</w:t>
      </w:r>
    </w:p>
    <w:p w14:paraId="2F840A29" w14:textId="77777777" w:rsidR="00A06233"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Ikhwani, P. N., &amp; Kuntjoro, S. (2021). Pengembangan Lembar Kegiatan Peserta Didik Elektronik (E-LKPD) Berbasis Guided Inquiry pada Materi Perubahan Lingkungan untuk Melatihkan Keterampilan Berpikir Kritis Siswa Kelas X SMA. </w:t>
      </w:r>
      <w:r w:rsidRPr="004B71AA">
        <w:rPr>
          <w:rFonts w:ascii="Times New Roman" w:hAnsi="Times New Roman" w:cs="Times New Roman"/>
          <w:i/>
          <w:iCs/>
          <w:noProof/>
          <w:sz w:val="24"/>
          <w:szCs w:val="24"/>
        </w:rPr>
        <w:t>Berkala Ilmiah Pendidikan Biologi (BioEdu)</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10</w:t>
      </w:r>
      <w:r w:rsidRPr="004B71AA">
        <w:rPr>
          <w:rFonts w:ascii="Times New Roman" w:hAnsi="Times New Roman" w:cs="Times New Roman"/>
          <w:noProof/>
          <w:sz w:val="24"/>
          <w:szCs w:val="24"/>
        </w:rPr>
        <w:t xml:space="preserve">(3), 597–604. </w:t>
      </w:r>
    </w:p>
    <w:p w14:paraId="52CEC46A" w14:textId="7A6ACAF6" w:rsidR="004B71AA" w:rsidRPr="004B71AA" w:rsidRDefault="00A06233"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b/>
      </w:r>
      <w:r w:rsidR="004B71AA" w:rsidRPr="004B71AA">
        <w:rPr>
          <w:rFonts w:ascii="Times New Roman" w:hAnsi="Times New Roman" w:cs="Times New Roman"/>
          <w:noProof/>
          <w:sz w:val="24"/>
          <w:szCs w:val="24"/>
        </w:rPr>
        <w:t>https://doi.org/10.26740/bioedu.v10n3.p597-604</w:t>
      </w:r>
    </w:p>
    <w:p w14:paraId="61520819"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Kemendikbud. (2018). Infografis : Gerakan Penguatan Pendidikan Karakter (PPK). </w:t>
      </w:r>
      <w:r w:rsidRPr="004B71AA">
        <w:rPr>
          <w:rFonts w:ascii="Times New Roman" w:hAnsi="Times New Roman" w:cs="Times New Roman"/>
          <w:i/>
          <w:iCs/>
          <w:noProof/>
          <w:sz w:val="24"/>
          <w:szCs w:val="24"/>
        </w:rPr>
        <w:t>Cerdas Berkarakter</w:t>
      </w:r>
      <w:r w:rsidRPr="004B71AA">
        <w:rPr>
          <w:rFonts w:ascii="Times New Roman" w:hAnsi="Times New Roman" w:cs="Times New Roman"/>
          <w:noProof/>
          <w:sz w:val="24"/>
          <w:szCs w:val="24"/>
        </w:rPr>
        <w:t>, 1–10. cerdasberkarakter.kemdikbud.go.id%0Awww.kemdikbud.go.id</w:t>
      </w:r>
    </w:p>
    <w:p w14:paraId="230D8F02"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Lestari, F., Egok, A. S., &amp; Febriandi, R. (2020). Pengembangan Bahan Ajar Matematika Berbasis Problem Based Learning Pada Siswa Kelas V Sd. </w:t>
      </w:r>
      <w:r w:rsidRPr="004B71AA">
        <w:rPr>
          <w:rFonts w:ascii="Times New Roman" w:hAnsi="Times New Roman" w:cs="Times New Roman"/>
          <w:i/>
          <w:iCs/>
          <w:noProof/>
          <w:sz w:val="24"/>
          <w:szCs w:val="24"/>
        </w:rPr>
        <w:t>Wahana Didaktika : Jurnal Ilmu Kependidikan</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18</w:t>
      </w:r>
      <w:r w:rsidRPr="004B71AA">
        <w:rPr>
          <w:rFonts w:ascii="Times New Roman" w:hAnsi="Times New Roman" w:cs="Times New Roman"/>
          <w:noProof/>
          <w:sz w:val="24"/>
          <w:szCs w:val="24"/>
        </w:rPr>
        <w:t>(3), 255. https://doi.org/10.31851/wahanadidaktika.v18i3.4395</w:t>
      </w:r>
    </w:p>
    <w:p w14:paraId="5A341717"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Marcelina, S., &amp; Amelia, M. (2023). Pengembangan Modul Pembelajaran Tematik Terpadu Berbasis Model Inkuiri Untuk Siswa Kelas V Sekolah Dasar. </w:t>
      </w:r>
      <w:r w:rsidRPr="004B71AA">
        <w:rPr>
          <w:rFonts w:ascii="Times New Roman" w:hAnsi="Times New Roman" w:cs="Times New Roman"/>
          <w:i/>
          <w:iCs/>
          <w:noProof/>
          <w:sz w:val="24"/>
          <w:szCs w:val="24"/>
        </w:rPr>
        <w:t>Jurnal Riset Pendidikan Dasar Dan Karakter</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5</w:t>
      </w:r>
      <w:r w:rsidRPr="004B71AA">
        <w:rPr>
          <w:rFonts w:ascii="Times New Roman" w:hAnsi="Times New Roman" w:cs="Times New Roman"/>
          <w:noProof/>
          <w:sz w:val="24"/>
          <w:szCs w:val="24"/>
        </w:rPr>
        <w:t>(2), 58–65. https://doi.org/10.59701/pdk.v5i2.222</w:t>
      </w:r>
    </w:p>
    <w:p w14:paraId="1B66C59E"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Noperi, H., Sarwanto, S., &amp; Aminah, N. S. (2021). Pengembangan Modul Ilustratif Berbasis Inkuiri Terbimbing Bermuatan Pendidikan Karakter. </w:t>
      </w:r>
      <w:r w:rsidRPr="004B71AA">
        <w:rPr>
          <w:rFonts w:ascii="Times New Roman" w:hAnsi="Times New Roman" w:cs="Times New Roman"/>
          <w:i/>
          <w:iCs/>
          <w:noProof/>
          <w:sz w:val="24"/>
          <w:szCs w:val="24"/>
        </w:rPr>
        <w:t>Science, and Physics Education Journal (SPEJ)</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4</w:t>
      </w:r>
      <w:r w:rsidRPr="004B71AA">
        <w:rPr>
          <w:rFonts w:ascii="Times New Roman" w:hAnsi="Times New Roman" w:cs="Times New Roman"/>
          <w:noProof/>
          <w:sz w:val="24"/>
          <w:szCs w:val="24"/>
        </w:rPr>
        <w:t>(2), 70–81. https://doi.org/10.31539/spej.v4i2.2392</w:t>
      </w:r>
    </w:p>
    <w:p w14:paraId="50B80654"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Putri, N. M., &amp; Saino. (2020). Pengembangan Booklet Sebagai Media Pembelajaran. </w:t>
      </w:r>
      <w:r w:rsidRPr="004B71AA">
        <w:rPr>
          <w:rFonts w:ascii="Times New Roman" w:hAnsi="Times New Roman" w:cs="Times New Roman"/>
          <w:i/>
          <w:iCs/>
          <w:noProof/>
          <w:sz w:val="24"/>
          <w:szCs w:val="24"/>
        </w:rPr>
        <w:t xml:space="preserve">Jurnal </w:t>
      </w:r>
      <w:r w:rsidRPr="004B71AA">
        <w:rPr>
          <w:rFonts w:ascii="Times New Roman" w:hAnsi="Times New Roman" w:cs="Times New Roman"/>
          <w:i/>
          <w:iCs/>
          <w:noProof/>
          <w:sz w:val="24"/>
          <w:szCs w:val="24"/>
        </w:rPr>
        <w:lastRenderedPageBreak/>
        <w:t>Pendidikan Tata Niaga (JPTN)</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8</w:t>
      </w:r>
      <w:r w:rsidRPr="004B71AA">
        <w:rPr>
          <w:rFonts w:ascii="Times New Roman" w:hAnsi="Times New Roman" w:cs="Times New Roman"/>
          <w:noProof/>
          <w:sz w:val="24"/>
          <w:szCs w:val="24"/>
        </w:rPr>
        <w:t>(3), 925–931.</w:t>
      </w:r>
    </w:p>
    <w:p w14:paraId="3ED7ACBE" w14:textId="0F5E682D"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Rahmadina, M. P. (2019). </w:t>
      </w:r>
      <w:r w:rsidR="00A06233" w:rsidRPr="004B71AA">
        <w:rPr>
          <w:rFonts w:ascii="Times New Roman" w:hAnsi="Times New Roman" w:cs="Times New Roman"/>
          <w:noProof/>
          <w:sz w:val="24"/>
          <w:szCs w:val="24"/>
        </w:rPr>
        <w:t xml:space="preserve">Pengembangan Buku Ajar Taksonomi Invertebrata Berbasis Penelitian Pada Perkuliahan Biologi. </w:t>
      </w:r>
      <w:r w:rsidRPr="004B71AA">
        <w:rPr>
          <w:rFonts w:ascii="Times New Roman" w:hAnsi="Times New Roman" w:cs="Times New Roman"/>
          <w:i/>
          <w:iCs/>
          <w:noProof/>
          <w:sz w:val="24"/>
          <w:szCs w:val="24"/>
        </w:rPr>
        <w:t>Laporan Hasil Penelitian</w:t>
      </w:r>
      <w:r w:rsidRPr="004B71AA">
        <w:rPr>
          <w:rFonts w:ascii="Times New Roman" w:hAnsi="Times New Roman" w:cs="Times New Roman"/>
          <w:noProof/>
          <w:sz w:val="24"/>
          <w:szCs w:val="24"/>
        </w:rPr>
        <w:t>.</w:t>
      </w:r>
    </w:p>
    <w:p w14:paraId="730AC1E6"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Rahmadina, R., &amp; Tambunan, E. P. S. (2019). Developing Resin Media in Magnoliopsid Class of Chrysanthemum Plants As a Biology Learning Media. </w:t>
      </w:r>
      <w:r w:rsidRPr="004B71AA">
        <w:rPr>
          <w:rFonts w:ascii="Times New Roman" w:hAnsi="Times New Roman" w:cs="Times New Roman"/>
          <w:i/>
          <w:iCs/>
          <w:noProof/>
          <w:sz w:val="24"/>
          <w:szCs w:val="24"/>
        </w:rPr>
        <w:t>Jurnal Tarbiyah</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26</w:t>
      </w:r>
      <w:r w:rsidRPr="004B71AA">
        <w:rPr>
          <w:rFonts w:ascii="Times New Roman" w:hAnsi="Times New Roman" w:cs="Times New Roman"/>
          <w:noProof/>
          <w:sz w:val="24"/>
          <w:szCs w:val="24"/>
        </w:rPr>
        <w:t>(2), 263–277. https://doi.org/10.30829/tar.v26i2.484</w:t>
      </w:r>
    </w:p>
    <w:p w14:paraId="7EBD7C54"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Raqzitya, F. A., &amp; Agung, A. A. G. (2022). E-Modul Berbasis Pendidikan Karakter Sebagai Sumber Belajar IPA Siswa Kelas VII. </w:t>
      </w:r>
      <w:r w:rsidRPr="004B71AA">
        <w:rPr>
          <w:rFonts w:ascii="Times New Roman" w:hAnsi="Times New Roman" w:cs="Times New Roman"/>
          <w:i/>
          <w:iCs/>
          <w:noProof/>
          <w:sz w:val="24"/>
          <w:szCs w:val="24"/>
        </w:rPr>
        <w:t>Jurnal Edutech Undiksha</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10</w:t>
      </w:r>
      <w:r w:rsidRPr="004B71AA">
        <w:rPr>
          <w:rFonts w:ascii="Times New Roman" w:hAnsi="Times New Roman" w:cs="Times New Roman"/>
          <w:noProof/>
          <w:sz w:val="24"/>
          <w:szCs w:val="24"/>
        </w:rPr>
        <w:t>(1), 108–116. https://ejournal.undiksha.ac.id/index.php/JEU/article/view/41590</w:t>
      </w:r>
    </w:p>
    <w:p w14:paraId="46579262"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Solekhah, I. (2020). Pengembangan Media Pembelajaran Ular Tangga Bercerita Berbasis Pendidikan Karakter Untuk Meningkatkan Kemampuan Berpikir Kritis Siswa Kelas X Pada Materi Ekosistem Di Ma Hidayatul Mubtadi’in. </w:t>
      </w:r>
      <w:r w:rsidRPr="004B71AA">
        <w:rPr>
          <w:rFonts w:ascii="Times New Roman" w:hAnsi="Times New Roman" w:cs="Times New Roman"/>
          <w:i/>
          <w:iCs/>
          <w:noProof/>
          <w:sz w:val="24"/>
          <w:szCs w:val="24"/>
        </w:rPr>
        <w:t>BIOEDUCA : Journal of Biology Education</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2</w:t>
      </w:r>
      <w:r w:rsidRPr="004B71AA">
        <w:rPr>
          <w:rFonts w:ascii="Times New Roman" w:hAnsi="Times New Roman" w:cs="Times New Roman"/>
          <w:noProof/>
          <w:sz w:val="24"/>
          <w:szCs w:val="24"/>
        </w:rPr>
        <w:t>(1), 42. https://doi.org/10.21580/bioeduca.v2i1.5998</w:t>
      </w:r>
    </w:p>
    <w:p w14:paraId="28979AC9"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Solikha, A., Fikri Natadwijaya, I., &amp; Sugianto, S. (2022). Pengembangan Media Pembelajaran Biopuzzle Pada Materi Ekosistem Untuk Kelas X MIPA SMA. </w:t>
      </w:r>
      <w:r w:rsidRPr="004B71AA">
        <w:rPr>
          <w:rFonts w:ascii="Times New Roman" w:hAnsi="Times New Roman" w:cs="Times New Roman"/>
          <w:i/>
          <w:iCs/>
          <w:noProof/>
          <w:sz w:val="24"/>
          <w:szCs w:val="24"/>
        </w:rPr>
        <w:t>Journal Global Edu</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5</w:t>
      </w:r>
      <w:r w:rsidRPr="004B71AA">
        <w:rPr>
          <w:rFonts w:ascii="Times New Roman" w:hAnsi="Times New Roman" w:cs="Times New Roman"/>
          <w:noProof/>
          <w:sz w:val="24"/>
          <w:szCs w:val="24"/>
        </w:rPr>
        <w:t>(2), 37–48. http://globaledu.web.id/journal/index.php/GE/issue/archiv37</w:t>
      </w:r>
    </w:p>
    <w:p w14:paraId="5B19DB0C" w14:textId="2EE877C4"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Suardin, S., Mulianti, W. O., &amp; Sulisworo, D. (2023). Character Education Management of Elementary School Students. </w:t>
      </w:r>
      <w:r w:rsidRPr="004B71AA">
        <w:rPr>
          <w:rFonts w:ascii="Times New Roman" w:hAnsi="Times New Roman" w:cs="Times New Roman"/>
          <w:i/>
          <w:iCs/>
          <w:noProof/>
          <w:sz w:val="24"/>
          <w:szCs w:val="24"/>
        </w:rPr>
        <w:t>International Journal of Learning Reformation in Elementary Education</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2</w:t>
      </w:r>
      <w:r w:rsidRPr="004B71AA">
        <w:rPr>
          <w:rFonts w:ascii="Times New Roman" w:hAnsi="Times New Roman" w:cs="Times New Roman"/>
          <w:noProof/>
          <w:sz w:val="24"/>
          <w:szCs w:val="24"/>
        </w:rPr>
        <w:t xml:space="preserve">(01), 1–13. </w:t>
      </w:r>
      <w:r w:rsidR="00A06233">
        <w:rPr>
          <w:rFonts w:ascii="Times New Roman" w:hAnsi="Times New Roman" w:cs="Times New Roman"/>
          <w:noProof/>
          <w:sz w:val="24"/>
          <w:szCs w:val="24"/>
          <w:lang w:val="en-ID"/>
        </w:rPr>
        <w:t xml:space="preserve"> </w:t>
      </w:r>
      <w:r w:rsidRPr="004B71AA">
        <w:rPr>
          <w:rFonts w:ascii="Times New Roman" w:hAnsi="Times New Roman" w:cs="Times New Roman"/>
          <w:noProof/>
          <w:sz w:val="24"/>
          <w:szCs w:val="24"/>
        </w:rPr>
        <w:t>https://doi.org/10.56741/ijlree.v2i01.140</w:t>
      </w:r>
    </w:p>
    <w:p w14:paraId="09F546E3"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Suwanda, N. A., Ulfa, S. W., &amp; Adlini, M. N. (2023). Pengembangan Media Pembelajaran Komik Digital Biologi Berbasis Pendidikan Karakter Pada Materi Sistem Ekskresi Untuk Peserta Didik Kelas XI SMA. </w:t>
      </w:r>
      <w:r w:rsidRPr="004B71AA">
        <w:rPr>
          <w:rFonts w:ascii="Times New Roman" w:hAnsi="Times New Roman" w:cs="Times New Roman"/>
          <w:i/>
          <w:iCs/>
          <w:noProof/>
          <w:sz w:val="24"/>
          <w:szCs w:val="24"/>
        </w:rPr>
        <w:t>JUPEIS : Jurnal Pendidikan Dan Ilmu Sosial</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2</w:t>
      </w:r>
      <w:r w:rsidRPr="004B71AA">
        <w:rPr>
          <w:rFonts w:ascii="Times New Roman" w:hAnsi="Times New Roman" w:cs="Times New Roman"/>
          <w:noProof/>
          <w:sz w:val="24"/>
          <w:szCs w:val="24"/>
        </w:rPr>
        <w:t>(4), 79–91. https://doi.org/10.57218/jupeis.vol2.iss4.839</w:t>
      </w:r>
    </w:p>
    <w:p w14:paraId="21AD18AE" w14:textId="1F586DD2"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Ulfa, S. W., Herni, Z., &amp; Sinaga, H. A. (2023). Pengembangan Modul Biologi Materi Keanekaragaman Hayati Berbasis Pendidikan Karakter Terin</w:t>
      </w:r>
      <w:r w:rsidR="00A06233">
        <w:rPr>
          <w:rFonts w:ascii="Times New Roman" w:hAnsi="Times New Roman" w:cs="Times New Roman"/>
          <w:noProof/>
          <w:sz w:val="24"/>
          <w:szCs w:val="24"/>
        </w:rPr>
        <w:t xml:space="preserve">tegrasi Paradigma Wahdatul Ulum </w:t>
      </w:r>
      <w:r w:rsidRPr="004B71AA">
        <w:rPr>
          <w:rFonts w:ascii="Times New Roman" w:hAnsi="Times New Roman" w:cs="Times New Roman"/>
          <w:i/>
          <w:iCs/>
          <w:noProof/>
          <w:sz w:val="24"/>
          <w:szCs w:val="24"/>
        </w:rPr>
        <w:t>Jurnal Bionatural</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10</w:t>
      </w:r>
      <w:r w:rsidRPr="004B71AA">
        <w:rPr>
          <w:rFonts w:ascii="Times New Roman" w:hAnsi="Times New Roman" w:cs="Times New Roman"/>
          <w:noProof/>
          <w:sz w:val="24"/>
          <w:szCs w:val="24"/>
        </w:rPr>
        <w:t xml:space="preserve">(2), 73–88. </w:t>
      </w:r>
    </w:p>
    <w:p w14:paraId="0898971E" w14:textId="77777777"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1AA">
        <w:rPr>
          <w:rFonts w:ascii="Times New Roman" w:hAnsi="Times New Roman" w:cs="Times New Roman"/>
          <w:noProof/>
          <w:sz w:val="24"/>
          <w:szCs w:val="24"/>
        </w:rPr>
        <w:t xml:space="preserve">Wicaksana, E. J., Atmadja, P., &amp; Asmira, Y. (2020). Pengembangan Poster Kesehatan Reproduksi Berbasis Pendidikan Karakter Menggunakan Canva pada Usia Remaja Sekolah di SMA. </w:t>
      </w:r>
      <w:r w:rsidRPr="004B71AA">
        <w:rPr>
          <w:rFonts w:ascii="Times New Roman" w:hAnsi="Times New Roman" w:cs="Times New Roman"/>
          <w:i/>
          <w:iCs/>
          <w:noProof/>
          <w:sz w:val="24"/>
          <w:szCs w:val="24"/>
        </w:rPr>
        <w:t>Jurnal Penelitian Dan Pengkajian Ilmu Pendidikan: E-Saintika</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4</w:t>
      </w:r>
      <w:r w:rsidRPr="004B71AA">
        <w:rPr>
          <w:rFonts w:ascii="Times New Roman" w:hAnsi="Times New Roman" w:cs="Times New Roman"/>
          <w:noProof/>
          <w:sz w:val="24"/>
          <w:szCs w:val="24"/>
        </w:rPr>
        <w:t>(2), 160. https://doi.org/10.36312/e-saintika.v4i2.215</w:t>
      </w:r>
    </w:p>
    <w:p w14:paraId="60EA0D73" w14:textId="3A172E76" w:rsidR="004B71AA" w:rsidRPr="004B71AA" w:rsidRDefault="004B71AA" w:rsidP="004B71A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B71AA">
        <w:rPr>
          <w:rFonts w:ascii="Times New Roman" w:hAnsi="Times New Roman" w:cs="Times New Roman"/>
          <w:noProof/>
          <w:sz w:val="24"/>
          <w:szCs w:val="24"/>
        </w:rPr>
        <w:t xml:space="preserve">yati,  rabi. (2015). Guru Efektif Dalam Perspektif Psikologi Pendidikan. </w:t>
      </w:r>
      <w:r w:rsidRPr="004B71AA">
        <w:rPr>
          <w:rFonts w:ascii="Times New Roman" w:hAnsi="Times New Roman" w:cs="Times New Roman"/>
          <w:i/>
          <w:iCs/>
          <w:noProof/>
          <w:sz w:val="24"/>
          <w:szCs w:val="24"/>
        </w:rPr>
        <w:t>Permasalahan Krisis Pendidikan Karakter Pada Siswa Dalam Perpektif Psikologi Pendidikan</w:t>
      </w:r>
      <w:r w:rsidRPr="004B71AA">
        <w:rPr>
          <w:rFonts w:ascii="Times New Roman" w:hAnsi="Times New Roman" w:cs="Times New Roman"/>
          <w:noProof/>
          <w:sz w:val="24"/>
          <w:szCs w:val="24"/>
        </w:rPr>
        <w:t xml:space="preserve">, </w:t>
      </w:r>
      <w:r w:rsidRPr="004B71AA">
        <w:rPr>
          <w:rFonts w:ascii="Times New Roman" w:hAnsi="Times New Roman" w:cs="Times New Roman"/>
          <w:i/>
          <w:iCs/>
          <w:noProof/>
          <w:sz w:val="24"/>
          <w:szCs w:val="24"/>
        </w:rPr>
        <w:t>2504</w:t>
      </w:r>
      <w:r w:rsidRPr="004B71AA">
        <w:rPr>
          <w:rFonts w:ascii="Times New Roman" w:hAnsi="Times New Roman" w:cs="Times New Roman"/>
          <w:noProof/>
          <w:sz w:val="24"/>
          <w:szCs w:val="24"/>
        </w:rPr>
        <w:t xml:space="preserve">, 1–9. </w:t>
      </w:r>
    </w:p>
    <w:p w14:paraId="5AB2C422" w14:textId="37292B76" w:rsidR="00B363FF" w:rsidRPr="002251C0" w:rsidRDefault="00B363FF" w:rsidP="004B71A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14:paraId="1C5DA061" w14:textId="620FBD1D" w:rsidR="00820331" w:rsidRDefault="00820331" w:rsidP="00B9669A">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p>
    <w:sectPr w:rsidR="00820331" w:rsidSect="00D365C0">
      <w:headerReference w:type="default" r:id="rId17"/>
      <w:footerReference w:type="default" r:id="rId18"/>
      <w:headerReference w:type="first" r:id="rId19"/>
      <w:footerReference w:type="first" r:id="rId20"/>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890B" w14:textId="77777777" w:rsidR="006D7D39" w:rsidRDefault="006D7D39" w:rsidP="000E2BCF">
      <w:pPr>
        <w:spacing w:after="0" w:line="240" w:lineRule="auto"/>
      </w:pPr>
      <w:r>
        <w:separator/>
      </w:r>
    </w:p>
  </w:endnote>
  <w:endnote w:type="continuationSeparator" w:id="0">
    <w:p w14:paraId="6B9352E7" w14:textId="77777777" w:rsidR="006D7D39" w:rsidRDefault="006D7D39"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AE79E7" w14:paraId="19E1A191" w14:textId="77777777" w:rsidTr="00681287">
      <w:tc>
        <w:tcPr>
          <w:tcW w:w="1281" w:type="dxa"/>
          <w:vAlign w:val="center"/>
        </w:tcPr>
        <w:p w14:paraId="39B97C23" w14:textId="77777777" w:rsidR="00AE79E7" w:rsidRPr="00112689" w:rsidRDefault="00AE79E7"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AE79E7" w:rsidRDefault="00AE79E7" w:rsidP="00050A0D">
          <w:pPr>
            <w:pStyle w:val="Footer"/>
            <w:tabs>
              <w:tab w:val="clear" w:pos="9360"/>
            </w:tabs>
            <w:ind w:right="-188"/>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Pr>
              <w:rFonts w:ascii="Times New Roman" w:hAnsi="Times New Roman" w:cs="Times New Roman"/>
              <w:i/>
              <w:sz w:val="18"/>
              <w:szCs w:val="20"/>
            </w:rPr>
            <w:t>Vol. x</w:t>
          </w:r>
          <w:r w:rsidRPr="00112689">
            <w:rPr>
              <w:rFonts w:ascii="Times New Roman" w:hAnsi="Times New Roman" w:cs="Times New Roman"/>
              <w:i/>
              <w:sz w:val="18"/>
              <w:szCs w:val="20"/>
            </w:rPr>
            <w:t>, No</w:t>
          </w:r>
          <w:r>
            <w:rPr>
              <w:rFonts w:ascii="Times New Roman" w:hAnsi="Times New Roman" w:cs="Times New Roman"/>
              <w:i/>
              <w:sz w:val="18"/>
              <w:szCs w:val="20"/>
            </w:rPr>
            <w:t>.y</w:t>
          </w:r>
        </w:p>
      </w:tc>
      <w:tc>
        <w:tcPr>
          <w:tcW w:w="318" w:type="dxa"/>
          <w:vAlign w:val="center"/>
        </w:tcPr>
        <w:p w14:paraId="6767ADC6" w14:textId="77777777" w:rsidR="00AE79E7" w:rsidRDefault="00AE79E7" w:rsidP="005052FB">
          <w:pPr>
            <w:pStyle w:val="Footer"/>
            <w:tabs>
              <w:tab w:val="clear" w:pos="9360"/>
            </w:tabs>
            <w:ind w:right="-188"/>
          </w:pPr>
          <w:r>
            <w:t>|</w:t>
          </w:r>
        </w:p>
      </w:tc>
      <w:tc>
        <w:tcPr>
          <w:tcW w:w="1241" w:type="dxa"/>
          <w:vAlign w:val="center"/>
        </w:tcPr>
        <w:p w14:paraId="0F826ECF" w14:textId="585E9279" w:rsidR="00AE79E7" w:rsidRDefault="00AE79E7"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755B96">
            <w:rPr>
              <w:rFonts w:ascii="Times New Roman" w:hAnsi="Times New Roman" w:cs="Times New Roman"/>
              <w:b/>
              <w:noProof/>
            </w:rPr>
            <w:t>10</w:t>
          </w:r>
          <w:r w:rsidRPr="00112689">
            <w:rPr>
              <w:rFonts w:ascii="Times New Roman" w:hAnsi="Times New Roman" w:cs="Times New Roman"/>
              <w:b/>
              <w:noProof/>
            </w:rPr>
            <w:fldChar w:fldCharType="end"/>
          </w:r>
        </w:p>
      </w:tc>
    </w:tr>
  </w:tbl>
  <w:p w14:paraId="363650A3" w14:textId="77777777" w:rsidR="00AE79E7" w:rsidRDefault="00AE79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AE79E7" w14:paraId="443714B3" w14:textId="77777777" w:rsidTr="00050A0D">
      <w:tc>
        <w:tcPr>
          <w:tcW w:w="1418" w:type="dxa"/>
        </w:tcPr>
        <w:p w14:paraId="0FF37C3E" w14:textId="77777777" w:rsidR="00AE79E7" w:rsidRDefault="00AE79E7"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AE79E7" w:rsidRDefault="00AE79E7" w:rsidP="00D365C0">
          <w:pPr>
            <w:pStyle w:val="Footer"/>
            <w:tabs>
              <w:tab w:val="clear" w:pos="9360"/>
            </w:tabs>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Pr>
              <w:rFonts w:ascii="Times New Roman" w:hAnsi="Times New Roman" w:cs="Times New Roman"/>
              <w:i/>
              <w:sz w:val="18"/>
              <w:szCs w:val="20"/>
            </w:rPr>
            <w:t>. Vol. x</w:t>
          </w:r>
          <w:r w:rsidRPr="00112689">
            <w:rPr>
              <w:rFonts w:ascii="Times New Roman" w:hAnsi="Times New Roman" w:cs="Times New Roman"/>
              <w:i/>
              <w:sz w:val="18"/>
              <w:szCs w:val="20"/>
            </w:rPr>
            <w:t>, No</w:t>
          </w:r>
          <w:r>
            <w:rPr>
              <w:rFonts w:ascii="Times New Roman" w:hAnsi="Times New Roman" w:cs="Times New Roman"/>
              <w:i/>
              <w:sz w:val="18"/>
              <w:szCs w:val="20"/>
            </w:rPr>
            <w:t>.y</w:t>
          </w:r>
        </w:p>
      </w:tc>
      <w:tc>
        <w:tcPr>
          <w:tcW w:w="318" w:type="dxa"/>
          <w:vAlign w:val="center"/>
        </w:tcPr>
        <w:p w14:paraId="01A8FC11" w14:textId="77777777" w:rsidR="00AE79E7" w:rsidRDefault="00AE79E7" w:rsidP="005052FB">
          <w:pPr>
            <w:pStyle w:val="Footer"/>
            <w:tabs>
              <w:tab w:val="clear" w:pos="9360"/>
            </w:tabs>
            <w:ind w:right="-188"/>
          </w:pPr>
          <w:r>
            <w:t>|</w:t>
          </w:r>
        </w:p>
      </w:tc>
      <w:tc>
        <w:tcPr>
          <w:tcW w:w="1383" w:type="dxa"/>
          <w:vAlign w:val="center"/>
        </w:tcPr>
        <w:p w14:paraId="4ADABAA4" w14:textId="7CCB6BDB" w:rsidR="00AE79E7" w:rsidRDefault="00AE79E7"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755B96">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AE79E7" w:rsidRDefault="00AE79E7" w:rsidP="00050A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BABC" w14:textId="77777777" w:rsidR="006D7D39" w:rsidRDefault="006D7D39" w:rsidP="000E2BCF">
      <w:pPr>
        <w:spacing w:after="0" w:line="240" w:lineRule="auto"/>
      </w:pPr>
      <w:r>
        <w:separator/>
      </w:r>
    </w:p>
  </w:footnote>
  <w:footnote w:type="continuationSeparator" w:id="0">
    <w:p w14:paraId="50464A75" w14:textId="77777777" w:rsidR="006D7D39" w:rsidRDefault="006D7D39"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E79E7" w14:paraId="1019AC56" w14:textId="77777777" w:rsidTr="005052FB">
      <w:tc>
        <w:tcPr>
          <w:tcW w:w="4508" w:type="dxa"/>
          <w:tcBorders>
            <w:bottom w:val="single" w:sz="18" w:space="0" w:color="2E74B5" w:themeColor="accent1" w:themeShade="BF"/>
          </w:tcBorders>
        </w:tcPr>
        <w:p w14:paraId="6B0E0B1A" w14:textId="07C926F0" w:rsidR="00AE79E7" w:rsidRPr="00242190" w:rsidRDefault="00AE79E7"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AE79E7" w:rsidRPr="00126BD4" w:rsidRDefault="00AE79E7" w:rsidP="005052FB">
          <w:pPr>
            <w:pStyle w:val="Header"/>
            <w:jc w:val="right"/>
            <w:rPr>
              <w:i/>
              <w:sz w:val="20"/>
            </w:rPr>
          </w:pPr>
          <w:r>
            <w:rPr>
              <w:rFonts w:ascii="Times New Roman" w:hAnsi="Times New Roman" w:cs="Times New Roman"/>
              <w:i/>
              <w:sz w:val="20"/>
              <w:szCs w:val="24"/>
            </w:rPr>
            <w:t xml:space="preserve">4-5 words of the title </w:t>
          </w:r>
          <w:r w:rsidRPr="00126BD4">
            <w:rPr>
              <w:rFonts w:ascii="Times New Roman" w:hAnsi="Times New Roman" w:cs="Times New Roman"/>
              <w:i/>
              <w:sz w:val="20"/>
              <w:szCs w:val="24"/>
            </w:rPr>
            <w:t>………..</w:t>
          </w:r>
        </w:p>
      </w:tc>
    </w:tr>
  </w:tbl>
  <w:p w14:paraId="244F18D1" w14:textId="77777777" w:rsidR="00AE79E7" w:rsidRDefault="00AE79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AE79E7"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AE79E7" w:rsidRPr="000E2BCF" w:rsidRDefault="00AE79E7"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AE79E7" w:rsidRPr="000E2BCF" w:rsidRDefault="00AE79E7"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Sains: Jurnal</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Pengkajian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Ilmu</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Pembelajaran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Matematika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 IPA IKIP Mataram</w:t>
          </w:r>
        </w:p>
        <w:p w14:paraId="1A95C418" w14:textId="77777777" w:rsidR="00AE79E7" w:rsidRPr="00050A0D" w:rsidRDefault="00AE79E7" w:rsidP="006970FF">
          <w:pPr>
            <w:pStyle w:val="Header"/>
            <w:rPr>
              <w:rFonts w:ascii="Times New Roman" w:eastAsia="Times New Roman" w:hAnsi="Times New Roman" w:cs="Times New Roman"/>
              <w:bCs/>
              <w:i/>
              <w:sz w:val="20"/>
              <w:szCs w:val="20"/>
            </w:rPr>
          </w:pPr>
          <w:hyperlink r:id="rId2" w:history="1">
            <w:r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AE79E7" w:rsidRPr="00050A0D" w:rsidRDefault="00AE79E7"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AE79E7" w:rsidRPr="000E2BCF" w:rsidRDefault="00AE79E7"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AE79E7" w:rsidRDefault="00AE79E7"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AE79E7" w:rsidRPr="000E2BCF" w:rsidRDefault="00AE79E7"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AE79E7" w:rsidRPr="00421E26" w:rsidRDefault="00AE79E7"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xx-yy </w:t>
          </w:r>
          <w:r w:rsidRPr="000E2BCF">
            <w:rPr>
              <w:rFonts w:ascii="Times New Roman" w:eastAsia="Times New Roman" w:hAnsi="Times New Roman" w:cs="Times New Roman"/>
              <w:bCs/>
              <w:i/>
              <w:color w:val="000000"/>
              <w:sz w:val="20"/>
              <w:szCs w:val="20"/>
            </w:rPr>
            <w:t xml:space="preserve"> </w:t>
          </w:r>
        </w:p>
      </w:tc>
    </w:tr>
  </w:tbl>
  <w:p w14:paraId="583BAD70" w14:textId="77777777" w:rsidR="00AE79E7" w:rsidRDefault="00AE79E7" w:rsidP="002421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4.25pt;height:14.25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A6B64"/>
    <w:rsid w:val="000C4B1B"/>
    <w:rsid w:val="000C6A68"/>
    <w:rsid w:val="000D5113"/>
    <w:rsid w:val="000D5191"/>
    <w:rsid w:val="000D5B0A"/>
    <w:rsid w:val="000E0638"/>
    <w:rsid w:val="000E2BCF"/>
    <w:rsid w:val="000F312D"/>
    <w:rsid w:val="000F6463"/>
    <w:rsid w:val="000F71AA"/>
    <w:rsid w:val="001008A1"/>
    <w:rsid w:val="0010283D"/>
    <w:rsid w:val="00104136"/>
    <w:rsid w:val="00107EE5"/>
    <w:rsid w:val="00112689"/>
    <w:rsid w:val="001260B2"/>
    <w:rsid w:val="00126BD4"/>
    <w:rsid w:val="00132138"/>
    <w:rsid w:val="0013377B"/>
    <w:rsid w:val="001348B6"/>
    <w:rsid w:val="00135BAF"/>
    <w:rsid w:val="00135C09"/>
    <w:rsid w:val="00143A21"/>
    <w:rsid w:val="0014784E"/>
    <w:rsid w:val="00147907"/>
    <w:rsid w:val="00151C53"/>
    <w:rsid w:val="00165C8F"/>
    <w:rsid w:val="00172B17"/>
    <w:rsid w:val="00183614"/>
    <w:rsid w:val="001866CC"/>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B5A1A"/>
    <w:rsid w:val="002C1AA4"/>
    <w:rsid w:val="002C62D5"/>
    <w:rsid w:val="002E3DE6"/>
    <w:rsid w:val="002E6CFB"/>
    <w:rsid w:val="002F0EE8"/>
    <w:rsid w:val="00301C15"/>
    <w:rsid w:val="003026C6"/>
    <w:rsid w:val="003036C0"/>
    <w:rsid w:val="00306595"/>
    <w:rsid w:val="003107B2"/>
    <w:rsid w:val="0032474B"/>
    <w:rsid w:val="00335945"/>
    <w:rsid w:val="003421DA"/>
    <w:rsid w:val="00350FE2"/>
    <w:rsid w:val="00384E4E"/>
    <w:rsid w:val="003853DA"/>
    <w:rsid w:val="003A50ED"/>
    <w:rsid w:val="003B42E3"/>
    <w:rsid w:val="003B6FBF"/>
    <w:rsid w:val="003C20A8"/>
    <w:rsid w:val="003C29E8"/>
    <w:rsid w:val="003E3375"/>
    <w:rsid w:val="003F397C"/>
    <w:rsid w:val="003F410A"/>
    <w:rsid w:val="00410524"/>
    <w:rsid w:val="00416861"/>
    <w:rsid w:val="00421E26"/>
    <w:rsid w:val="004231D9"/>
    <w:rsid w:val="00433E49"/>
    <w:rsid w:val="0044029F"/>
    <w:rsid w:val="00441005"/>
    <w:rsid w:val="00446660"/>
    <w:rsid w:val="004533E3"/>
    <w:rsid w:val="00453DDE"/>
    <w:rsid w:val="00456240"/>
    <w:rsid w:val="004607A1"/>
    <w:rsid w:val="004625E0"/>
    <w:rsid w:val="0047603E"/>
    <w:rsid w:val="0049685E"/>
    <w:rsid w:val="00496E9C"/>
    <w:rsid w:val="004A2128"/>
    <w:rsid w:val="004A3D6D"/>
    <w:rsid w:val="004B49C7"/>
    <w:rsid w:val="004B71AA"/>
    <w:rsid w:val="004C5E47"/>
    <w:rsid w:val="004C6049"/>
    <w:rsid w:val="004D7FFE"/>
    <w:rsid w:val="004E1AD3"/>
    <w:rsid w:val="004E734B"/>
    <w:rsid w:val="004E73A7"/>
    <w:rsid w:val="004E73D4"/>
    <w:rsid w:val="004F5ED1"/>
    <w:rsid w:val="005052FB"/>
    <w:rsid w:val="005057A1"/>
    <w:rsid w:val="00514733"/>
    <w:rsid w:val="005253AF"/>
    <w:rsid w:val="005256BA"/>
    <w:rsid w:val="00542A3F"/>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60394F"/>
    <w:rsid w:val="0061415B"/>
    <w:rsid w:val="00614E72"/>
    <w:rsid w:val="00626A51"/>
    <w:rsid w:val="006301CB"/>
    <w:rsid w:val="00646AFE"/>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6D7D39"/>
    <w:rsid w:val="0070298E"/>
    <w:rsid w:val="00717D9F"/>
    <w:rsid w:val="0072780E"/>
    <w:rsid w:val="00731FF4"/>
    <w:rsid w:val="00732900"/>
    <w:rsid w:val="00755B96"/>
    <w:rsid w:val="00762CC7"/>
    <w:rsid w:val="00775784"/>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614E6"/>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21DC6"/>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7680"/>
    <w:rsid w:val="009E7CE8"/>
    <w:rsid w:val="009F2701"/>
    <w:rsid w:val="009F2C54"/>
    <w:rsid w:val="00A005F2"/>
    <w:rsid w:val="00A04082"/>
    <w:rsid w:val="00A06233"/>
    <w:rsid w:val="00A11F8E"/>
    <w:rsid w:val="00A36E67"/>
    <w:rsid w:val="00A45D20"/>
    <w:rsid w:val="00A50BA2"/>
    <w:rsid w:val="00A57964"/>
    <w:rsid w:val="00A61D91"/>
    <w:rsid w:val="00A66085"/>
    <w:rsid w:val="00AB498E"/>
    <w:rsid w:val="00AB5FF6"/>
    <w:rsid w:val="00AB656C"/>
    <w:rsid w:val="00AB74C8"/>
    <w:rsid w:val="00AD0461"/>
    <w:rsid w:val="00AE2264"/>
    <w:rsid w:val="00AE245D"/>
    <w:rsid w:val="00AE79E7"/>
    <w:rsid w:val="00AF2F3B"/>
    <w:rsid w:val="00B029B5"/>
    <w:rsid w:val="00B045C8"/>
    <w:rsid w:val="00B21E24"/>
    <w:rsid w:val="00B35A43"/>
    <w:rsid w:val="00B363FF"/>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699C"/>
    <w:rsid w:val="00BC6D78"/>
    <w:rsid w:val="00BD2916"/>
    <w:rsid w:val="00BE397E"/>
    <w:rsid w:val="00BE6608"/>
    <w:rsid w:val="00C020A9"/>
    <w:rsid w:val="00C04E43"/>
    <w:rsid w:val="00C12B9D"/>
    <w:rsid w:val="00C154AC"/>
    <w:rsid w:val="00C15717"/>
    <w:rsid w:val="00C32089"/>
    <w:rsid w:val="00C371E2"/>
    <w:rsid w:val="00C41791"/>
    <w:rsid w:val="00C46640"/>
    <w:rsid w:val="00C5424B"/>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74BAD"/>
    <w:rsid w:val="00D8015B"/>
    <w:rsid w:val="00D83978"/>
    <w:rsid w:val="00D85DAD"/>
    <w:rsid w:val="00D90D39"/>
    <w:rsid w:val="00DA01B2"/>
    <w:rsid w:val="00DA53AF"/>
    <w:rsid w:val="00DB24B3"/>
    <w:rsid w:val="00DB40AD"/>
    <w:rsid w:val="00DC6F0E"/>
    <w:rsid w:val="00DD3293"/>
    <w:rsid w:val="00DD52DE"/>
    <w:rsid w:val="00DE733F"/>
    <w:rsid w:val="00DF2F6F"/>
    <w:rsid w:val="00E0782D"/>
    <w:rsid w:val="00E176C8"/>
    <w:rsid w:val="00E27CC5"/>
    <w:rsid w:val="00E30924"/>
    <w:rsid w:val="00E324DC"/>
    <w:rsid w:val="00E525DC"/>
    <w:rsid w:val="00E55588"/>
    <w:rsid w:val="00E700D6"/>
    <w:rsid w:val="00E72DA1"/>
    <w:rsid w:val="00E77281"/>
    <w:rsid w:val="00E86060"/>
    <w:rsid w:val="00E91089"/>
    <w:rsid w:val="00E920EC"/>
    <w:rsid w:val="00EC1E40"/>
    <w:rsid w:val="00EC65BD"/>
    <w:rsid w:val="00ED33C5"/>
    <w:rsid w:val="00EE2717"/>
    <w:rsid w:val="00EE282D"/>
    <w:rsid w:val="00EE7641"/>
    <w:rsid w:val="00EF26F1"/>
    <w:rsid w:val="00F03580"/>
    <w:rsid w:val="00F17E40"/>
    <w:rsid w:val="00F20B55"/>
    <w:rsid w:val="00F24A83"/>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A7D53"/>
    <w:rsid w:val="00FB2F01"/>
    <w:rsid w:val="00FB53AF"/>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table" w:customStyle="1" w:styleId="TableGrid1">
    <w:name w:val="Table Grid1"/>
    <w:basedOn w:val="TableNormal"/>
    <w:next w:val="TableGrid"/>
    <w:uiPriority w:val="39"/>
    <w:rsid w:val="000A6B64"/>
    <w:pPr>
      <w:spacing w:after="0" w:line="240" w:lineRule="auto"/>
    </w:pPr>
    <w:rPr>
      <w:rFonts w:ascii="Arial" w:eastAsia="Arial" w:hAnsi="Arial" w:cs="Arial"/>
      <w:lang w:val="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B64"/>
    <w:pPr>
      <w:spacing w:after="0" w:line="240" w:lineRule="auto"/>
    </w:pPr>
    <w:rPr>
      <w:rFonts w:ascii="Arial" w:eastAsia="Arial" w:hAnsi="Arial" w:cs="Arial"/>
      <w:lang w:val="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6B64"/>
    <w:pPr>
      <w:spacing w:after="0" w:line="240" w:lineRule="auto"/>
    </w:pPr>
    <w:rPr>
      <w:rFonts w:ascii="Arial" w:eastAsia="Arial" w:hAnsi="Arial" w:cs="Arial"/>
      <w:lang w:val="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A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A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A6B64"/>
    <w:pPr>
      <w:spacing w:after="0" w:line="240" w:lineRule="auto"/>
    </w:pPr>
    <w:rPr>
      <w:rFonts w:ascii="Arial" w:eastAsia="Arial" w:hAnsi="Arial" w:cs="Arial"/>
      <w:lang w:val="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A6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A6B64"/>
    <w:pPr>
      <w:spacing w:after="0" w:line="240" w:lineRule="auto"/>
    </w:pPr>
    <w:rPr>
      <w:rFonts w:ascii="Arial" w:eastAsia="Arial" w:hAnsi="Arial" w:cs="Arial"/>
      <w:lang w:val="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furkonahpasaribu@uinsu.ac.id"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94/j-ps.vxxiyy"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33394/j-ps.vxxiyy"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Percentage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014585202166185"/>
          <c:y val="0.28644010407789933"/>
          <c:w val="0.73259368385403434"/>
          <c:h val="0.42297980143786379"/>
        </c:manualLayout>
      </c:layout>
      <c:barChart>
        <c:barDir val="col"/>
        <c:grouping val="clustered"/>
        <c:varyColors val="0"/>
        <c:ser>
          <c:idx val="0"/>
          <c:order val="0"/>
          <c:tx>
            <c:strRef>
              <c:f>Sheet1!$B$1</c:f>
              <c:strCache>
                <c:ptCount val="1"/>
                <c:pt idx="0">
                  <c:v>Percentage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Sheet1!$A$2:$A$5</c:f>
              <c:strCache>
                <c:ptCount val="2"/>
                <c:pt idx="0">
                  <c:v>Initial Character Value</c:v>
                </c:pt>
                <c:pt idx="1">
                  <c:v>Final Character Value</c:v>
                </c:pt>
              </c:strCache>
            </c:strRef>
          </c:cat>
          <c:val>
            <c:numRef>
              <c:f>Sheet1!$B$2:$B$5</c:f>
              <c:numCache>
                <c:formatCode>0%</c:formatCode>
                <c:ptCount val="4"/>
                <c:pt idx="0">
                  <c:v>0.54</c:v>
                </c:pt>
                <c:pt idx="1">
                  <c:v>0.75</c:v>
                </c:pt>
              </c:numCache>
            </c:numRef>
          </c:val>
          <c:extLst>
            <c:ext xmlns:c16="http://schemas.microsoft.com/office/drawing/2014/chart" uri="{C3380CC4-5D6E-409C-BE32-E72D297353CC}">
              <c16:uniqueId val="{00000000-1B59-4209-8833-3A2EF55E861A}"/>
            </c:ext>
          </c:extLst>
        </c:ser>
        <c:ser>
          <c:idx val="1"/>
          <c:order val="1"/>
          <c:tx>
            <c:strRef>
              <c:f>Sheet1!$C$1</c:f>
              <c:strCache>
                <c:ptCount val="1"/>
                <c:pt idx="0">
                  <c:v>Column2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Sheet1!$A$2:$A$5</c:f>
              <c:strCache>
                <c:ptCount val="2"/>
                <c:pt idx="0">
                  <c:v>Initial Character Value</c:v>
                </c:pt>
                <c:pt idx="1">
                  <c:v>Final Character Value</c:v>
                </c:pt>
              </c:strCache>
            </c:strRef>
          </c:cat>
          <c:val>
            <c:numRef>
              <c:f>Sheet1!$C$2:$C$5</c:f>
              <c:numCache>
                <c:formatCode>General</c:formatCode>
                <c:ptCount val="4"/>
              </c:numCache>
            </c:numRef>
          </c:val>
          <c:extLst>
            <c:ext xmlns:c16="http://schemas.microsoft.com/office/drawing/2014/chart" uri="{C3380CC4-5D6E-409C-BE32-E72D297353CC}">
              <c16:uniqueId val="{00000001-1B59-4209-8833-3A2EF55E861A}"/>
            </c:ext>
          </c:extLst>
        </c:ser>
        <c:ser>
          <c:idx val="2"/>
          <c:order val="2"/>
          <c:tx>
            <c:strRef>
              <c:f>Sheet1!$D$1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Sheet1!$A$2:$A$5</c:f>
              <c:strCache>
                <c:ptCount val="2"/>
                <c:pt idx="0">
                  <c:v>Initial Character Value</c:v>
                </c:pt>
                <c:pt idx="1">
                  <c:v>Final Character Value</c:v>
                </c:pt>
              </c:strCache>
            </c:strRef>
          </c:cat>
          <c:val>
            <c:numRef>
              <c:f>Sheet1!$D$2:$D$5</c:f>
              <c:numCache>
                <c:formatCode>General</c:formatCode>
                <c:ptCount val="4"/>
              </c:numCache>
            </c:numRef>
          </c:val>
          <c:extLst>
            <c:ext xmlns:c16="http://schemas.microsoft.com/office/drawing/2014/chart" uri="{C3380CC4-5D6E-409C-BE32-E72D297353CC}">
              <c16:uniqueId val="{00000002-1B59-4209-8833-3A2EF55E861A}"/>
            </c:ext>
          </c:extLst>
        </c:ser>
        <c:dLbls>
          <c:showLegendKey val="0"/>
          <c:showVal val="0"/>
          <c:showCatName val="0"/>
          <c:showSerName val="0"/>
          <c:showPercent val="0"/>
          <c:showBubbleSize val="0"/>
        </c:dLbls>
        <c:gapWidth val="100"/>
        <c:overlap val="-24"/>
        <c:axId val="375950719"/>
        <c:axId val="375951135"/>
      </c:barChart>
      <c:catAx>
        <c:axId val="3759507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375951135"/>
        <c:crosses val="autoZero"/>
        <c:auto val="1"/>
        <c:lblAlgn val="ctr"/>
        <c:lblOffset val="100"/>
        <c:noMultiLvlLbl val="0"/>
      </c:catAx>
      <c:valAx>
        <c:axId val="375951135"/>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5950719"/>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59810547547904969"/>
          <c:y val="0.76845941377746629"/>
          <c:w val="0.19555747655648056"/>
          <c:h val="0.117801871624685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11DA86F-339E-4395-BCA3-8C000F8D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Pages>
  <Words>15913</Words>
  <Characters>90706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HP</cp:lastModifiedBy>
  <cp:revision>30</cp:revision>
  <cp:lastPrinted>2019-12-19T03:42:00Z</cp:lastPrinted>
  <dcterms:created xsi:type="dcterms:W3CDTF">2019-12-09T00:37:00Z</dcterms:created>
  <dcterms:modified xsi:type="dcterms:W3CDTF">2024-06-28T16:36:00Z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c375fb43-f276-387a-b663-1b7b81d616c3</vt:lpwstr>
  </property>
  <property fmtid="{D5CDD505-2E9C-101B-9397-08002B2CF9AE}" pid="24" name="Mendeley Citation Style_1">
    <vt:lpwstr>http://www.zotero.org/styles/apa</vt:lpwstr>
  </property>
</Properties>
</file>