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8473" w14:textId="77777777" w:rsidR="008328DE" w:rsidRPr="00D42D4F" w:rsidRDefault="008328DE" w:rsidP="008328DE">
      <w:pPr>
        <w:pStyle w:val="Heading1"/>
        <w:spacing w:before="0"/>
        <w:jc w:val="center"/>
        <w:rPr>
          <w:rFonts w:ascii="Times New Roman" w:hAnsi="Times New Roman" w:cs="Times New Roman"/>
          <w:color w:val="auto"/>
        </w:rPr>
      </w:pPr>
      <w:r w:rsidRPr="00D42D4F">
        <w:rPr>
          <w:rFonts w:ascii="Times New Roman" w:hAnsi="Times New Roman" w:cs="Times New Roman"/>
          <w:color w:val="auto"/>
        </w:rPr>
        <w:t>Gender in Problem Based Learning: Curiosity Analysis, Problem Understanding, and Problem Solving Ability</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53D5A720" w:rsidR="005052FB" w:rsidRDefault="000B1851" w:rsidP="000B1851">
      <w:pPr>
        <w:tabs>
          <w:tab w:val="center" w:pos="4513"/>
          <w:tab w:val="left" w:pos="579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vertAlign w:val="superscript"/>
          <w:lang w:val="en-US"/>
        </w:rPr>
        <w:t xml:space="preserve">1* </w:t>
      </w:r>
      <w:r>
        <w:rPr>
          <w:rFonts w:ascii="Times New Roman" w:hAnsi="Times New Roman" w:cs="Times New Roman"/>
          <w:b/>
          <w:sz w:val="24"/>
          <w:szCs w:val="24"/>
          <w:lang w:val="en-US"/>
        </w:rPr>
        <w:t xml:space="preserve">Yusuf, </w:t>
      </w:r>
      <w:r>
        <w:rPr>
          <w:rFonts w:ascii="Times New Roman" w:hAnsi="Times New Roman" w:cs="Times New Roman"/>
          <w:b/>
          <w:sz w:val="24"/>
          <w:szCs w:val="24"/>
          <w:vertAlign w:val="superscript"/>
          <w:lang w:val="en-US"/>
        </w:rPr>
        <w:t xml:space="preserve">2 </w:t>
      </w:r>
      <w:r>
        <w:rPr>
          <w:rFonts w:ascii="Times New Roman" w:hAnsi="Times New Roman" w:cs="Times New Roman"/>
          <w:b/>
          <w:sz w:val="24"/>
          <w:szCs w:val="24"/>
          <w:lang w:val="en-US"/>
        </w:rPr>
        <w:t>Hunaepi</w:t>
      </w:r>
      <w:r>
        <w:rPr>
          <w:rFonts w:ascii="Times New Roman" w:hAnsi="Times New Roman" w:cs="Times New Roman"/>
          <w:b/>
          <w:sz w:val="24"/>
          <w:szCs w:val="24"/>
          <w:lang w:val="en-US"/>
        </w:rPr>
        <w:tab/>
      </w:r>
    </w:p>
    <w:p w14:paraId="0CC95E50" w14:textId="77777777" w:rsidR="000B1851" w:rsidRPr="000B1851" w:rsidRDefault="000B1851" w:rsidP="000B1851">
      <w:pPr>
        <w:tabs>
          <w:tab w:val="center" w:pos="4513"/>
          <w:tab w:val="left" w:pos="5798"/>
        </w:tabs>
        <w:spacing w:after="0" w:line="240" w:lineRule="auto"/>
        <w:rPr>
          <w:rFonts w:ascii="Times New Roman" w:hAnsi="Times New Roman" w:cs="Times New Roman"/>
          <w:b/>
          <w:color w:val="000000" w:themeColor="text1"/>
          <w:sz w:val="24"/>
          <w:szCs w:val="24"/>
        </w:rPr>
      </w:pPr>
    </w:p>
    <w:p w14:paraId="496E81C1" w14:textId="36658FD4" w:rsidR="00177918" w:rsidRPr="008E5AE0" w:rsidRDefault="00177918" w:rsidP="00050A0D">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proofErr w:type="spellStart"/>
      <w:r w:rsidRPr="008E5AE0">
        <w:rPr>
          <w:rFonts w:ascii="Times New Roman" w:eastAsia="Times New Roman" w:hAnsi="Times New Roman" w:cs="Times New Roman"/>
          <w:iCs/>
          <w:color w:val="000000"/>
          <w:sz w:val="20"/>
          <w:szCs w:val="20"/>
          <w:bdr w:val="none" w:sz="0" w:space="0" w:color="auto" w:frame="1"/>
          <w:lang w:val="en-US"/>
        </w:rPr>
        <w:t>Mataram</w:t>
      </w:r>
      <w:proofErr w:type="spellEnd"/>
      <w:r w:rsidRPr="008E5AE0">
        <w:rPr>
          <w:rFonts w:ascii="Times New Roman" w:eastAsia="Times New Roman" w:hAnsi="Times New Roman" w:cs="Times New Roman"/>
          <w:iCs/>
          <w:color w:val="000000"/>
          <w:sz w:val="20"/>
          <w:szCs w:val="20"/>
          <w:bdr w:val="none" w:sz="0" w:space="0" w:color="auto" w:frame="1"/>
          <w:lang w:val="en-US"/>
        </w:rPr>
        <w:t xml:space="preserve"> State Islamic University (UIN) . </w:t>
      </w:r>
      <w:r w:rsidR="008E5AE0" w:rsidRPr="008E5AE0">
        <w:rPr>
          <w:rFonts w:ascii="Times New Roman" w:hAnsi="Times New Roman" w:cs="Times New Roman"/>
          <w:color w:val="202124"/>
          <w:sz w:val="20"/>
          <w:szCs w:val="20"/>
          <w:shd w:val="clear" w:color="auto" w:fill="FFFFFF"/>
        </w:rPr>
        <w:t xml:space="preserve">Jl. Gajah </w:t>
      </w:r>
      <w:proofErr w:type="spellStart"/>
      <w:r w:rsidR="008E5AE0" w:rsidRPr="008E5AE0">
        <w:rPr>
          <w:rFonts w:ascii="Times New Roman" w:hAnsi="Times New Roman" w:cs="Times New Roman"/>
          <w:color w:val="202124"/>
          <w:sz w:val="20"/>
          <w:szCs w:val="20"/>
          <w:shd w:val="clear" w:color="auto" w:fill="FFFFFF"/>
        </w:rPr>
        <w:t>Mada</w:t>
      </w:r>
      <w:proofErr w:type="spellEnd"/>
      <w:r w:rsidR="008E5AE0" w:rsidRPr="008E5AE0">
        <w:rPr>
          <w:rFonts w:ascii="Times New Roman" w:hAnsi="Times New Roman" w:cs="Times New Roman"/>
          <w:color w:val="202124"/>
          <w:sz w:val="20"/>
          <w:szCs w:val="20"/>
          <w:shd w:val="clear" w:color="auto" w:fill="FFFFFF"/>
        </w:rPr>
        <w:t xml:space="preserve"> No. 100, </w:t>
      </w:r>
      <w:proofErr w:type="spellStart"/>
      <w:r w:rsidR="008E5AE0" w:rsidRPr="008E5AE0">
        <w:rPr>
          <w:rFonts w:ascii="Times New Roman" w:hAnsi="Times New Roman" w:cs="Times New Roman"/>
          <w:color w:val="202124"/>
          <w:sz w:val="20"/>
          <w:szCs w:val="20"/>
          <w:shd w:val="clear" w:color="auto" w:fill="FFFFFF"/>
        </w:rPr>
        <w:t>Jempong</w:t>
      </w:r>
      <w:proofErr w:type="spellEnd"/>
      <w:r w:rsidR="008E5AE0" w:rsidRPr="008E5AE0">
        <w:rPr>
          <w:rFonts w:ascii="Times New Roman" w:hAnsi="Times New Roman" w:cs="Times New Roman"/>
          <w:color w:val="202124"/>
          <w:sz w:val="20"/>
          <w:szCs w:val="20"/>
          <w:shd w:val="clear" w:color="auto" w:fill="FFFFFF"/>
        </w:rPr>
        <w:t xml:space="preserve"> </w:t>
      </w:r>
      <w:proofErr w:type="spellStart"/>
      <w:r w:rsidR="008E5AE0" w:rsidRPr="008E5AE0">
        <w:rPr>
          <w:rFonts w:ascii="Times New Roman" w:hAnsi="Times New Roman" w:cs="Times New Roman"/>
          <w:color w:val="202124"/>
          <w:sz w:val="20"/>
          <w:szCs w:val="20"/>
          <w:shd w:val="clear" w:color="auto" w:fill="FFFFFF"/>
        </w:rPr>
        <w:t>Baru</w:t>
      </w:r>
      <w:proofErr w:type="spellEnd"/>
      <w:r w:rsidR="008E5AE0" w:rsidRPr="008E5AE0">
        <w:rPr>
          <w:rFonts w:ascii="Times New Roman" w:hAnsi="Times New Roman" w:cs="Times New Roman"/>
          <w:color w:val="202124"/>
          <w:sz w:val="20"/>
          <w:szCs w:val="20"/>
          <w:shd w:val="clear" w:color="auto" w:fill="FFFFFF"/>
        </w:rPr>
        <w:t xml:space="preserve">, </w:t>
      </w:r>
      <w:proofErr w:type="spellStart"/>
      <w:r w:rsidR="008E5AE0" w:rsidRPr="008E5AE0">
        <w:rPr>
          <w:rFonts w:ascii="Times New Roman" w:hAnsi="Times New Roman" w:cs="Times New Roman"/>
          <w:color w:val="202124"/>
          <w:sz w:val="20"/>
          <w:szCs w:val="20"/>
          <w:shd w:val="clear" w:color="auto" w:fill="FFFFFF"/>
        </w:rPr>
        <w:t>BaruKec</w:t>
      </w:r>
      <w:proofErr w:type="spellEnd"/>
      <w:r w:rsidR="008E5AE0" w:rsidRPr="008E5AE0">
        <w:rPr>
          <w:rFonts w:ascii="Times New Roman" w:hAnsi="Times New Roman" w:cs="Times New Roman"/>
          <w:color w:val="202124"/>
          <w:sz w:val="20"/>
          <w:szCs w:val="20"/>
          <w:shd w:val="clear" w:color="auto" w:fill="FFFFFF"/>
        </w:rPr>
        <w:t xml:space="preserve">. </w:t>
      </w:r>
      <w:proofErr w:type="spellStart"/>
      <w:r w:rsidR="008E5AE0" w:rsidRPr="008E5AE0">
        <w:rPr>
          <w:rFonts w:ascii="Times New Roman" w:hAnsi="Times New Roman" w:cs="Times New Roman"/>
          <w:color w:val="202124"/>
          <w:sz w:val="20"/>
          <w:szCs w:val="20"/>
          <w:shd w:val="clear" w:color="auto" w:fill="FFFFFF"/>
        </w:rPr>
        <w:t>Sekarbela</w:t>
      </w:r>
      <w:proofErr w:type="spellEnd"/>
      <w:r w:rsidR="008E5AE0" w:rsidRPr="008E5AE0">
        <w:rPr>
          <w:rFonts w:ascii="Times New Roman" w:hAnsi="Times New Roman" w:cs="Times New Roman"/>
          <w:color w:val="202124"/>
          <w:sz w:val="20"/>
          <w:szCs w:val="20"/>
          <w:shd w:val="clear" w:color="auto" w:fill="FFFFFF"/>
        </w:rPr>
        <w:t xml:space="preserve">, </w:t>
      </w:r>
      <w:proofErr w:type="spellStart"/>
      <w:r w:rsidR="008E5AE0" w:rsidRPr="008E5AE0">
        <w:rPr>
          <w:rFonts w:ascii="Times New Roman" w:hAnsi="Times New Roman" w:cs="Times New Roman"/>
          <w:color w:val="202124"/>
          <w:sz w:val="20"/>
          <w:szCs w:val="20"/>
          <w:shd w:val="clear" w:color="auto" w:fill="FFFFFF"/>
        </w:rPr>
        <w:t>Mataram</w:t>
      </w:r>
      <w:proofErr w:type="spellEnd"/>
      <w:r w:rsidR="008E5AE0" w:rsidRPr="008E5AE0">
        <w:rPr>
          <w:rFonts w:ascii="Times New Roman" w:hAnsi="Times New Roman" w:cs="Times New Roman"/>
          <w:color w:val="202124"/>
          <w:sz w:val="20"/>
          <w:szCs w:val="20"/>
          <w:shd w:val="clear" w:color="auto" w:fill="FFFFFF"/>
        </w:rPr>
        <w:t xml:space="preserve"> City, West Nusa Tenggara. 83116</w:t>
      </w:r>
    </w:p>
    <w:p w14:paraId="674AC182" w14:textId="0C202D17" w:rsidR="005052FB" w:rsidRPr="008E5AE0" w:rsidRDefault="000B1851" w:rsidP="00050A0D">
      <w:pPr>
        <w:spacing w:after="0" w:line="240" w:lineRule="auto"/>
        <w:jc w:val="center"/>
        <w:rPr>
          <w:rFonts w:ascii="Times New Roman" w:hAnsi="Times New Roman" w:cs="Times New Roman"/>
          <w:color w:val="000000" w:themeColor="text1"/>
          <w:sz w:val="20"/>
          <w:szCs w:val="20"/>
        </w:rPr>
      </w:pPr>
      <w:r w:rsidRPr="008E5AE0">
        <w:rPr>
          <w:rFonts w:ascii="Times New Roman" w:eastAsia="Times New Roman" w:hAnsi="Times New Roman" w:cs="Times New Roman"/>
          <w:iCs/>
          <w:color w:val="000000"/>
          <w:sz w:val="20"/>
          <w:szCs w:val="20"/>
          <w:bdr w:val="none" w:sz="0" w:space="0" w:color="auto" w:frame="1"/>
          <w:lang w:val="en-US"/>
        </w:rPr>
        <w:t xml:space="preserve">Biology Education Study Program , Faculty </w:t>
      </w:r>
      <w:r w:rsidR="00177918" w:rsidRPr="008E5AE0">
        <w:rPr>
          <w:rFonts w:ascii="Times New Roman" w:eastAsia="Times New Roman" w:hAnsi="Times New Roman" w:cs="Times New Roman"/>
          <w:iCs/>
          <w:color w:val="000000"/>
          <w:sz w:val="20"/>
          <w:szCs w:val="20"/>
          <w:bdr w:val="none" w:sz="0" w:space="0" w:color="auto" w:frame="1"/>
          <w:lang w:val="en-US"/>
        </w:rPr>
        <w:t xml:space="preserve">Engineering and Applied </w:t>
      </w:r>
      <w:r w:rsidRPr="008E5AE0">
        <w:rPr>
          <w:rFonts w:ascii="Times New Roman" w:eastAsia="Times New Roman" w:hAnsi="Times New Roman" w:cs="Times New Roman"/>
          <w:iCs/>
          <w:color w:val="000000"/>
          <w:sz w:val="20"/>
          <w:szCs w:val="20"/>
          <w:bdr w:val="none" w:sz="0" w:space="0" w:color="auto" w:frame="1"/>
          <w:lang w:val="en-US"/>
        </w:rPr>
        <w:t xml:space="preserve">Science </w:t>
      </w:r>
      <w:r w:rsidR="00177918" w:rsidRPr="008E5AE0">
        <w:rPr>
          <w:rFonts w:ascii="Times New Roman" w:eastAsia="Times New Roman" w:hAnsi="Times New Roman" w:cs="Times New Roman"/>
          <w:iCs/>
          <w:color w:val="000000"/>
          <w:sz w:val="20"/>
          <w:szCs w:val="20"/>
          <w:bdr w:val="none" w:sz="0" w:space="0" w:color="auto" w:frame="1"/>
          <w:lang w:val="en-US"/>
        </w:rPr>
        <w:t xml:space="preserve">, </w:t>
      </w:r>
      <w:proofErr w:type="spellStart"/>
      <w:r w:rsidR="00177918" w:rsidRPr="008E5AE0">
        <w:rPr>
          <w:rFonts w:ascii="Times New Roman" w:eastAsia="Times New Roman" w:hAnsi="Times New Roman" w:cs="Times New Roman"/>
          <w:iCs/>
          <w:color w:val="000000"/>
          <w:sz w:val="20"/>
          <w:szCs w:val="20"/>
          <w:bdr w:val="none" w:sz="0" w:space="0" w:color="auto" w:frame="1"/>
          <w:lang w:val="en-US"/>
        </w:rPr>
        <w:t>Mandalika</w:t>
      </w:r>
      <w:proofErr w:type="spellEnd"/>
      <w:r w:rsidR="00177918" w:rsidRPr="008E5AE0">
        <w:rPr>
          <w:rFonts w:ascii="Times New Roman" w:eastAsia="Times New Roman" w:hAnsi="Times New Roman" w:cs="Times New Roman"/>
          <w:iCs/>
          <w:color w:val="000000"/>
          <w:sz w:val="20"/>
          <w:szCs w:val="20"/>
          <w:bdr w:val="none" w:sz="0" w:space="0" w:color="auto" w:frame="1"/>
          <w:lang w:val="en-US"/>
        </w:rPr>
        <w:t xml:space="preserve"> University of Education </w:t>
      </w:r>
      <w:r w:rsidR="00C32089" w:rsidRPr="008E5AE0">
        <w:rPr>
          <w:rFonts w:ascii="Times New Roman" w:eastAsia="Times New Roman" w:hAnsi="Times New Roman" w:cs="Times New Roman"/>
          <w:iCs/>
          <w:color w:val="000000"/>
          <w:sz w:val="20"/>
          <w:szCs w:val="20"/>
          <w:bdr w:val="none" w:sz="0" w:space="0" w:color="auto" w:frame="1"/>
        </w:rPr>
        <w:t xml:space="preserve">. Jl. Youth No. 59A, </w:t>
      </w:r>
      <w:proofErr w:type="spellStart"/>
      <w:r w:rsidR="00C32089" w:rsidRPr="008E5AE0">
        <w:rPr>
          <w:rFonts w:ascii="Times New Roman" w:eastAsia="Times New Roman" w:hAnsi="Times New Roman" w:cs="Times New Roman"/>
          <w:iCs/>
          <w:color w:val="000000"/>
          <w:sz w:val="20"/>
          <w:szCs w:val="20"/>
          <w:bdr w:val="none" w:sz="0" w:space="0" w:color="auto" w:frame="1"/>
        </w:rPr>
        <w:t>Mataram</w:t>
      </w:r>
      <w:proofErr w:type="spellEnd"/>
      <w:r w:rsidR="00C32089" w:rsidRPr="008E5AE0">
        <w:rPr>
          <w:rFonts w:ascii="Times New Roman" w:eastAsia="Times New Roman" w:hAnsi="Times New Roman" w:cs="Times New Roman"/>
          <w:iCs/>
          <w:color w:val="000000"/>
          <w:sz w:val="20"/>
          <w:szCs w:val="20"/>
          <w:bdr w:val="none" w:sz="0" w:space="0" w:color="auto" w:frame="1"/>
        </w:rPr>
        <w:t xml:space="preserve">, Indonesia </w:t>
      </w:r>
      <w:r w:rsidR="00C32089" w:rsidRPr="008E5AE0">
        <w:rPr>
          <w:rFonts w:ascii="Times New Roman" w:eastAsia="Times New Roman" w:hAnsi="Times New Roman" w:cs="Times New Roman"/>
          <w:iCs/>
          <w:color w:val="000000"/>
          <w:sz w:val="20"/>
          <w:szCs w:val="20"/>
          <w:bdr w:val="none" w:sz="0" w:space="0" w:color="auto" w:frame="1"/>
          <w:lang w:val="en-US"/>
        </w:rPr>
        <w:t>.</w:t>
      </w:r>
      <w:r w:rsidR="00C32089" w:rsidRPr="008E5AE0">
        <w:rPr>
          <w:rFonts w:ascii="Times New Roman" w:eastAsia="Times New Roman" w:hAnsi="Times New Roman" w:cs="Times New Roman"/>
          <w:iCs/>
          <w:color w:val="000000"/>
          <w:sz w:val="20"/>
          <w:szCs w:val="20"/>
          <w:bdr w:val="none" w:sz="0" w:space="0" w:color="auto" w:frame="1"/>
        </w:rPr>
        <w:t xml:space="preserve"> </w:t>
      </w:r>
      <w:r w:rsidR="00C32089" w:rsidRPr="008E5AE0">
        <w:rPr>
          <w:rFonts w:ascii="Times New Roman" w:eastAsia="Times New Roman" w:hAnsi="Times New Roman" w:cs="Times New Roman"/>
          <w:iCs/>
          <w:color w:val="000000"/>
          <w:sz w:val="20"/>
          <w:szCs w:val="20"/>
          <w:bdr w:val="none" w:sz="0" w:space="0" w:color="auto" w:frame="1"/>
          <w:lang w:val="en-US"/>
        </w:rPr>
        <w:t xml:space="preserve">Postal code: </w:t>
      </w:r>
      <w:r w:rsidR="00C32089" w:rsidRPr="008E5AE0">
        <w:rPr>
          <w:rFonts w:ascii="Times New Roman" w:eastAsia="Times New Roman" w:hAnsi="Times New Roman" w:cs="Times New Roman"/>
          <w:iCs/>
          <w:color w:val="000000"/>
          <w:sz w:val="20"/>
          <w:szCs w:val="20"/>
          <w:bdr w:val="none" w:sz="0" w:space="0" w:color="auto" w:frame="1"/>
        </w:rPr>
        <w:t>83125</w:t>
      </w:r>
    </w:p>
    <w:p w14:paraId="39EE926F" w14:textId="6D13C078" w:rsidR="005052FB" w:rsidRPr="007534A6" w:rsidRDefault="005052FB" w:rsidP="00050A0D">
      <w:pPr>
        <w:spacing w:after="0" w:line="240" w:lineRule="auto"/>
        <w:jc w:val="center"/>
        <w:rPr>
          <w:rStyle w:val="Hyperlink"/>
          <w:rFonts w:ascii="Times New Roman" w:hAnsi="Times New Roman" w:cs="Times New Roman"/>
          <w:color w:val="auto"/>
          <w:sz w:val="24"/>
          <w:szCs w:val="24"/>
          <w:u w:val="none"/>
          <w:lang w:val="en-US"/>
        </w:rPr>
      </w:pPr>
      <w:r w:rsidRPr="00C32089">
        <w:rPr>
          <w:rFonts w:ascii="Times New Roman" w:hAnsi="Times New Roman" w:cs="Times New Roman"/>
          <w:color w:val="000000" w:themeColor="text1"/>
          <w:sz w:val="24"/>
          <w:szCs w:val="24"/>
          <w:lang w:val="en-US"/>
        </w:rPr>
        <w:t xml:space="preserve">*Corresponding Author </w:t>
      </w:r>
      <w:proofErr w:type="gramStart"/>
      <w:r w:rsidRPr="00C32089">
        <w:rPr>
          <w:rFonts w:ascii="Times New Roman" w:hAnsi="Times New Roman" w:cs="Times New Roman"/>
          <w:color w:val="000000" w:themeColor="text1"/>
          <w:sz w:val="24"/>
          <w:szCs w:val="24"/>
          <w:lang w:val="en-US"/>
        </w:rPr>
        <w:t xml:space="preserve">e-mail </w:t>
      </w:r>
      <w:r w:rsidRPr="00C32089">
        <w:rPr>
          <w:rFonts w:ascii="Times New Roman" w:hAnsi="Times New Roman" w:cs="Times New Roman"/>
          <w:color w:val="000000" w:themeColor="text1"/>
          <w:sz w:val="24"/>
          <w:szCs w:val="24"/>
        </w:rPr>
        <w:t>:</w:t>
      </w:r>
      <w:proofErr w:type="gramEnd"/>
      <w:r w:rsidRPr="00C32089">
        <w:rPr>
          <w:rFonts w:ascii="Times New Roman" w:hAnsi="Times New Roman" w:cs="Times New Roman"/>
          <w:color w:val="000000" w:themeColor="text1"/>
          <w:sz w:val="24"/>
          <w:szCs w:val="24"/>
        </w:rPr>
        <w:t xml:space="preserve"> </w:t>
      </w:r>
      <w:hyperlink r:id="rId8" w:history="1">
        <w:r w:rsidR="007534A6" w:rsidRPr="002751C1">
          <w:rPr>
            <w:rStyle w:val="Hyperlink"/>
            <w:rFonts w:ascii="Times New Roman" w:hAnsi="Times New Roman" w:cs="Times New Roman"/>
            <w:sz w:val="24"/>
            <w:szCs w:val="24"/>
          </w:rPr>
          <w:t>yusuf_msaleh@uinmataram.ac.id</w:t>
        </w:r>
      </w:hyperlink>
      <w:r w:rsidR="007534A6">
        <w:rPr>
          <w:rFonts w:ascii="Times New Roman" w:hAnsi="Times New Roman" w:cs="Times New Roman"/>
          <w:sz w:val="24"/>
          <w:szCs w:val="24"/>
          <w:lang w:val="en-US"/>
        </w:rPr>
        <w:t xml:space="preserve"> </w:t>
      </w:r>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proofErr w:type="gramStart"/>
      <w:r w:rsidRPr="00C32089">
        <w:rPr>
          <w:rFonts w:ascii="Times New Roman" w:hAnsi="Times New Roman" w:cs="Times New Roman"/>
          <w:sz w:val="20"/>
          <w:szCs w:val="20"/>
          <w:lang w:val="en-US"/>
        </w:rPr>
        <w:t>Received:…</w:t>
      </w:r>
      <w:proofErr w:type="gramEnd"/>
      <w:r w:rsidRPr="00C32089">
        <w:rPr>
          <w:rFonts w:ascii="Times New Roman" w:hAnsi="Times New Roman" w:cs="Times New Roman"/>
          <w:sz w:val="20"/>
          <w:szCs w:val="20"/>
          <w:lang w:val="en-US"/>
        </w:rPr>
        <w:t xml:space="preserve"> </w:t>
      </w:r>
      <w:r w:rsidR="00C32089">
        <w:rPr>
          <w:rFonts w:ascii="Times New Roman" w:hAnsi="Times New Roman" w:cs="Times New Roman"/>
          <w:sz w:val="20"/>
          <w:szCs w:val="20"/>
          <w:lang w:val="en-US"/>
        </w:rPr>
        <w:t>………..; Revised:…………; Published: …………..</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24664695" w14:textId="5451FB90" w:rsidR="0073798B" w:rsidRPr="003C070C" w:rsidRDefault="003C070C" w:rsidP="0073798B">
      <w:pPr>
        <w:spacing w:line="240" w:lineRule="auto"/>
        <w:jc w:val="both"/>
        <w:rPr>
          <w:rFonts w:ascii="Times New Roman" w:eastAsia="Times New Roman" w:hAnsi="Times New Roman" w:cs="Times New Roman"/>
          <w:color w:val="000000"/>
          <w:sz w:val="20"/>
          <w:szCs w:val="20"/>
        </w:rPr>
      </w:pPr>
      <w:r>
        <w:rPr>
          <w:rFonts w:ascii="Times New Roman" w:hAnsi="Times New Roman" w:cs="Times New Roman"/>
          <w:color w:val="000000" w:themeColor="text1"/>
          <w:sz w:val="20"/>
          <w:szCs w:val="20"/>
          <w:lang w:val="en-US"/>
        </w:rPr>
        <w:t xml:space="preserve">Research objectives This is </w:t>
      </w:r>
      <w:r w:rsidRPr="003C070C">
        <w:rPr>
          <w:rFonts w:ascii="Times New Roman" w:hAnsi="Times New Roman" w:cs="Times New Roman"/>
          <w:color w:val="000000" w:themeColor="text1"/>
          <w:sz w:val="20"/>
          <w:szCs w:val="20"/>
        </w:rPr>
        <w:t xml:space="preserve">analyze the effect of problem-based learning and gender on students' curiosity, problem understanding, and problem-solving abilities. </w:t>
      </w:r>
      <w:r w:rsidRPr="003C070C">
        <w:rPr>
          <w:rFonts w:ascii="Times New Roman" w:hAnsi="Times New Roman" w:cs="Times New Roman"/>
          <w:sz w:val="20"/>
          <w:szCs w:val="20"/>
        </w:rPr>
        <w:t xml:space="preserve">The study was conducted in two classes of Mataram Model X Madrasah Aliyah students, who were taken using cluster random sampling technique. Data on </w:t>
      </w:r>
      <w:r w:rsidRPr="003C070C">
        <w:rPr>
          <w:rFonts w:ascii="Times New Roman" w:hAnsi="Times New Roman" w:cs="Times New Roman"/>
          <w:color w:val="000000" w:themeColor="text1"/>
          <w:sz w:val="20"/>
          <w:szCs w:val="20"/>
        </w:rPr>
        <w:t xml:space="preserve">students' curiosity were measured by questionnaires, problem understanding, and students' problem solving abilities were measured by test instruments and then analyzed by MANOVA at a significance level of 5%. The results showed that problem-based learning </w:t>
      </w:r>
      <w:r w:rsidRPr="003C070C">
        <w:rPr>
          <w:rFonts w:ascii="Times New Roman" w:hAnsi="Times New Roman" w:cs="Times New Roman"/>
          <w:color w:val="000000" w:themeColor="text1"/>
          <w:sz w:val="20"/>
          <w:szCs w:val="20"/>
          <w:lang w:val="sv-SE"/>
        </w:rPr>
        <w:t xml:space="preserve">had a significant effect </w:t>
      </w:r>
      <w:r w:rsidRPr="003C070C">
        <w:rPr>
          <w:rFonts w:ascii="Times New Roman" w:hAnsi="Times New Roman" w:cs="Times New Roman"/>
          <w:color w:val="000000" w:themeColor="text1"/>
          <w:sz w:val="20"/>
          <w:szCs w:val="20"/>
        </w:rPr>
        <w:t xml:space="preserve">on curiosity and problem </w:t>
      </w:r>
      <w:r w:rsidRPr="003C070C">
        <w:rPr>
          <w:rFonts w:ascii="Times New Roman" w:eastAsia="Times New Roman" w:hAnsi="Times New Roman" w:cs="Times New Roman"/>
          <w:color w:val="000000" w:themeColor="text1"/>
          <w:sz w:val="20"/>
          <w:szCs w:val="20"/>
        </w:rPr>
        <w:t xml:space="preserve">solving abilities </w:t>
      </w:r>
      <w:r w:rsidRPr="003C070C">
        <w:rPr>
          <w:rFonts w:ascii="Times New Roman" w:hAnsi="Times New Roman" w:cs="Times New Roman"/>
          <w:color w:val="000000" w:themeColor="text1"/>
          <w:sz w:val="20"/>
          <w:szCs w:val="20"/>
        </w:rPr>
        <w:t xml:space="preserve">, but did not have a significant effect on problem </w:t>
      </w:r>
      <w:r w:rsidRPr="003C070C">
        <w:rPr>
          <w:rFonts w:ascii="Times New Roman" w:eastAsia="Times New Roman" w:hAnsi="Times New Roman" w:cs="Times New Roman"/>
          <w:color w:val="000000" w:themeColor="text1"/>
          <w:sz w:val="20"/>
          <w:szCs w:val="20"/>
        </w:rPr>
        <w:t xml:space="preserve">comprehension . </w:t>
      </w:r>
      <w:r w:rsidRPr="003C070C">
        <w:rPr>
          <w:rFonts w:ascii="Times New Roman" w:hAnsi="Times New Roman" w:cs="Times New Roman"/>
          <w:color w:val="000000" w:themeColor="text1"/>
          <w:sz w:val="20"/>
          <w:szCs w:val="20"/>
        </w:rPr>
        <w:t xml:space="preserve">The curiosity of male students is higher than that of female students, but the opposite occurs in the conventional group in classes taught with problem-based learning. The </w:t>
      </w:r>
      <w:r w:rsidRPr="003C070C">
        <w:rPr>
          <w:rFonts w:ascii="Times New Roman" w:eastAsia="Times New Roman" w:hAnsi="Times New Roman" w:cs="Times New Roman"/>
          <w:color w:val="000000" w:themeColor="text1"/>
          <w:sz w:val="20"/>
          <w:szCs w:val="20"/>
        </w:rPr>
        <w:t xml:space="preserve">problem comprehension </w:t>
      </w:r>
      <w:r w:rsidRPr="003C070C">
        <w:rPr>
          <w:rFonts w:ascii="Times New Roman" w:hAnsi="Times New Roman" w:cs="Times New Roman"/>
          <w:color w:val="000000" w:themeColor="text1"/>
          <w:sz w:val="20"/>
          <w:szCs w:val="20"/>
        </w:rPr>
        <w:t xml:space="preserve">of male students was lower than that of female students in both study groups. problem </w:t>
      </w:r>
      <w:r w:rsidRPr="003C070C">
        <w:rPr>
          <w:rFonts w:ascii="Times New Roman" w:eastAsia="Times New Roman" w:hAnsi="Times New Roman" w:cs="Times New Roman"/>
          <w:color w:val="000000" w:themeColor="text1"/>
          <w:sz w:val="20"/>
          <w:szCs w:val="20"/>
        </w:rPr>
        <w:t xml:space="preserve">solving of </w:t>
      </w:r>
      <w:r w:rsidRPr="003C070C">
        <w:rPr>
          <w:rFonts w:ascii="Times New Roman" w:hAnsi="Times New Roman" w:cs="Times New Roman"/>
          <w:color w:val="000000" w:themeColor="text1"/>
          <w:sz w:val="20"/>
          <w:szCs w:val="20"/>
        </w:rPr>
        <w:t xml:space="preserve">female students is higher than the group of male students. However, gender has no </w:t>
      </w:r>
      <w:r w:rsidRPr="003C070C">
        <w:rPr>
          <w:rFonts w:ascii="Times New Roman" w:hAnsi="Times New Roman" w:cs="Times New Roman"/>
          <w:color w:val="000000" w:themeColor="text1"/>
          <w:sz w:val="20"/>
          <w:szCs w:val="20"/>
          <w:lang w:val="sv-SE"/>
        </w:rPr>
        <w:t xml:space="preserve">significant effect </w:t>
      </w:r>
      <w:r w:rsidRPr="003C070C">
        <w:rPr>
          <w:rFonts w:ascii="Times New Roman" w:hAnsi="Times New Roman" w:cs="Times New Roman"/>
          <w:color w:val="000000" w:themeColor="text1"/>
          <w:sz w:val="20"/>
          <w:szCs w:val="20"/>
        </w:rPr>
        <w:t xml:space="preserve">on </w:t>
      </w:r>
      <w:proofErr w:type="spellStart"/>
      <w:r w:rsidRPr="003C070C">
        <w:rPr>
          <w:rFonts w:ascii="Times New Roman" w:hAnsi="Times New Roman" w:cs="Times New Roman"/>
          <w:color w:val="000000" w:themeColor="text1"/>
          <w:sz w:val="20"/>
          <w:szCs w:val="20"/>
        </w:rPr>
        <w:t>curiousity</w:t>
      </w:r>
      <w:proofErr w:type="spellEnd"/>
      <w:r w:rsidRPr="003C070C">
        <w:rPr>
          <w:rFonts w:ascii="Times New Roman" w:hAnsi="Times New Roman" w:cs="Times New Roman"/>
          <w:color w:val="000000" w:themeColor="text1"/>
          <w:sz w:val="20"/>
          <w:szCs w:val="20"/>
        </w:rPr>
        <w:t xml:space="preserve">, problem </w:t>
      </w:r>
      <w:r w:rsidRPr="003C070C">
        <w:rPr>
          <w:rFonts w:ascii="Times New Roman" w:eastAsia="Times New Roman" w:hAnsi="Times New Roman" w:cs="Times New Roman"/>
          <w:color w:val="000000" w:themeColor="text1"/>
          <w:sz w:val="20"/>
          <w:szCs w:val="20"/>
        </w:rPr>
        <w:t xml:space="preserve">comprehension , </w:t>
      </w:r>
      <w:r w:rsidRPr="003C070C">
        <w:rPr>
          <w:rFonts w:ascii="Times New Roman" w:hAnsi="Times New Roman" w:cs="Times New Roman"/>
          <w:color w:val="000000" w:themeColor="text1"/>
          <w:sz w:val="20"/>
          <w:szCs w:val="20"/>
        </w:rPr>
        <w:t>and</w:t>
      </w:r>
      <w:r w:rsidRPr="003C070C">
        <w:rPr>
          <w:rFonts w:ascii="Times New Roman" w:eastAsia="Times New Roman" w:hAnsi="Times New Roman" w:cs="Times New Roman"/>
          <w:color w:val="000000" w:themeColor="text1"/>
          <w:sz w:val="20"/>
          <w:szCs w:val="20"/>
        </w:rPr>
        <w:t xml:space="preserve"> problem solving </w:t>
      </w:r>
      <w:r w:rsidRPr="003C070C">
        <w:rPr>
          <w:rFonts w:ascii="Times New Roman" w:hAnsi="Times New Roman" w:cs="Times New Roman"/>
          <w:color w:val="000000" w:themeColor="text1"/>
          <w:sz w:val="20"/>
          <w:szCs w:val="20"/>
        </w:rPr>
        <w:t xml:space="preserve">ability . The interaction of problem-based learning and gender has no significant effect on </w:t>
      </w:r>
      <w:proofErr w:type="spellStart"/>
      <w:r w:rsidRPr="003C070C">
        <w:rPr>
          <w:rFonts w:ascii="Times New Roman" w:hAnsi="Times New Roman" w:cs="Times New Roman"/>
          <w:color w:val="000000" w:themeColor="text1"/>
          <w:sz w:val="20"/>
          <w:szCs w:val="20"/>
        </w:rPr>
        <w:t>curiousity</w:t>
      </w:r>
      <w:proofErr w:type="spellEnd"/>
      <w:r w:rsidRPr="003C070C">
        <w:rPr>
          <w:rFonts w:ascii="Times New Roman" w:hAnsi="Times New Roman" w:cs="Times New Roman"/>
          <w:color w:val="000000" w:themeColor="text1"/>
          <w:sz w:val="20"/>
          <w:szCs w:val="20"/>
        </w:rPr>
        <w:t xml:space="preserve"> problem </w:t>
      </w:r>
      <w:r w:rsidRPr="003C070C">
        <w:rPr>
          <w:rFonts w:ascii="Times New Roman" w:eastAsia="Times New Roman" w:hAnsi="Times New Roman" w:cs="Times New Roman"/>
          <w:color w:val="000000" w:themeColor="text1"/>
          <w:sz w:val="20"/>
          <w:szCs w:val="20"/>
        </w:rPr>
        <w:t xml:space="preserve">comprehension and problem solving </w:t>
      </w:r>
      <w:r w:rsidRPr="003C070C">
        <w:rPr>
          <w:rFonts w:ascii="Times New Roman" w:hAnsi="Times New Roman" w:cs="Times New Roman"/>
          <w:color w:val="000000" w:themeColor="text1"/>
          <w:sz w:val="20"/>
          <w:szCs w:val="20"/>
        </w:rPr>
        <w:t>abilities .</w:t>
      </w:r>
    </w:p>
    <w:p w14:paraId="2D34C0A1" w14:textId="6D197B79" w:rsidR="00050A0D" w:rsidRPr="004C32A2" w:rsidRDefault="00050A0D" w:rsidP="00050A0D">
      <w:pPr>
        <w:spacing w:line="240" w:lineRule="auto"/>
        <w:ind w:left="885" w:hanging="885"/>
        <w:jc w:val="both"/>
        <w:rPr>
          <w:rFonts w:ascii="Times New Roman" w:hAnsi="Times New Roman" w:cs="Times New Roman"/>
          <w:bCs/>
          <w:i/>
          <w:color w:val="000000" w:themeColor="text1"/>
          <w:sz w:val="20"/>
          <w:szCs w:val="20"/>
        </w:rPr>
      </w:pPr>
      <w:r w:rsidRPr="00C32089">
        <w:rPr>
          <w:rFonts w:ascii="Times New Roman" w:hAnsi="Times New Roman" w:cs="Times New Roman"/>
          <w:b/>
          <w:i/>
          <w:sz w:val="20"/>
          <w:szCs w:val="20"/>
          <w:lang w:val="en-US"/>
        </w:rPr>
        <w:t xml:space="preserve">Keywords: </w:t>
      </w:r>
      <w:r w:rsidR="003C070C" w:rsidRPr="004C32A2">
        <w:rPr>
          <w:rFonts w:ascii="Times New Roman" w:hAnsi="Times New Roman" w:cs="Times New Roman"/>
          <w:bCs/>
          <w:i/>
          <w:sz w:val="20"/>
          <w:szCs w:val="20"/>
          <w:lang w:val="en-US"/>
        </w:rPr>
        <w:t xml:space="preserve">Gender; </w:t>
      </w:r>
      <w:r w:rsidR="004C32A2" w:rsidRPr="004C32A2">
        <w:rPr>
          <w:rFonts w:ascii="Times New Roman" w:hAnsi="Times New Roman" w:cs="Times New Roman"/>
          <w:bCs/>
          <w:i/>
          <w:sz w:val="20"/>
          <w:szCs w:val="20"/>
          <w:lang w:val="en-US"/>
        </w:rPr>
        <w:t xml:space="preserve">based </w:t>
      </w:r>
      <w:proofErr w:type="gramStart"/>
      <w:r w:rsidR="004C32A2" w:rsidRPr="004C32A2">
        <w:rPr>
          <w:rFonts w:ascii="Times New Roman" w:hAnsi="Times New Roman" w:cs="Times New Roman"/>
          <w:bCs/>
          <w:i/>
          <w:sz w:val="20"/>
          <w:szCs w:val="20"/>
          <w:lang w:val="en-US"/>
        </w:rPr>
        <w:t>problem ;</w:t>
      </w:r>
      <w:proofErr w:type="gramEnd"/>
      <w:r w:rsidR="004C32A2" w:rsidRPr="004C32A2">
        <w:rPr>
          <w:rFonts w:ascii="Times New Roman" w:hAnsi="Times New Roman" w:cs="Times New Roman"/>
          <w:bCs/>
          <w:i/>
          <w:sz w:val="20"/>
          <w:szCs w:val="20"/>
          <w:lang w:val="en-US"/>
        </w:rPr>
        <w:t xml:space="preserve"> Desire  know ; understanding Problem</w:t>
      </w:r>
    </w:p>
    <w:p w14:paraId="3990573C" w14:textId="2020CE20"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C32089">
        <w:rPr>
          <w:rFonts w:ascii="Times New Roman" w:eastAsia="Times New Roman" w:hAnsi="Times New Roman" w:cs="Times New Roman"/>
          <w:color w:val="222222"/>
          <w:sz w:val="20"/>
          <w:szCs w:val="20"/>
          <w:lang w:val="en-US" w:eastAsia="id-ID"/>
        </w:rPr>
        <w:t>First author.,</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 xml:space="preserve">Second author., &amp; Third author </w:t>
      </w:r>
      <w:r w:rsidR="00C32089">
        <w:rPr>
          <w:rFonts w:ascii="Times New Roman" w:eastAsia="Times New Roman" w:hAnsi="Times New Roman" w:cs="Times New Roman"/>
          <w:color w:val="222222"/>
          <w:sz w:val="20"/>
          <w:szCs w:val="20"/>
          <w:lang w:eastAsia="id-ID"/>
        </w:rPr>
        <w:t xml:space="preserve">. (20xx). </w:t>
      </w:r>
      <w:r w:rsidR="00C32089">
        <w:rPr>
          <w:rFonts w:ascii="Times New Roman" w:hAnsi="Times New Roman" w:cs="Times New Roman"/>
          <w:sz w:val="20"/>
          <w:szCs w:val="20"/>
          <w:lang w:val="en-US"/>
        </w:rPr>
        <w:t xml:space="preserve">The title </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Journal of the Study of Science and Learning Mathematics </w:t>
      </w:r>
      <w:r w:rsidRPr="008C07FA">
        <w:rPr>
          <w:rFonts w:ascii="Times New Roman" w:eastAsia="Times New Roman" w:hAnsi="Times New Roman" w:cs="Times New Roman"/>
          <w:i/>
          <w:sz w:val="20"/>
          <w:szCs w:val="20"/>
          <w:lang w:eastAsia="id-ID"/>
        </w:rPr>
        <w:t xml:space="preserve">and Science IKIP Mataram, </w:t>
      </w:r>
      <w:r w:rsidR="00C32089">
        <w:rPr>
          <w:rFonts w:ascii="Times New Roman" w:eastAsia="Times New Roman" w:hAnsi="Times New Roman" w:cs="Times New Roman"/>
          <w:i/>
          <w:sz w:val="20"/>
          <w:szCs w:val="20"/>
          <w:lang w:val="en-US" w:eastAsia="id-ID"/>
        </w:rPr>
        <w:t xml:space="preserve">vol </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 xml:space="preserve">no </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 xml:space="preserve">xx- </w:t>
      </w:r>
      <w:proofErr w:type="spellStart"/>
      <w:r w:rsidR="00C32089">
        <w:rPr>
          <w:rFonts w:ascii="Times New Roman" w:eastAsia="Times New Roman" w:hAnsi="Times New Roman" w:cs="Times New Roman"/>
          <w:sz w:val="20"/>
          <w:szCs w:val="20"/>
          <w:lang w:val="en-US" w:eastAsia="id-ID"/>
        </w:rPr>
        <w:t>yy</w:t>
      </w:r>
      <w:proofErr w:type="spellEnd"/>
      <w:r w:rsidR="00C32089">
        <w:rPr>
          <w:rFonts w:ascii="Times New Roman" w:eastAsia="Times New Roman" w:hAnsi="Times New Roman" w:cs="Times New Roman"/>
          <w:sz w:val="20"/>
          <w:szCs w:val="20"/>
          <w:lang w:val="en-US" w:eastAsia="id-ID"/>
        </w:rPr>
        <w:t xml:space="preserve"> </w:t>
      </w:r>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 xml:space="preserve">doi: </w:t>
      </w:r>
      <w:hyperlink r:id="rId9" w:history="1">
        <w:r w:rsidR="00C32089" w:rsidRPr="00D365C0">
          <w:rPr>
            <w:rStyle w:val="Hyperlink"/>
            <w:rFonts w:ascii="Times New Roman" w:hAnsi="Times New Roman" w:cs="Times New Roman"/>
            <w:color w:val="auto"/>
            <w:sz w:val="20"/>
            <w:u w:val="none"/>
          </w:rPr>
          <w:t xml:space="preserve">https://doi.org/10.33394/j-ps.v </w:t>
        </w:r>
      </w:hyperlink>
      <w:hyperlink r:id="rId10" w:history="1">
        <w:r w:rsidR="00C32089" w:rsidRPr="00D365C0">
          <w:rPr>
            <w:rStyle w:val="Hyperlink"/>
            <w:rFonts w:ascii="Times New Roman" w:hAnsi="Times New Roman" w:cs="Times New Roman"/>
            <w:color w:val="auto"/>
            <w:sz w:val="20"/>
            <w:u w:val="none"/>
            <w:lang w:val="en-US"/>
          </w:rPr>
          <w:t xml:space="preserve">xx </w:t>
        </w:r>
      </w:hyperlink>
      <w:hyperlink r:id="rId11" w:history="1">
        <w:proofErr w:type="spellStart"/>
        <w:r w:rsidR="00C32089" w:rsidRPr="00D365C0">
          <w:rPr>
            <w:rStyle w:val="Hyperlink"/>
            <w:rFonts w:ascii="Times New Roman" w:hAnsi="Times New Roman" w:cs="Times New Roman"/>
            <w:color w:val="auto"/>
            <w:sz w:val="20"/>
            <w:u w:val="none"/>
          </w:rPr>
          <w:t>i</w:t>
        </w:r>
        <w:proofErr w:type="spellEnd"/>
        <w:r w:rsidR="00C32089" w:rsidRPr="00D365C0">
          <w:rPr>
            <w:rStyle w:val="Hyperlink"/>
            <w:rFonts w:ascii="Times New Roman" w:hAnsi="Times New Roman" w:cs="Times New Roman"/>
            <w:color w:val="auto"/>
            <w:sz w:val="20"/>
            <w:u w:val="none"/>
          </w:rPr>
          <w:t xml:space="preserve"> </w:t>
        </w:r>
      </w:hyperlink>
      <w:hyperlink r:id="rId12" w:history="1"/>
      <w:hyperlink r:id="rId13" w:history="1">
        <w:proofErr w:type="spellStart"/>
        <w:r w:rsidR="00C32089" w:rsidRPr="00D365C0">
          <w:rPr>
            <w:rStyle w:val="Hyperlink"/>
            <w:rFonts w:ascii="Times New Roman" w:hAnsi="Times New Roman" w:cs="Times New Roman"/>
            <w:color w:val="auto"/>
            <w:sz w:val="20"/>
            <w:u w:val="none"/>
            <w:lang w:val="en-US"/>
          </w:rPr>
          <w:t>yy</w:t>
        </w:r>
        <w:proofErr w:type="spellEnd"/>
      </w:hyperlink>
      <w:hyperlink r:id="rId14" w:history="1"/>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888" cy="182888"/>
                          </a:xfrm>
                          <a:prstGeom prst="rect">
                            <a:avLst/>
                          </a:prstGeom>
                        </pic:spPr>
                      </pic:pic>
                    </a:graphicData>
                  </a:graphic>
                </wp:inline>
              </w:drawing>
            </w:r>
            <w:hyperlink r:id="rId16" w:history="1">
              <w:r w:rsidR="00C32089" w:rsidRPr="00D365C0">
                <w:rPr>
                  <w:rStyle w:val="Hyperlink"/>
                  <w:rFonts w:ascii="Times New Roman" w:hAnsi="Times New Roman" w:cs="Times New Roman"/>
                  <w:color w:val="auto"/>
                  <w:sz w:val="20"/>
                  <w:u w:val="none"/>
                </w:rPr>
                <w:t xml:space="preserve">https://doi.org/10.33394/j-ps.v </w:t>
              </w:r>
            </w:hyperlink>
            <w:hyperlink r:id="rId17" w:history="1">
              <w:r w:rsidR="00C32089" w:rsidRPr="00D365C0">
                <w:rPr>
                  <w:rStyle w:val="Hyperlink"/>
                  <w:rFonts w:ascii="Times New Roman" w:hAnsi="Times New Roman" w:cs="Times New Roman"/>
                  <w:color w:val="auto"/>
                  <w:sz w:val="20"/>
                  <w:u w:val="none"/>
                  <w:lang w:val="en-US"/>
                </w:rPr>
                <w:t xml:space="preserve">xx </w:t>
              </w:r>
            </w:hyperlink>
            <w:hyperlink r:id="rId18" w:history="1">
              <w:proofErr w:type="spellStart"/>
              <w:r w:rsidR="00C32089" w:rsidRPr="00D365C0">
                <w:rPr>
                  <w:rStyle w:val="Hyperlink"/>
                  <w:rFonts w:ascii="Times New Roman" w:hAnsi="Times New Roman" w:cs="Times New Roman"/>
                  <w:color w:val="auto"/>
                  <w:sz w:val="20"/>
                  <w:u w:val="none"/>
                </w:rPr>
                <w:t>i</w:t>
              </w:r>
              <w:proofErr w:type="spellEnd"/>
              <w:r w:rsidR="00C32089" w:rsidRPr="00D365C0">
                <w:rPr>
                  <w:rStyle w:val="Hyperlink"/>
                  <w:rFonts w:ascii="Times New Roman" w:hAnsi="Times New Roman" w:cs="Times New Roman"/>
                  <w:color w:val="auto"/>
                  <w:sz w:val="20"/>
                  <w:u w:val="none"/>
                </w:rPr>
                <w:t xml:space="preserve"> </w:t>
              </w:r>
            </w:hyperlink>
            <w:hyperlink r:id="rId19" w:history="1"/>
            <w:hyperlink r:id="rId20" w:history="1">
              <w:proofErr w:type="spellStart"/>
              <w:r w:rsidR="00C32089" w:rsidRPr="00D365C0">
                <w:rPr>
                  <w:rStyle w:val="Hyperlink"/>
                  <w:rFonts w:ascii="Times New Roman" w:hAnsi="Times New Roman" w:cs="Times New Roman"/>
                  <w:color w:val="auto"/>
                  <w:sz w:val="20"/>
                  <w:u w:val="none"/>
                  <w:lang w:val="en-US"/>
                </w:rPr>
                <w:t>yy</w:t>
              </w:r>
              <w:proofErr w:type="spellEnd"/>
            </w:hyperlink>
            <w:hyperlink r:id="rId21" w:history="1"/>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 xml:space="preserve">Copyright </w:t>
            </w:r>
            <w:r w:rsidRPr="008C07FA">
              <w:rPr>
                <w:rFonts w:ascii="Times New Roman" w:eastAsia="Times New Roman" w:hAnsi="Times New Roman" w:cs="Times New Roman"/>
                <w:bCs/>
                <w:i/>
                <w:color w:val="000000"/>
                <w:sz w:val="18"/>
                <w:szCs w:val="20"/>
              </w:rPr>
              <w:t xml:space="preserve">© </w:t>
            </w:r>
            <w:r w:rsidRPr="008C07FA">
              <w:rPr>
                <w:rFonts w:ascii="Times New Roman" w:eastAsia="Times New Roman" w:hAnsi="Times New Roman" w:cs="Times New Roman"/>
                <w:bCs/>
                <w:color w:val="000000"/>
                <w:sz w:val="18"/>
                <w:szCs w:val="20"/>
              </w:rPr>
              <w:t>2019, 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 xml:space="preserve">This is an open-access article under the </w:t>
            </w:r>
            <w:hyperlink r:id="rId22" w:history="1">
              <w:r w:rsidRPr="008C07FA">
                <w:rPr>
                  <w:rStyle w:val="Hyperlink"/>
                  <w:rFonts w:ascii="Times New Roman" w:hAnsi="Times New Roman" w:cs="Times New Roman"/>
                  <w:sz w:val="20"/>
                  <w:u w:val="none"/>
                </w:rPr>
                <w:t xml:space="preserve">CC-BY License </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23095BB5" w:rsidR="00C32089" w:rsidRPr="002251C0" w:rsidRDefault="00C32089" w:rsidP="00C32089">
      <w:pPr>
        <w:spacing w:before="240"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INTRODUCTION</w:t>
      </w:r>
    </w:p>
    <w:p w14:paraId="6F4CA036" w14:textId="77777777"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In the current era, the world of work is increasingly realizing the importance of gender equality and embracing diversity in the workplace. Many organizations and companies are actively looking for ways to increase women's participation in jobs previously dominated by men, such as the fields of technology or science. In addition, practices such as work flexibility and family leave are also being increasingly implemented to help men and women meet the demands of their work and family responsibilities.</w:t>
      </w:r>
    </w:p>
    <w:p w14:paraId="69AB2DC7" w14:textId="51AD975F"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However, there are still challenges in achieving gender equality in the workplace </w:t>
      </w:r>
      <w:r>
        <w:rPr>
          <w:rFonts w:ascii="Times New Roman" w:hAnsi="Times New Roman" w:cs="Times New Roman"/>
          <w:sz w:val="24"/>
          <w:szCs w:val="24"/>
        </w:rPr>
        <w:fldChar w:fldCharType="begin" w:fldLock="1"/>
      </w:r>
      <w:r w:rsidR="00100AC0">
        <w:rPr>
          <w:rFonts w:ascii="Times New Roman" w:hAnsi="Times New Roman" w:cs="Times New Roman"/>
          <w:sz w:val="24"/>
          <w:szCs w:val="24"/>
        </w:rPr>
        <w:instrText xml:space="preserve"> ADDIN ZOTERO_ITEM CSL_CITATION {"citationID":"pRJtMWxp","properties":{"formattedCitation":"(Stamarski &amp; Son Hing, 2015)","plainCitation":"(Stamarski &amp; Son Hing, 2015)","noteIndex":0},"citationItems":[{"id":"QyjJ4MUR/3vgfgl0l","uris":["http://www.mendeley.com/documents/?uuid=a6c1aa4a-cbe4-4b4d-8dd6-7d1565e6d027"],"itemData":{"DOI":"10.3389/fpsyg.2015.01400","author":[{"dropping-particle":"","family":"Stamarski","given":"C S","non-dropping-particle":"","parse-names":false,"suffix":""},{"dropping-particle":"","family":"Son Hing","given":"L S","non-dropping-particle":"","parse-names":false,"suffix":""}],"container-title":"Frontiers in Psychology","id":"ITEM-1","issued":{"date-parts":[["2015"]]},"title":"Gender inequalities in the workplace: The effects of organizational structures, processes, practices, and decision makers’ sexism","type":"article-journal","volume":"6"}}],"schema":"https://github.com/citation-style-language/schema/raw/master/csl-citation.json"} </w:instrText>
      </w:r>
      <w:r>
        <w:rPr>
          <w:rFonts w:ascii="Times New Roman" w:hAnsi="Times New Roman" w:cs="Times New Roman"/>
          <w:sz w:val="24"/>
          <w:szCs w:val="24"/>
        </w:rPr>
        <w:fldChar w:fldCharType="separate"/>
      </w:r>
      <w:r w:rsidR="00100AC0" w:rsidRPr="00100AC0">
        <w:rPr>
          <w:rFonts w:ascii="Times New Roman" w:hAnsi="Times New Roman" w:cs="Times New Roman"/>
          <w:sz w:val="24"/>
        </w:rPr>
        <w:t>(</w:t>
      </w:r>
      <w:proofErr w:type="spellStart"/>
      <w:r w:rsidR="00100AC0" w:rsidRPr="00100AC0">
        <w:rPr>
          <w:rFonts w:ascii="Times New Roman" w:hAnsi="Times New Roman" w:cs="Times New Roman"/>
          <w:sz w:val="24"/>
        </w:rPr>
        <w:t>Stamarski</w:t>
      </w:r>
      <w:proofErr w:type="spellEnd"/>
      <w:r w:rsidR="00100AC0" w:rsidRPr="00100AC0">
        <w:rPr>
          <w:rFonts w:ascii="Times New Roman" w:hAnsi="Times New Roman" w:cs="Times New Roman"/>
          <w:sz w:val="24"/>
        </w:rPr>
        <w:t xml:space="preserve"> &amp; Son Hing, 2015) </w:t>
      </w:r>
      <w:r>
        <w:rPr>
          <w:rFonts w:ascii="Times New Roman" w:hAnsi="Times New Roman" w:cs="Times New Roman"/>
          <w:sz w:val="24"/>
          <w:szCs w:val="24"/>
        </w:rPr>
        <w:fldChar w:fldCharType="end"/>
      </w:r>
      <w:r w:rsidRPr="002E55DB">
        <w:rPr>
          <w:rFonts w:ascii="Times New Roman" w:hAnsi="Times New Roman" w:cs="Times New Roman"/>
          <w:sz w:val="24"/>
          <w:szCs w:val="24"/>
        </w:rPr>
        <w:t xml:space="preserve">, such as the wage gap that still exists between men and women in several fields, as well as perceptions that still exist in society about gender roles in workplaces. </w:t>
      </w:r>
      <w:proofErr w:type="gramStart"/>
      <w:r w:rsidRPr="002E55DB">
        <w:rPr>
          <w:rFonts w:ascii="Times New Roman" w:hAnsi="Times New Roman" w:cs="Times New Roman"/>
          <w:sz w:val="24"/>
          <w:szCs w:val="24"/>
        </w:rPr>
        <w:t xml:space="preserve">work </w:t>
      </w:r>
      <w:r w:rsidR="00F52757">
        <w:rPr>
          <w:rFonts w:ascii="Times New Roman" w:hAnsi="Times New Roman" w:cs="Times New Roman"/>
          <w:sz w:val="24"/>
          <w:szCs w:val="24"/>
        </w:rPr>
        <w:t>.</w:t>
      </w:r>
      <w:proofErr w:type="gramEnd"/>
      <w:r w:rsidR="00F52757">
        <w:rPr>
          <w:rFonts w:ascii="Times New Roman" w:hAnsi="Times New Roman" w:cs="Times New Roman"/>
          <w:sz w:val="24"/>
          <w:szCs w:val="24"/>
        </w:rPr>
        <w:t xml:space="preserve"> </w:t>
      </w:r>
      <w:proofErr w:type="gramStart"/>
      <w:r w:rsidRPr="002E55DB">
        <w:rPr>
          <w:rFonts w:ascii="Times New Roman" w:hAnsi="Times New Roman" w:cs="Times New Roman"/>
          <w:sz w:val="24"/>
          <w:szCs w:val="24"/>
        </w:rPr>
        <w:t>Therefore</w:t>
      </w:r>
      <w:proofErr w:type="gramEnd"/>
      <w:r w:rsidRPr="002E55DB">
        <w:rPr>
          <w:rFonts w:ascii="Times New Roman" w:hAnsi="Times New Roman" w:cs="Times New Roman"/>
          <w:sz w:val="24"/>
          <w:szCs w:val="24"/>
        </w:rPr>
        <w:t>, concrete efforts and actions are still needed from organizations, governments, and society at large to achieve gender equality and embrace diversity in the workplace.</w:t>
      </w:r>
    </w:p>
    <w:p w14:paraId="6708165D" w14:textId="0F1F8355"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The ability to understand problems, curiosity, and problem-solving skills are very important in the 21st century for both men and women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00AC0">
        <w:rPr>
          <w:rFonts w:ascii="Times New Roman" w:hAnsi="Times New Roman" w:cs="Times New Roman"/>
          <w:sz w:val="24"/>
          <w:szCs w:val="24"/>
        </w:rPr>
        <w:instrText xml:space="preserve"> ADDIN ZOTERO_ITEM CSL_CITATION {"citationID":"8Su1w8Nw","properties":{"formattedCitation":"(Hunaepi et al., 2021a, 2021b; Malik et al., 2019)","plainCitation":"(Hunaepi et al., 2021a, 2021b; Malik et al., 2019)","noteIndex":0},"citationItems":[{"id":109,"uris":["http://zotero.org/users/local/qdPO14lU/items/S74V2KHX"],"itemData":{"id":109,"type":"article-journal","abstract":"The purpose of this study was to determine the contribution of epistemic curiosity (EC) to the science process skills (SPS) of prospective biology teachers. Ex post facto research design with research subjects 32 students of the third-semester biology education study program at the Mandalika University of Education. Samples were taken using the purposive sampling method. The instruments used were the State Curiosity Scale (SCS) to collect epistemic curiosity data, Student Worksheets, and the Science Process Skills rubric to collect SPS. The results showed that the magnitude of the correlation value or R relationship was 0.600. From the output, the coefficient of determination (R Square) was 0.359, this shows that EC is correlated with SPS. Meanwhile, in terms of the results of simple regression analysis, it was found that the variable X (EC) obtained the value of t-count = 4.103 &gt; 1.697 t-table and sig. = 0.000 &lt; 5%. This means that the EC variable contributes significantly to the SPS variable. The results obtained have not been able to describe the contribution of EC to each SPS indicator, so further research needs to analyze the contribution of EC to each SPS indicator","container-title":"Jurnal Penelitian Pendidikan IPA","DOI":"10.29303/jppipa.v7iSpecialIssue.1070","ISSN":"2407-795X, 2460-2582","issue":"SpecialIssue","journalAbbreviation":"jppipa, pendidikan ipa, fisika, biologi, kimia","page":"112-117","source":"DOI.org (Crossref)","title":"Contribution of Epistemic Curiosity and its Relevance to Science Process Skills on Biology Prospective Teacher","volume":"7","author":[{"family":"Hunaepi","given":"Hunaepi"},{"family":"Ikhsan","given":"Muhammad"},{"family":"Suwono","given":"Hadi"},{"family":"Sulisetijono","given":"Sulisetijono"}],"issued":{"date-parts":[["2021",11,27]]}}},{"id":1304,"uris":["http://zotero.org/users/local/qdPO14lU/items/ZGHNF2VN"],"itemData":{"id":1304,"type":"article-journal","abstract":"Previous research has shown that curiosity has an important role in education, especially in learning biological sciences. This review of literature study aims to examine the important role of curiosity in learning biological sciences. The focus in the study is 1) the nature of curiosity, 2) curiosity research in learning, and 3) curiosity in learning. The results of the study that curiosity has a positive contribution to learning include; 1) increase motivation and interest in learning, 2) develop critical thinking skills, creative thinking skills, and improve academic achievement. Curiosity can be developed and enhanced in learning by using problem Based Learning Models(PBL) , Project-Based Learning (PjBL), Inquiry, and Discovery Learning","container-title":"Prisma Sains : Jurnal Pengkajian Ilmu dan Pembelajaran Matematika dan IPA IKIP Mataram","DOI":"10.33394/j-ps.v9i2.4272","ISSN":"2540-7899","issue":"2","language":"en","page":"343-353","source":"e-journal.undikma.ac.id","title":"Curiosity in Learning Biology: Literature Review","title-short":"Curiosity in Learning Biology","volume":"9","author":[{"family":"Hunaepi","given":"Hunaepi"},{"family":"Ikhsan","given":"Muhammad"},{"family":"Suwono","given":"Hadi"},{"family":"Sulisetijono","given":"Sulisetijono"}],"issued":{"date-parts":[["2021",12,30]]}}},{"id":"QyjJ4MUR/23wfvWtj","uris":["http://www.mendeley.com/documents/?uuid=f8ce4cc0-bb60-4658-ad4d-143ddc8a290d"],"itemData":{"DOI":"10.1088/1742-6596/1157/3/032010","author":[{"dropping-particle":"","family":"Malik","given":"A","non-dropping-particle":"","parse-names":false,"suffix":""},{"dropping-particle":"","family":"Yuningtias","given":"U A","non-dropping-particle":"","parse-names":false,"suffix":""},{"dropping-particle":"","family":"Mulhayatiah","given":"D","non-dropping-particle":"","parse-names":false,"suffix":""},{"dropping-particle":"","family":"Chusni","given":"M M","non-dropping-particle":"","parse-names":false,"suffix":""},{"dropping-particle":"","family":"Sutarno","given":"S","non-dropping-particle":"","parse-names":false,"suffix":""},{"dropping-particle":"","family":"Ismail","given":"A","non-dropping-particle":"","parse-names":false,"suffix":""},{"dropping-particle":"","family":"Hermita","given":"N","non-dropping-particle":"","parse-names":false,"suffix":""}],"container-title":"Journal of Physics: Conference Series","id":"ITEM-1","issued":{"date-parts":[["2019"]]},"page":"32010","title":"Enhancing problem-solving skills of students through problem solving laboratory model related to dynamic fluid","type":"article-journal","volume":"1157"}}],"schema":"https://github.com/citation-style-language/schema/raw/master/csl-citation.json"} </w:instrText>
      </w:r>
      <w:r>
        <w:rPr>
          <w:rFonts w:ascii="Times New Roman" w:hAnsi="Times New Roman" w:cs="Times New Roman"/>
          <w:sz w:val="24"/>
          <w:szCs w:val="24"/>
        </w:rPr>
        <w:fldChar w:fldCharType="separate"/>
      </w:r>
      <w:r w:rsidR="00100AC0" w:rsidRPr="00100AC0">
        <w:rPr>
          <w:rFonts w:ascii="Times New Roman" w:hAnsi="Times New Roman" w:cs="Times New Roman"/>
          <w:sz w:val="24"/>
        </w:rPr>
        <w:t xml:space="preserve">(Hunaepi et al., 2021a, 2021b; Malik et </w:t>
      </w:r>
      <w:r w:rsidR="00100AC0" w:rsidRPr="00100AC0">
        <w:rPr>
          <w:rFonts w:ascii="Times New Roman" w:hAnsi="Times New Roman" w:cs="Times New Roman"/>
          <w:sz w:val="24"/>
        </w:rPr>
        <w:lastRenderedPageBreak/>
        <w:t xml:space="preserve">al., 2019) </w:t>
      </w:r>
      <w:r>
        <w:rPr>
          <w:rFonts w:ascii="Times New Roman" w:hAnsi="Times New Roman" w:cs="Times New Roman"/>
          <w:sz w:val="24"/>
          <w:szCs w:val="24"/>
        </w:rPr>
        <w:fldChar w:fldCharType="end"/>
      </w:r>
      <w:r>
        <w:rPr>
          <w:rFonts w:ascii="Times New Roman" w:hAnsi="Times New Roman" w:cs="Times New Roman"/>
          <w:sz w:val="24"/>
          <w:szCs w:val="24"/>
        </w:rPr>
        <w:t>. This will help individuals to face complex challenges in real life, compete in a rapidly changing global environment, develop innovative solutions, solve social problems, and achieve career success. Therefore, it is important for individuals to develop these abilities through effective education and learning.</w:t>
      </w:r>
    </w:p>
    <w:p w14:paraId="3C4EDD47" w14:textId="77777777"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Today's life is increasingly complex and rapidly changing, and often requires problem understanding, curiosity, and problem-solving skills to deal with it. Whether in the context of work, education or everyday life, this ability can help individuals find creative and innovative solutions to the problems they face. Global competition is getting tougher, and individuals who have good problem understanding, curiosity, and problem solving skills will be better able to compete and adapt to a rapidly changing global environment. Innovation and technology: Innovation and technology are advancing at a rapid pace, and problem understanding, curiosity, and problem-solving skills are essential for developing new technologies and innovative solutions to existing problems. Social problems such as poverty, climate change and social inequality are increasingly complex and require problem understanding, curiosity and problem-solving skills to find effective solutions. The ability to understand problems, curiosity, and problem-solving skills are very important to achieve success in careers, both in the private and public sectors.</w:t>
      </w:r>
    </w:p>
    <w:p w14:paraId="388BD16C" w14:textId="2D3B18AB"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Curiosity is a desire within oneself to find out about an object or event that occurs, which is obtained through auditory observation or measurement</w:t>
      </w:r>
      <w:r w:rsidR="00075FAA">
        <w:rPr>
          <w:rFonts w:ascii="Times New Roman" w:hAnsi="Times New Roman" w:cs="Times New Roman"/>
          <w:sz w:val="24"/>
          <w:szCs w:val="24"/>
          <w:lang w:val="en-US"/>
        </w:rPr>
        <w:t xml:space="preserve"> </w:t>
      </w:r>
      <w:r w:rsidR="00075FAA">
        <w:rPr>
          <w:rFonts w:ascii="Times New Roman" w:hAnsi="Times New Roman" w:cs="Times New Roman"/>
          <w:sz w:val="24"/>
          <w:szCs w:val="24"/>
          <w:lang w:val="en-US"/>
        </w:rPr>
        <w:fldChar w:fldCharType="begin"/>
      </w:r>
      <w:r w:rsidR="004D37C2">
        <w:rPr>
          <w:rFonts w:ascii="Times New Roman" w:hAnsi="Times New Roman" w:cs="Times New Roman"/>
          <w:sz w:val="24"/>
          <w:szCs w:val="24"/>
          <w:lang w:val="en-US"/>
        </w:rPr>
        <w:instrText xml:space="preserve"> ADDIN ZOTERO_ITEM CSL_CITATION {"citationID":"sAjT5Ffq","properties":{"formattedCitation":"(Nurdiana et al., 2023; Suhirman et al., 2022)","plainCitation":"(Nurdiana et al., 2023; Suhirman et al., 2022)","noteIndex":0},"citationItems":[{"id":1308,"uris":["http://zotero.org/users/local/qdPO14lU/items/EPPHBPWV"],"itemData":{"id":1308,"type":"article-journal","abstract":"Curiosity and critical thinking as one of the characteristics and skills developed in the goals of Indonesian education and 21st-century learning. Curiosity is a driving force for intrinsic motivation to explore behavior and gain new understanding and knowledge through observation. Curiosity and critical thinking skills are the needs of every individual to explore sciences such as biology. This study’s aim is to explore the curiosity and critical thinking skills of prospective biology teacher students. This research is a qualitative descriptive study with a survey method. The sample of this study amounted to 150 students who were taken using purposive random sampling. Curiosity data was collected using science curiosity in learning environments (SCILE) and critical thinking skills were collected using the developed instrument. The data obtained were analyzed using the partial least square program to determine the contribution of gender to scientific curiosity (SC) and critical thinking skills. The results of the analysis show that gender contributes directly to critical thinking skills through SC on the stretching indicator. In general, SC needs to do research to find out the contribution of each critical thinking.","container-title":"International Journal of Evaluation and Research in Education (IJERE)","DOI":"10.11591/ijere.v12i1.23302","ISSN":"2620-5440","issue":"1","language":"en","license":"Copyright (c) 2022 Institute of Advanced Engineering and Science","note":"number: 1","page":"131-138","source":"ijere.iaescore.com","title":"Exploring curiosity and critical thinking skills for prospective biology teacher","volume":"12","author":[{"family":"Nurdiana","given":"Nurdiana"},{"family":"Hunaepi","given":"Hunaepi"},{"family":"Ikhsan","given":"Muhammad"},{"family":"Suwono","given":"Hadi"},{"family":"Sulisetijono","given":"Sulisetijono"}],"issued":{"date-parts":[["2023",3,1]]}}},{"id":1303,"uris":["http://zotero.org/users/local/qdPO14lU/items/HZ2J9CUK"],"itemData":{"id":1303,"type":"article-journal","container-title":"Journal of Innovation in Educational and Cultural Research","issue":"3","page":"405–411","source":"Google Scholar","title":"Scientific Curiosity of Biology Teacher Candidate","volume":"3","author":[{"family":"Suhirman","given":"Suhirman"},{"family":"Yusuf","given":"Yusuf"},{"family":"Hunaepi","given":"Hunaepi"},{"family":"Ikhsan","given":"Muhammad"}],"issued":{"date-parts":[["2022"]]}}}],"schema":"https://github.com/citation-style-language/schema/raw/master/csl-citation.json"} </w:instrText>
      </w:r>
      <w:r w:rsidR="00075FAA">
        <w:rPr>
          <w:rFonts w:ascii="Times New Roman" w:hAnsi="Times New Roman" w:cs="Times New Roman"/>
          <w:sz w:val="24"/>
          <w:szCs w:val="24"/>
          <w:lang w:val="en-US"/>
        </w:rPr>
        <w:fldChar w:fldCharType="separate"/>
      </w:r>
      <w:r w:rsidR="004D37C2" w:rsidRPr="004D37C2">
        <w:rPr>
          <w:rFonts w:ascii="Times New Roman" w:hAnsi="Times New Roman" w:cs="Times New Roman"/>
          <w:sz w:val="24"/>
        </w:rPr>
        <w:t>(Nurdiana et al., 2023; Suhirman et al., 2022)</w:t>
      </w:r>
      <w:r w:rsidR="00075FAA">
        <w:rPr>
          <w:rFonts w:ascii="Times New Roman" w:hAnsi="Times New Roman" w:cs="Times New Roman"/>
          <w:sz w:val="24"/>
          <w:szCs w:val="24"/>
          <w:lang w:val="en-US"/>
        </w:rPr>
        <w:fldChar w:fldCharType="end"/>
      </w:r>
      <w:r w:rsidRPr="002E55DB">
        <w:rPr>
          <w:rFonts w:ascii="Times New Roman" w:hAnsi="Times New Roman" w:cs="Times New Roman"/>
          <w:sz w:val="24"/>
          <w:szCs w:val="24"/>
        </w:rPr>
        <w:t>. Understanding of a problem is one's knowledge of the ins and outs of a problem that concerns what, why, and how a problem occurs. Problem solving is a person's ability to find alternative solutions to make a problem have a way of solving, trying out these alternative solutions so that it can be proven that the solutions offered can really solve the problem at hand.</w:t>
      </w:r>
    </w:p>
    <w:p w14:paraId="66EDF3E6" w14:textId="77777777"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Women and men are valued equally in all workplaces and academic contexts. This was mobilized in participant narratives to suggest that gender is not important, instead that school and workplace experiences are about the individual, thus making it 'no problem' for women to enter male-dominated areas such as engineering.</w:t>
      </w:r>
    </w:p>
    <w:p w14:paraId="51B2AC53" w14:textId="77777777"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Today's world of work no longer distinguishes gender as a priority in determining position. A woman who was previously doubted in terms of leadership, has now been given an open space to lead a unit or institution and even the government. People who work in an organization can work well and lead successfully when the knowledge, attitudes, and work skills are fully owned and applied in their work environment.</w:t>
      </w:r>
    </w:p>
    <w:p w14:paraId="4E89C9F6" w14:textId="77777777" w:rsidR="00670FD2" w:rsidRPr="002E55DB" w:rsidRDefault="00670FD2" w:rsidP="00670FD2">
      <w:pPr>
        <w:spacing w:after="0"/>
        <w:ind w:firstLine="426"/>
        <w:jc w:val="both"/>
        <w:rPr>
          <w:rFonts w:ascii="Times New Roman" w:hAnsi="Times New Roman" w:cs="Times New Roman"/>
          <w:sz w:val="24"/>
          <w:szCs w:val="24"/>
        </w:rPr>
      </w:pPr>
      <w:r w:rsidRPr="002E55DB">
        <w:rPr>
          <w:rFonts w:ascii="Times New Roman" w:hAnsi="Times New Roman" w:cs="Times New Roman"/>
          <w:sz w:val="24"/>
          <w:szCs w:val="24"/>
        </w:rPr>
        <w:t>The world of work is increasingly recognizing the importance of gender equality and embracing diversity in the workplace. Many organizations and companies are actively looking for ways to increase women's participation in jobs previously dominated by men, such as the fields of technology or science.</w:t>
      </w:r>
    </w:p>
    <w:p w14:paraId="1715CC18" w14:textId="7CD91CB5" w:rsidR="00670FD2" w:rsidRPr="002E55DB" w:rsidRDefault="00670FD2" w:rsidP="00670FD2">
      <w:pPr>
        <w:pStyle w:val="NormalWeb"/>
        <w:spacing w:before="0" w:beforeAutospacing="0" w:after="0" w:afterAutospacing="0"/>
        <w:ind w:firstLine="426"/>
        <w:jc w:val="both"/>
      </w:pPr>
      <w:r w:rsidRPr="002E55DB">
        <w:t xml:space="preserve">However </w:t>
      </w:r>
      <w:proofErr w:type="gramStart"/>
      <w:r w:rsidRPr="002E55DB">
        <w:t>so ,</w:t>
      </w:r>
      <w:proofErr w:type="gramEnd"/>
      <w:r w:rsidRPr="002E55DB">
        <w:t xml:space="preserve"> still there is challenge in reach gender equality in place work , like gap still wages  There is between boy and girl in a number of field, as well still perception  exist in society about gender roles in place work . In some </w:t>
      </w:r>
      <w:proofErr w:type="gramStart"/>
      <w:r w:rsidRPr="002E55DB">
        <w:t>culture ,</w:t>
      </w:r>
      <w:proofErr w:type="gramEnd"/>
      <w:r w:rsidRPr="002E55DB">
        <w:t xml:space="preserve"> man considered superior than Woman in matter intelligence and abilities . </w:t>
      </w:r>
      <w:proofErr w:type="gramStart"/>
      <w:r w:rsidRPr="002E55DB">
        <w:t>this  impact</w:t>
      </w:r>
      <w:proofErr w:type="gramEnd"/>
      <w:r w:rsidRPr="002E55DB">
        <w:t xml:space="preserve"> on perception public to ability Woman in various field , incl ability solving problem . Women often pushed For take role traditional like nurse children and family , meanwhile man pushed For chase career and earn money . </w:t>
      </w:r>
      <w:proofErr w:type="gramStart"/>
      <w:r w:rsidRPr="002E55DB">
        <w:t>this  can</w:t>
      </w:r>
      <w:proofErr w:type="gramEnd"/>
      <w:r w:rsidRPr="002E55DB">
        <w:t xml:space="preserve"> impact on perception public to ability Woman in matter ability solving problem . Gender stereotypes that develop in society can also affect perception public to ability solving problem girl. For example, the stereotype that says that Woman tend more emotional and lacking logical, so considered not enough capable in matter solving </w:t>
      </w:r>
      <w:proofErr w:type="gramStart"/>
      <w:r w:rsidRPr="002E55DB">
        <w:t>problem .</w:t>
      </w:r>
      <w:proofErr w:type="gramEnd"/>
    </w:p>
    <w:p w14:paraId="48B3244F" w14:textId="06A06D55" w:rsidR="00670FD2" w:rsidRPr="002E55DB" w:rsidRDefault="00F52757" w:rsidP="00670FD2">
      <w:pPr>
        <w:pStyle w:val="NormalWeb"/>
        <w:spacing w:before="0" w:beforeAutospacing="0" w:after="0" w:afterAutospacing="0"/>
        <w:ind w:firstLine="426"/>
        <w:jc w:val="both"/>
      </w:pPr>
      <w:proofErr w:type="gramStart"/>
      <w:r>
        <w:t>B</w:t>
      </w:r>
      <w:r w:rsidR="00670FD2" w:rsidRPr="002E55DB">
        <w:t>ecause  it</w:t>
      </w:r>
      <w:proofErr w:type="gramEnd"/>
      <w:r w:rsidR="00670FD2" w:rsidRPr="002E55DB">
        <w:t xml:space="preserve">, still needed effort give description results study How ability academic boy and girl to public in a manner wide For reach gender equality and embracing on- site diversity work . Era Industry 4.0 requires ability somebody For Can solve problem. demands This must fulfilled by educational institutions . Learning must facilitate grow the flower ability student in </w:t>
      </w:r>
      <w:r w:rsidR="00670FD2" w:rsidRPr="002E55DB">
        <w:lastRenderedPageBreak/>
        <w:t xml:space="preserve">understand something problem solve problem and arouse curiosity know student. Various innovation must Keep going done For encourage and train curiosity, ability understand problems and skills solve problem . Strategy related learning with competence the is a learning </w:t>
      </w:r>
      <w:proofErr w:type="gramStart"/>
      <w:r w:rsidR="00670FD2" w:rsidRPr="002E55DB">
        <w:t>model based</w:t>
      </w:r>
      <w:proofErr w:type="gramEnd"/>
      <w:r w:rsidR="00670FD2" w:rsidRPr="002E55DB">
        <w:t xml:space="preserve"> problem. Problem-Based Learning (PBL) is a learning model that focuses on solving real problem  in real world situation or relevant context with student</w:t>
      </w:r>
      <w:r w:rsidR="00CD671B">
        <w:t xml:space="preserve"> </w:t>
      </w:r>
      <w:r w:rsidR="00CD671B">
        <w:fldChar w:fldCharType="begin"/>
      </w:r>
      <w:r w:rsidR="00CD671B">
        <w:instrText xml:space="preserve"> ADDIN ZOTERO_ITEM CSL_CITATION {"citationID":"0fARXOx7","properties":{"formattedCitation":"(Guo et al., 2020; Mirawati et al., 2017)","plainCitation":"(Guo et al., 2020; Mirawati et al., 2017)","noteIndex":0},"citationItems":[{"id":102,"uris":["http://zotero.org/users/local/qdPO14lU/items/Z8XZIAGF"],"itemData":{"id":102,"type":"article-journal","container-title":"International Journal of Educational Research","DOI":"10.1016/j.ijer.2020.101586","ISSN":"08830355","journalAbbreviation":"International Journal of Educational Research","language":"en","page":"101586","source":"DOI.org (Crossref)","title":"A review of project-based learning in higher education: Student outcomes and measures","title-short":"A review of project-based learning in higher education","volume":"102","author":[{"family":"Guo","given":"Pengyue"},{"family":"Saab","given":"Nadira"},{"family":"Post","given":"Lysanne S."},{"family":"Admiraal","given":"Wilfried"}],"issued":{"date-parts":[["2020"]]}}},{"id":1311,"uris":["http://zotero.org/users/local/qdPO14lU/items/MRL95XUD"],"itemData":{"id":1311,"type":"article-journal","abstract":"This study aims to determine the effect of the problem-based learning model (PBL) with a scientific approach to critical thinking skills of class X students of Al-Ma’arif Pandan Indah Islamic High School 2016/2017 academic year. The type of research used is quasi-experiment with Nonequivalent control group design. The population in this study were all students of class X Islamic High School Al-Ma’arif Pandan. The sample used consisted of two classes taken using nonprobability sampling techniques, namely class XA as the experimental class, and class XB as the control class. The technique of collecting data on the implementation of RPP using the observation sheet and critical thinking skills of students was measured using a test in the form of a description question that had been validated by 2 expert experts. Data analysis of critical thinking skills carried out by t-test found that t-count = 2.58&gt; 2.042. Based on the results of the analysis it can be concluded that the problem-based learning model with a scientific approach significantly influences students' critical thinking skills.","container-title":"Prisma Sains : Jurnal Pengkajian Ilmu dan Pembelajaran Matematika dan IPA IKIP Mataram","DOI":"10.33394/j-ps.v5i1.1153","ISSN":"2540-7899","issue":"1","language":"id","page":"20-24","source":"e-journal.undikma.ac.id","title":"Pengaruh Model Pembelajaran Berbasis Masalah dengan Pendekatan Saintifik terhadap Keterampilan Berpikir Kritis Siswa","volume":"5","author":[{"family":"Mirawati","given":"Baiq"},{"family":"Meilani","given":"Rini"},{"family":"Hunaepi","given":"Hunaepi"}],"issued":{"date-parts":[["2017",6,26]]}}}],"schema":"https://github.com/citation-style-language/schema/raw/master/csl-citation.json"} </w:instrText>
      </w:r>
      <w:r w:rsidR="00CD671B">
        <w:fldChar w:fldCharType="separate"/>
      </w:r>
      <w:r w:rsidR="00CD671B" w:rsidRPr="00CD671B">
        <w:t xml:space="preserve">(Guo et al., 2020; Mirawati et al., 2017) </w:t>
      </w:r>
      <w:r w:rsidR="00CD671B">
        <w:fldChar w:fldCharType="end"/>
      </w:r>
      <w:r w:rsidR="00670FD2" w:rsidRPr="002E55DB">
        <w:t xml:space="preserve">. In the PBL method , students will </w:t>
      </w:r>
      <w:proofErr w:type="spellStart"/>
      <w:r w:rsidR="00670FD2" w:rsidRPr="002E55DB">
        <w:t>given</w:t>
      </w:r>
      <w:proofErr w:type="spellEnd"/>
      <w:r w:rsidR="00670FD2" w:rsidRPr="002E55DB">
        <w:t xml:space="preserve"> A problem or must situation  solved with method Work The same in group For look for solution best</w:t>
      </w:r>
      <w:r w:rsidR="00B912C4">
        <w:t xml:space="preserve"> </w:t>
      </w:r>
      <w:r w:rsidR="00B912C4">
        <w:fldChar w:fldCharType="begin"/>
      </w:r>
      <w:r w:rsidR="00B912C4">
        <w:instrText xml:space="preserve"> ADDIN ZOTERO_ITEM CSL_CITATION {"citationID":"iBpXXURo","properties":{"formattedCitation":"(Suaedin et al., 2014)","plainCitation":"(Suaedin et al., 2014)","noteIndex":0},"citationItems":[{"id":1313,"uris":["http://zotero.org/users/local/qdPO14lU/items/XC6MVJIN"],"itemData":{"id":1313,"type":"article-journal","abstract":"National education is expected to produce intelligent Indonesian man, solve life problems and form human beings who are able to think creatively. The result of early observation in SMA Al-Ma'arif NU Al-Manshuriyah Bonder, found the problem among the students are less active in thinking cretif, ask, and learning outcomes are still relatively low. This quasi experimental research was conducted with the aim to know the Effectiveness of Problem Based Learning Model on Improving Creative Thinking Ability and Cognitive Learning Outcomes of Grade X High School Al-Ma'arif NU Al Manshuriyah Bonder. The design used was the Non-Equivalent Control Group Design in two classes taken at random, the XB class as an experimental class taught by Problem Based Learning Model and class XA as control class which was taught by lecture and question and answer method. Data of creative thinking ability and cognitive learning result data were collected by test technique and analyzed by t-test at 5% significance level. The results showed that, the ability of creative thinking in the experimental class and control class has a value of tcount = 5.26 ˃ ttabel = 2.11. While student learning result indicate that thitung (7,75) &gt; ttable (1,671). Based on the results of research can be concluded that Problem-Based Learning Model affects the improvement of creative thinking skills and student cognitive learning outcomes.","container-title":"Bioscientist : Jurnal Ilmiah Biologi","DOI":"10.33394/bioscientist.v2i1.1305","ISSN":"2654-4571","issue":"1","language":"en","page":"30-36","source":"e-journal.undikma.ac.id","title":"EFEKTIVITAS MODEL PEMBELAJARAN BERBASIS MASALAH TERHADAP PENINGKATAN KEMAMPUAN BERPIKIR KREATIF DAN HASIL BELAJAR KOGNITIF SISWA","volume":"2","author":[{"family":"Suaedin","given":"Suaedin"},{"family":"Hunaepi","given":"Hunaepi"},{"family":"Mursali","given":"Saidil"}],"issued":{"date-parts":[["2014",6,30]]}}}],"schema":"https://github.com/citation-style-language/schema/raw/master/csl-citation.json"} </w:instrText>
      </w:r>
      <w:r w:rsidR="00B912C4">
        <w:fldChar w:fldCharType="separate"/>
      </w:r>
      <w:r w:rsidR="00B912C4" w:rsidRPr="00B912C4">
        <w:t>( Suaedin et al., 2014)</w:t>
      </w:r>
      <w:r w:rsidR="00B912C4">
        <w:fldChar w:fldCharType="end"/>
      </w:r>
      <w:r w:rsidR="00670FD2" w:rsidRPr="002E55DB">
        <w:t xml:space="preserve">. In the PBL learning process, the teacher does not Again role as giver knowledge, but as facilitator and mentor For help student develop ability solving problem, work same, and thought </w:t>
      </w:r>
      <w:proofErr w:type="gramStart"/>
      <w:r w:rsidR="00670FD2" w:rsidRPr="002E55DB">
        <w:t>critical .</w:t>
      </w:r>
      <w:proofErr w:type="gramEnd"/>
    </w:p>
    <w:p w14:paraId="1B84BBA0" w14:textId="6A321FEC" w:rsidR="00670FD2" w:rsidRPr="002E55DB" w:rsidRDefault="00670FD2" w:rsidP="00670FD2">
      <w:pPr>
        <w:pStyle w:val="NormalWeb"/>
        <w:spacing w:before="0" w:beforeAutospacing="0" w:after="0" w:afterAutospacing="0"/>
        <w:ind w:firstLine="426"/>
        <w:jc w:val="both"/>
      </w:pPr>
      <w:r w:rsidRPr="002E55DB">
        <w:t>PBL theory is based on the concept constructivism says  that student will more active in learning If they build knowledge Alone through experience and interaction with environment around</w:t>
      </w:r>
      <w:r w:rsidR="0065208E">
        <w:t xml:space="preserve"> </w:t>
      </w:r>
      <w:r w:rsidR="0065208E">
        <w:fldChar w:fldCharType="begin"/>
      </w:r>
      <w:r w:rsidR="0065208E">
        <w:instrText xml:space="preserve"> ADDIN ZOTERO_ITEM CSL_CITATION {"citationID":"jdr6XT73","properties":{"formattedCitation":"(Trull\\uc0\\u224{}s et al., 2022)","plainCitation":"(Trullàs et al., 2022)","noteIndex":0},"citationItems":[{"id":1317,"uris":["http://zotero.org/users/local/qdPO14lU/items/E5A8WVEN"],"itemData":{"id":1317,"type":"article-journal","abstract":"Problem-based learning (PBL) is a pedagogical approach that shifts the role of the teacher to the student (student-centered) and is based on self-directed learning. Although PBL has been adopted in undergraduate and postgraduate medical education, the effectiveness of the method is still under discussion. The author’s purpose was to appraise available international evidence concerning to the effectiveness and usefulness of PBL methodology in undergraduate medical teaching programs.","container-title":"BMC Medical Education","DOI":"10.1186/s12909-022-03154-8","ISSN":"1472-6920","issue":"1","journalAbbreviation":"BMC Med Educ","language":"en","page":"104","source":"Springer Link","title":"Effectiveness of problem-based learning methodology in undergraduate medical education: a scoping review","title-short":"Effectiveness of problem-based learning methodology in undergraduate medical education","volume":"22","author":[{"family":"Trullàs","given":"Joan Carles"},{"family":"Blay","given":"Carles"},{"family":"Sarri","given":"Elisabet"},{"family":"Pujol","given":"Ramon"}],"issued":{"date-parts":[["2022",2,17]]}}}],"schema":"https://github.com/citation-style-language/schema/raw/master/csl-citation.json"} </w:instrText>
      </w:r>
      <w:r w:rsidR="0065208E">
        <w:fldChar w:fldCharType="separate"/>
      </w:r>
      <w:r w:rsidR="0065208E" w:rsidRPr="0065208E">
        <w:t xml:space="preserve">( Trullàs et al., 2022) </w:t>
      </w:r>
      <w:r w:rsidR="0065208E">
        <w:fldChar w:fldCharType="end"/>
      </w:r>
      <w:r w:rsidRPr="002E55DB">
        <w:t xml:space="preserve">. Besides In </w:t>
      </w:r>
      <w:proofErr w:type="gramStart"/>
      <w:r w:rsidRPr="002E55DB">
        <w:t>addition ,</w:t>
      </w:r>
      <w:proofErr w:type="gramEnd"/>
      <w:r w:rsidRPr="002E55DB">
        <w:t xml:space="preserve"> PBL is also based on theory Study stressed social importance interaction social and work The same in learning .</w:t>
      </w:r>
    </w:p>
    <w:p w14:paraId="4E1EA332" w14:textId="77777777" w:rsidR="00670FD2" w:rsidRPr="00DF13B9" w:rsidRDefault="00670FD2" w:rsidP="00670FD2">
      <w:pPr>
        <w:pStyle w:val="NormalWeb"/>
        <w:spacing w:before="0" w:beforeAutospacing="0" w:after="0" w:afterAutospacing="0"/>
        <w:ind w:firstLine="426"/>
        <w:jc w:val="both"/>
      </w:pPr>
      <w:r w:rsidRPr="002E55DB">
        <w:t xml:space="preserve">Study This done For test How learning based problem affect curiosity, understanding problem , and solving problem student to student male </w:t>
      </w:r>
      <w:r w:rsidRPr="00DF13B9">
        <w:t>and female and uncover how do you want know , understanding problems and abilities solving problem student boy and girl when faced with the same problem .</w:t>
      </w:r>
    </w:p>
    <w:p w14:paraId="36EC8F40" w14:textId="6454AED4" w:rsidR="00C32089" w:rsidRPr="00DF13B9" w:rsidRDefault="004B54B2" w:rsidP="00670FD2">
      <w:pPr>
        <w:spacing w:after="240" w:line="24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A number of study show that</w:t>
      </w:r>
      <w:r w:rsidR="00670FD2" w:rsidRPr="00DF13B9">
        <w:rPr>
          <w:rFonts w:ascii="Times New Roman" w:hAnsi="Times New Roman" w:cs="Times New Roman"/>
          <w:sz w:val="24"/>
          <w:szCs w:val="24"/>
        </w:rPr>
        <w:t xml:space="preserve"> </w:t>
      </w:r>
      <w:r w:rsidR="00670FD2" w:rsidRPr="00DF13B9">
        <w:rPr>
          <w:rFonts w:ascii="Times New Roman" w:hAnsi="Times New Roman" w:cs="Times New Roman"/>
          <w:sz w:val="24"/>
          <w:szCs w:val="24"/>
        </w:rPr>
        <w:fldChar w:fldCharType="begin" w:fldLock="1"/>
      </w:r>
      <w:r w:rsidR="00100AC0" w:rsidRPr="00DF13B9">
        <w:rPr>
          <w:rFonts w:ascii="Times New Roman" w:hAnsi="Times New Roman" w:cs="Times New Roman"/>
          <w:sz w:val="24"/>
          <w:szCs w:val="24"/>
        </w:rPr>
        <w:instrText xml:space="preserve"> ADDIN ZOTERO_ITEM CSL_CITATION {"citationID":"Gk6FSnMA","properties":{"formattedCitation":"(Eko et al., 2018; Laili et al., 2019; Malik et al., 2019)","plainCitation":"(Eko et al., 2018; Laili et al., 2019; Malik et al., 2019)","noteIndex":0},"citationItems":[{"id":"QyjJ4MUR/QtWd15Lw","uris":["http://www.mendeley.com/documents/?uuid=84ab4d73-ef74-4e16-9e26-b76a5e066b24"],"itemData":{"DOI":"10.1088/1742-6596/1097/1/012146","author":[{"dropping-particle":"","family":"Eko","given":"Y S","non-dropping-particle":"","parse-names":false,"suffix":""},{"dropping-particle":"","family":"Prabawanto","given":"S","non-dropping-particle":"","parse-names":false,"suffix":""},{"dropping-particle":"","family":"Jupri","given":"A","non-dropping-particle":"","parse-names":false,"suffix":""}],"container-title":"Journal of Physics: Conference Series","id":"ITEM-1","issue":"1097","issued":{"date-parts":[["2018"]]},"page":"12146","title":"The role of writing justification in mathematics concept: The case of trigonometry","type":"article-journal"}},{"id":"QyjJ4MUR/VA0Ui6kO","uris":["http://www.mendeley.com/documents/?uuid=78b25beb-2556-47a8-b7b3-3339a0f7c64a"],"itemData":{"DOI":"10.29333/iji.2019.12210a","author":[{"dropping-particle":"","family":"Laili","given":"H","non-dropping-particle":"","parse-names":false,"suffix":""},{"dropping-particle":"","family":"Hamid","given":"A","non-dropping-particle":"","parse-names":false,"suffix":""},{"dropping-particle":"","family":"Abdullah","given":"A","non-dropping-particle":"","parse-names":false,"suffix":""}],"container-title":"International Journal of Instruction","id":"ITEM-2","issue":"2","issued":{"date-parts":[["2019"]]},"page":"147–162","title":"Cultivating Students’ Interest and Positive Attitudes towards Indonesian Language through Phenomenon-Text-Based Information Literacy Learning","type":"article-journal","volume":"12"}},{"id":"QyjJ4MUR/23wfvWtj","uris":["http://www.mendeley.com/documents/?uuid=f8ce4cc0-bb60-4658-ad4d-143ddc8a290d"],"itemData":{"DOI":"10.1088/1742-6596/1157/3/032010","author":[{"dropping-particle":"","family":"Malik","given":"A","non-dropping-particle":"","parse-names":false,"suffix":""},{"dropping-particle":"","family":"Yuningtias","given":"U A","non-dropping-particle":"","parse-names":false,"suffix":""},{"dropping-particle":"","family":"Mulhayatiah","given":"D","non-dropping-particle":"","parse-names":false,"suffix":""},{"dropping-particle":"","family":"Chusni","given":"M M","non-dropping-particle":"","parse-names":false,"suffix":""},{"dropping-particle":"","family":"Sutarno","given":"S","non-dropping-particle":"","parse-names":false,"suffix":""},{"dropping-particle":"","family":"Ismail","given":"A","non-dropping-particle":"","parse-names":false,"suffix":""},{"dropping-particle":"","family":"Hermita","given":"N","non-dropping-particle":"","parse-names":false,"suffix":""}],"container-title":"Journal of Physics: Conference Series","id":"ITEM-3","issued":{"date-parts":[["2019"]]},"page":"32010","title":"Enhancing problem-solving skills of students through problem solving laboratory model related to dynamic fluid","type":"article-journal","volume":"1157"}}],"schema":"https://github.com/citation-style-language/schema/raw/master/csl-citation.json"} </w:instrText>
      </w:r>
      <w:r w:rsidR="00670FD2" w:rsidRPr="00DF13B9">
        <w:rPr>
          <w:rFonts w:ascii="Times New Roman" w:hAnsi="Times New Roman" w:cs="Times New Roman"/>
          <w:sz w:val="24"/>
          <w:szCs w:val="24"/>
        </w:rPr>
        <w:fldChar w:fldCharType="separate"/>
      </w:r>
      <w:r w:rsidR="00100AC0" w:rsidRPr="00DF13B9">
        <w:rPr>
          <w:rFonts w:ascii="Times New Roman" w:hAnsi="Times New Roman" w:cs="Times New Roman"/>
          <w:sz w:val="24"/>
          <w:szCs w:val="24"/>
        </w:rPr>
        <w:t xml:space="preserve">(Eko et al., 2018; Laili et al., 2019; Malik et al., 2019) </w:t>
      </w:r>
      <w:r w:rsidR="00670FD2" w:rsidRPr="00DF13B9">
        <w:rPr>
          <w:rFonts w:ascii="Times New Roman" w:hAnsi="Times New Roman" w:cs="Times New Roman"/>
          <w:sz w:val="24"/>
          <w:szCs w:val="24"/>
        </w:rPr>
        <w:fldChar w:fldCharType="end"/>
      </w:r>
      <w:r w:rsidR="00670FD2" w:rsidRPr="00DF13B9">
        <w:rPr>
          <w:rFonts w:ascii="Times New Roman" w:hAnsi="Times New Roman" w:cs="Times New Roman"/>
          <w:sz w:val="24"/>
          <w:szCs w:val="24"/>
        </w:rPr>
        <w:t>. PBL can increase students' curiosity, problem understanding, and problem solving abilities. PBL provides opportunities for students to learn through experience and exploration, so as to increase students' curiosity about the material being studied. In addition, PBL also encourages students to develop problem solving abilities through critical and creative thinking processes in solving given problems. However, this research has not revealed how the abilities of male and female students. This study analyzes students' curiosity, problem understanding, and problem-solving abilities based on gender in problem-based learning.</w:t>
      </w:r>
    </w:p>
    <w:p w14:paraId="2C406511" w14:textId="7ED8CD42"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METHODS</w:t>
      </w:r>
    </w:p>
    <w:p w14:paraId="548D32F6" w14:textId="77777777" w:rsidR="00DC4F64" w:rsidRPr="002E55DB" w:rsidRDefault="00DC4F64" w:rsidP="00DC4F64">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This research is a quasi-experimental study with </w:t>
      </w:r>
      <w:r w:rsidRPr="002E55DB">
        <w:rPr>
          <w:rFonts w:ascii="Times New Roman" w:hAnsi="Times New Roman" w:cs="Times New Roman"/>
          <w:bCs/>
          <w:iCs/>
          <w:noProof/>
          <w:sz w:val="24"/>
          <w:szCs w:val="24"/>
        </w:rPr>
        <w:t xml:space="preserve">a breathment by level </w:t>
      </w:r>
      <w:r w:rsidRPr="002E55DB">
        <w:rPr>
          <w:rFonts w:ascii="Times New Roman" w:hAnsi="Times New Roman" w:cs="Times New Roman"/>
          <w:sz w:val="24"/>
          <w:szCs w:val="24"/>
        </w:rPr>
        <w:t xml:space="preserve">2 x 2 design. The research was conducted at the Mataram Model Madrasah Aliyah. Two experimental group classes and two control group classes were taken by </w:t>
      </w:r>
      <w:r w:rsidRPr="002E55DB">
        <w:rPr>
          <w:rFonts w:ascii="Times New Roman" w:hAnsi="Times New Roman" w:cs="Times New Roman"/>
          <w:i/>
          <w:sz w:val="24"/>
          <w:szCs w:val="24"/>
        </w:rPr>
        <w:t xml:space="preserve">cluster random sampling technique </w:t>
      </w:r>
      <w:r w:rsidRPr="002E55DB">
        <w:rPr>
          <w:rFonts w:ascii="Times New Roman" w:hAnsi="Times New Roman" w:cs="Times New Roman"/>
          <w:sz w:val="24"/>
          <w:szCs w:val="24"/>
        </w:rPr>
        <w:t xml:space="preserve">. The learning treatment is; </w:t>
      </w:r>
      <w:r w:rsidRPr="002E55DB">
        <w:rPr>
          <w:rStyle w:val="tlid-translation"/>
          <w:rFonts w:ascii="Times New Roman" w:hAnsi="Times New Roman" w:cs="Times New Roman"/>
          <w:sz w:val="24"/>
          <w:szCs w:val="24"/>
        </w:rPr>
        <w:t xml:space="preserve">problem-based learning/PBL (A1, </w:t>
      </w:r>
      <w:r w:rsidRPr="002E55DB">
        <w:rPr>
          <w:rFonts w:ascii="Times New Roman" w:hAnsi="Times New Roman" w:cs="Times New Roman"/>
          <w:sz w:val="24"/>
          <w:szCs w:val="24"/>
        </w:rPr>
        <w:t xml:space="preserve">consisting of 38 students </w:t>
      </w:r>
      <w:r w:rsidRPr="002E55DB">
        <w:rPr>
          <w:rStyle w:val="tlid-translation"/>
          <w:rFonts w:ascii="Times New Roman" w:hAnsi="Times New Roman" w:cs="Times New Roman"/>
          <w:sz w:val="24"/>
          <w:szCs w:val="24"/>
        </w:rPr>
        <w:t xml:space="preserve">) </w:t>
      </w:r>
      <w:r w:rsidRPr="002E55DB">
        <w:rPr>
          <w:rFonts w:ascii="Times New Roman" w:hAnsi="Times New Roman" w:cs="Times New Roman"/>
          <w:sz w:val="24"/>
          <w:szCs w:val="24"/>
        </w:rPr>
        <w:t>and conventional learning (A2, consisting of 38 students) given to groups of male students (B1) and female students (B2).</w:t>
      </w:r>
    </w:p>
    <w:p w14:paraId="47E8E567" w14:textId="77777777" w:rsidR="00DC4F64" w:rsidRPr="002E55DB" w:rsidRDefault="00DC4F64" w:rsidP="00DC4F64">
      <w:pPr>
        <w:autoSpaceDE w:val="0"/>
        <w:autoSpaceDN w:val="0"/>
        <w:adjustRightInd w:val="0"/>
        <w:spacing w:after="0" w:line="240" w:lineRule="auto"/>
        <w:ind w:firstLine="426"/>
        <w:jc w:val="both"/>
        <w:rPr>
          <w:rFonts w:ascii="Times New Roman" w:hAnsi="Times New Roman" w:cs="Times New Roman"/>
          <w:sz w:val="24"/>
          <w:szCs w:val="24"/>
        </w:rPr>
      </w:pPr>
      <w:r w:rsidRPr="002E55DB">
        <w:rPr>
          <w:rStyle w:val="tlid-translation"/>
          <w:rFonts w:ascii="Times New Roman" w:hAnsi="Times New Roman" w:cs="Times New Roman"/>
          <w:sz w:val="24"/>
          <w:szCs w:val="24"/>
        </w:rPr>
        <w:t xml:space="preserve">Group A1 was given learning </w:t>
      </w:r>
      <w:r w:rsidRPr="002E55DB">
        <w:rPr>
          <w:rFonts w:ascii="Times New Roman" w:hAnsi="Times New Roman" w:cs="Times New Roman"/>
          <w:sz w:val="24"/>
          <w:szCs w:val="24"/>
        </w:rPr>
        <w:t>with a problem-based learning strategy A2 was given conventional learning according to what was planned by the biology teacher on environmental change material.</w:t>
      </w:r>
    </w:p>
    <w:p w14:paraId="4CB578AF" w14:textId="77777777" w:rsidR="00DC4F64" w:rsidRPr="002E55DB" w:rsidRDefault="00DC4F64" w:rsidP="00DC4F64">
      <w:pPr>
        <w:autoSpaceDE w:val="0"/>
        <w:autoSpaceDN w:val="0"/>
        <w:adjustRightInd w:val="0"/>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Treatment is a problem-based learning strategy that includes; PBL-based lesson plans, student worksheets, and experimental materials. Learning in both experimental and control classes was carried out by the same teacher, namely the biology subject teacher at the madrasah. During learning in the two groups, observations were made on the implementation of learning to ensure that learning took place according to plan.</w:t>
      </w:r>
    </w:p>
    <w:p w14:paraId="68E3AA5D" w14:textId="77777777" w:rsidR="00DC4F64" w:rsidRPr="002E55DB" w:rsidRDefault="00DC4F64" w:rsidP="00DC4F64">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After the lesson was completed which lasted four meetings, the final measurement was carried out on students' understanding of the problem, student curiosity, and student problem solving skills. Students' understanding of the problem was measured by test questions (reliability = 0.95), students' curiosity was measured by self-assessment sheets (reliability 0.81), and students' problem solving skills in the form of essay tests (reliability 0.81).</w:t>
      </w:r>
    </w:p>
    <w:p w14:paraId="010B94FF" w14:textId="77695836" w:rsidR="00DC4F64" w:rsidRPr="002E55DB" w:rsidRDefault="00DC4F64" w:rsidP="00DC4F64">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Data on student comprehension test scores, curiosity self-assessment scores, and student problem-solving skills test scores were analyzed using descriptive and inferential statistics. Descriptive statistical analysis to get an overview of the parameter trends (mean value, highest value, standard deviation, and category) of students' understanding of problems, self-assessment of curiosity, and students' problem solving skills between the experimental group and the control group. Categorizing students' understanding of problems, students' curiosity, </w:t>
      </w:r>
      <w:r w:rsidRPr="002E55DB">
        <w:rPr>
          <w:rFonts w:ascii="Times New Roman" w:hAnsi="Times New Roman" w:cs="Times New Roman"/>
          <w:sz w:val="24"/>
          <w:szCs w:val="24"/>
        </w:rPr>
        <w:lastRenderedPageBreak/>
        <w:t xml:space="preserve">and students' problem solving skills using benchmark reference assessment standards (PAP), namely 86-100 (very high), 71-85 (high), 56-70 (moderate), 40- 55 (low), and 0-39 (very low) </w:t>
      </w:r>
      <w:r>
        <w:rPr>
          <w:rFonts w:ascii="Times New Roman" w:hAnsi="Times New Roman" w:cs="Times New Roman"/>
          <w:sz w:val="24"/>
          <w:szCs w:val="24"/>
        </w:rPr>
        <w:fldChar w:fldCharType="begin" w:fldLock="1"/>
      </w:r>
      <w:r w:rsidR="00100AC0">
        <w:rPr>
          <w:rFonts w:ascii="Times New Roman" w:hAnsi="Times New Roman" w:cs="Times New Roman"/>
          <w:sz w:val="24"/>
          <w:szCs w:val="24"/>
        </w:rPr>
        <w:instrText xml:space="preserve"> ADDIN ZOTERO_ITEM CSL_CITATION {"citationID":"8WYjwiBA","properties":{"formattedCitation":"(Trianto &amp; Suseno, 2017)","plainCitation":"(Trianto &amp; Suseno, 2017)","noteIndex":0},"citationItems":[{"id":"QyjJ4MUR/el1rKOs6","uris":["http://www.mendeley.com/documents/?uuid=d583e504-1dcf-40af-912b-de6118ad30b0"],"itemData":{"author":[{"dropping-particle":"","family":"Trianto","given":"","non-dropping-particle":"","parse-names":false,"suffix":""},{"dropping-particle":"","family":"Suseno","given":"Hadi","non-dropping-particle":"","parse-names":false,"suffix":""}],"id":"ITEM-1","issued":{"date-parts":[["2017"]]},"number-of-pages":"277","publisher":"Kencana Prenada Media Grup","publisher-place":"Depok","title":"Desain Pengembangan Kurikulum 2013 di Madrasah, (Depok","type":"book"}}],"schema":"https://github.com/citation-style-language/schema/raw/master/csl-citation.json"} </w:instrText>
      </w:r>
      <w:r>
        <w:rPr>
          <w:rFonts w:ascii="Times New Roman" w:hAnsi="Times New Roman" w:cs="Times New Roman"/>
          <w:sz w:val="24"/>
          <w:szCs w:val="24"/>
        </w:rPr>
        <w:fldChar w:fldCharType="separate"/>
      </w:r>
      <w:r w:rsidR="00100AC0" w:rsidRPr="00100AC0">
        <w:rPr>
          <w:rFonts w:ascii="Times New Roman" w:hAnsi="Times New Roman" w:cs="Times New Roman"/>
          <w:sz w:val="24"/>
        </w:rPr>
        <w:t xml:space="preserve">(Trianto &amp; Suseno, 2017) </w:t>
      </w:r>
      <w:r>
        <w:rPr>
          <w:rFonts w:ascii="Times New Roman" w:hAnsi="Times New Roman" w:cs="Times New Roman"/>
          <w:sz w:val="24"/>
          <w:szCs w:val="24"/>
        </w:rPr>
        <w:fldChar w:fldCharType="end"/>
      </w:r>
      <w:r w:rsidRPr="002E55DB">
        <w:rPr>
          <w:rFonts w:ascii="Times New Roman" w:hAnsi="Times New Roman" w:cs="Times New Roman"/>
          <w:sz w:val="24"/>
          <w:szCs w:val="24"/>
        </w:rPr>
        <w:t>. Inferential statistics using manova to test the research hypothesis at a significance level of 0.05.</w:t>
      </w:r>
    </w:p>
    <w:p w14:paraId="345F9AA2" w14:textId="77777777" w:rsidR="00DC4F64" w:rsidRPr="002E55DB" w:rsidRDefault="00DC4F64" w:rsidP="00DC4F64">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There are three hypotheses tested, namely: (1) The problem-based learning model has a significant effect on students' understanding of problems, students' curiosity, and students' problem solving skills, (2) Gender has a significant effect on students' understanding of problems, curiosity students, and students' problem solving skills, and (3) problem-based and gender-based learning models, together have a significant effect on students' understanding of problems, students' curiosity, and students' problem solving skills.</w:t>
      </w:r>
    </w:p>
    <w:p w14:paraId="7774768F" w14:textId="77777777" w:rsidR="00DC4F64" w:rsidRDefault="00DC4F64" w:rsidP="00C32089">
      <w:pPr>
        <w:spacing w:after="0" w:line="240" w:lineRule="auto"/>
        <w:rPr>
          <w:rFonts w:ascii="Times New Roman" w:eastAsia="Times New Roman" w:hAnsi="Times New Roman" w:cs="Times New Roman"/>
          <w:b/>
          <w:bCs/>
          <w:sz w:val="24"/>
          <w:szCs w:val="24"/>
          <w:lang w:val="en-US"/>
        </w:rPr>
      </w:pPr>
    </w:p>
    <w:p w14:paraId="58047E83" w14:textId="49F54BED"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RESULTS AND DISCUSSION</w:t>
      </w:r>
    </w:p>
    <w:p w14:paraId="7B331C35"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Measurement of </w:t>
      </w:r>
      <w:r w:rsidRPr="002E55DB">
        <w:rPr>
          <w:rFonts w:ascii="Times New Roman" w:hAnsi="Times New Roman" w:cs="Times New Roman"/>
          <w:i/>
          <w:iCs/>
          <w:sz w:val="24"/>
          <w:szCs w:val="24"/>
        </w:rPr>
        <w:t xml:space="preserve">curiosity </w:t>
      </w:r>
      <w:r w:rsidRPr="002E55DB">
        <w:rPr>
          <w:rFonts w:ascii="Times New Roman" w:hAnsi="Times New Roman" w:cs="Times New Roman"/>
          <w:sz w:val="24"/>
          <w:szCs w:val="24"/>
        </w:rPr>
        <w:t xml:space="preserve">was carried out after the learning treatment in the two study groups. Student </w:t>
      </w:r>
      <w:r w:rsidRPr="002E55DB">
        <w:rPr>
          <w:rFonts w:ascii="Times New Roman" w:hAnsi="Times New Roman" w:cs="Times New Roman"/>
          <w:i/>
          <w:iCs/>
          <w:sz w:val="24"/>
          <w:szCs w:val="24"/>
        </w:rPr>
        <w:t xml:space="preserve">curiosity </w:t>
      </w:r>
      <w:r w:rsidRPr="002E55DB">
        <w:rPr>
          <w:rFonts w:ascii="Times New Roman" w:hAnsi="Times New Roman" w:cs="Times New Roman"/>
          <w:sz w:val="24"/>
          <w:szCs w:val="24"/>
        </w:rPr>
        <w:t>data is presented in Table 1.</w:t>
      </w:r>
    </w:p>
    <w:p w14:paraId="68D9BCD6"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F7455F">
        <w:rPr>
          <w:rFonts w:ascii="Times New Roman" w:hAnsi="Times New Roman" w:cs="Times New Roman"/>
          <w:b/>
          <w:bCs/>
          <w:i w:val="0"/>
          <w:iCs w:val="0"/>
          <w:color w:val="auto"/>
          <w:sz w:val="24"/>
          <w:szCs w:val="24"/>
        </w:rPr>
        <w:t>table</w:t>
      </w:r>
      <w:r w:rsidRPr="002E55DB">
        <w:rPr>
          <w:rFonts w:ascii="Times New Roman" w:hAnsi="Times New Roman" w:cs="Times New Roman"/>
          <w:i w:val="0"/>
          <w:iCs w:val="0"/>
          <w:color w:val="auto"/>
          <w:sz w:val="24"/>
          <w:szCs w:val="24"/>
        </w:rPr>
        <w:t xml:space="preserv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noProof/>
          <w:color w:val="auto"/>
          <w:sz w:val="24"/>
          <w:szCs w:val="24"/>
        </w:rPr>
        <w:t xml:space="preserve">1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Comparison Curiosity Score in Groups Study</w:t>
      </w:r>
    </w:p>
    <w:tbl>
      <w:tblPr>
        <w:tblW w:w="89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1417"/>
        <w:gridCol w:w="1418"/>
        <w:gridCol w:w="1843"/>
        <w:gridCol w:w="1000"/>
        <w:gridCol w:w="1409"/>
      </w:tblGrid>
      <w:tr w:rsidR="00F7455F" w:rsidRPr="002E55DB" w14:paraId="4CDF2A69" w14:textId="77777777" w:rsidTr="00F7455F">
        <w:trPr>
          <w:cantSplit/>
          <w:tblHeader/>
        </w:trPr>
        <w:tc>
          <w:tcPr>
            <w:tcW w:w="1843" w:type="dxa"/>
            <w:tcBorders>
              <w:bottom w:val="single" w:sz="4" w:space="0" w:color="auto"/>
            </w:tcBorders>
            <w:shd w:val="clear" w:color="auto" w:fill="FFFFFF"/>
            <w:tcMar>
              <w:top w:w="30" w:type="dxa"/>
              <w:left w:w="30" w:type="dxa"/>
              <w:bottom w:w="30" w:type="dxa"/>
              <w:right w:w="30" w:type="dxa"/>
            </w:tcMar>
          </w:tcPr>
          <w:p w14:paraId="042E537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Groups</w:t>
            </w:r>
          </w:p>
        </w:tc>
        <w:tc>
          <w:tcPr>
            <w:tcW w:w="1417" w:type="dxa"/>
            <w:tcBorders>
              <w:bottom w:val="single" w:sz="4" w:space="0" w:color="auto"/>
            </w:tcBorders>
            <w:shd w:val="clear" w:color="auto" w:fill="FFFFFF"/>
            <w:tcMar>
              <w:top w:w="30" w:type="dxa"/>
              <w:left w:w="30" w:type="dxa"/>
              <w:bottom w:w="30" w:type="dxa"/>
              <w:right w:w="30" w:type="dxa"/>
            </w:tcMar>
          </w:tcPr>
          <w:p w14:paraId="004470B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Gender</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5CA4113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Means</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1D3444F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std. Deviation</w:t>
            </w:r>
          </w:p>
        </w:tc>
        <w:tc>
          <w:tcPr>
            <w:tcW w:w="1000" w:type="dxa"/>
            <w:tcBorders>
              <w:bottom w:val="single" w:sz="4" w:space="0" w:color="auto"/>
            </w:tcBorders>
            <w:shd w:val="clear" w:color="auto" w:fill="FFFFFF"/>
            <w:vAlign w:val="center"/>
          </w:tcPr>
          <w:p w14:paraId="7945A5F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N</w:t>
            </w:r>
          </w:p>
        </w:tc>
        <w:tc>
          <w:tcPr>
            <w:tcW w:w="1409" w:type="dxa"/>
            <w:tcBorders>
              <w:bottom w:val="single" w:sz="4" w:space="0" w:color="auto"/>
            </w:tcBorders>
            <w:shd w:val="clear" w:color="auto" w:fill="FFFFFF"/>
            <w:tcMar>
              <w:top w:w="30" w:type="dxa"/>
              <w:left w:w="30" w:type="dxa"/>
              <w:bottom w:w="30" w:type="dxa"/>
              <w:right w:w="30" w:type="dxa"/>
            </w:tcMar>
            <w:vAlign w:val="center"/>
          </w:tcPr>
          <w:p w14:paraId="7FFDF64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Category</w:t>
            </w:r>
          </w:p>
        </w:tc>
      </w:tr>
      <w:tr w:rsidR="00F7455F" w:rsidRPr="002E55DB" w14:paraId="70A4B2AB" w14:textId="77777777" w:rsidTr="00F7455F">
        <w:trPr>
          <w:cantSplit/>
          <w:tblHeader/>
        </w:trPr>
        <w:tc>
          <w:tcPr>
            <w:tcW w:w="1843" w:type="dxa"/>
            <w:vMerge w:val="restart"/>
            <w:tcBorders>
              <w:top w:val="single" w:sz="4" w:space="0" w:color="auto"/>
              <w:bottom w:val="nil"/>
            </w:tcBorders>
            <w:shd w:val="clear" w:color="auto" w:fill="FFFFFF" w:themeFill="background1"/>
            <w:tcMar>
              <w:top w:w="30" w:type="dxa"/>
              <w:left w:w="30" w:type="dxa"/>
              <w:bottom w:w="30" w:type="dxa"/>
              <w:right w:w="30" w:type="dxa"/>
            </w:tcMar>
          </w:tcPr>
          <w:p w14:paraId="286AE5C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A1</w:t>
            </w:r>
          </w:p>
          <w:p w14:paraId="27FD986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(PBL)</w:t>
            </w:r>
          </w:p>
        </w:tc>
        <w:tc>
          <w:tcPr>
            <w:tcW w:w="1417" w:type="dxa"/>
            <w:tcBorders>
              <w:top w:val="single" w:sz="4" w:space="0" w:color="auto"/>
              <w:bottom w:val="nil"/>
            </w:tcBorders>
            <w:shd w:val="clear" w:color="auto" w:fill="FFFFFF" w:themeFill="background1"/>
            <w:tcMar>
              <w:top w:w="30" w:type="dxa"/>
              <w:left w:w="30" w:type="dxa"/>
              <w:bottom w:w="30" w:type="dxa"/>
              <w:right w:w="30" w:type="dxa"/>
            </w:tcMar>
          </w:tcPr>
          <w:p w14:paraId="46CD499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4C8DF8D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3.2223</w:t>
            </w:r>
          </w:p>
        </w:tc>
        <w:tc>
          <w:tcPr>
            <w:tcW w:w="1843"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7D8FD35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.24970</w:t>
            </w:r>
          </w:p>
        </w:tc>
        <w:tc>
          <w:tcPr>
            <w:tcW w:w="1000" w:type="dxa"/>
            <w:tcBorders>
              <w:top w:val="single" w:sz="4" w:space="0" w:color="auto"/>
              <w:bottom w:val="nil"/>
            </w:tcBorders>
            <w:shd w:val="clear" w:color="auto" w:fill="FFFFFF" w:themeFill="background1"/>
            <w:vAlign w:val="center"/>
          </w:tcPr>
          <w:p w14:paraId="11AB101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w:t>
            </w:r>
          </w:p>
        </w:tc>
        <w:tc>
          <w:tcPr>
            <w:tcW w:w="1409"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6A94FC6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162B0FBD" w14:textId="77777777" w:rsidTr="00F7455F">
        <w:trPr>
          <w:cantSplit/>
          <w:tblHeader/>
        </w:trPr>
        <w:tc>
          <w:tcPr>
            <w:tcW w:w="1843" w:type="dxa"/>
            <w:vMerge/>
            <w:tcBorders>
              <w:top w:val="nil"/>
            </w:tcBorders>
            <w:shd w:val="clear" w:color="auto" w:fill="FFFFFF"/>
            <w:tcMar>
              <w:top w:w="30" w:type="dxa"/>
              <w:left w:w="30" w:type="dxa"/>
              <w:bottom w:w="30" w:type="dxa"/>
              <w:right w:w="30" w:type="dxa"/>
            </w:tcMar>
          </w:tcPr>
          <w:p w14:paraId="7967387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07EF02A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77469D0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3.0400</w:t>
            </w:r>
          </w:p>
        </w:tc>
        <w:tc>
          <w:tcPr>
            <w:tcW w:w="1843" w:type="dxa"/>
            <w:tcBorders>
              <w:top w:val="nil"/>
            </w:tcBorders>
            <w:shd w:val="clear" w:color="auto" w:fill="FFFFFF"/>
            <w:tcMar>
              <w:top w:w="30" w:type="dxa"/>
              <w:left w:w="30" w:type="dxa"/>
              <w:bottom w:w="30" w:type="dxa"/>
              <w:right w:w="30" w:type="dxa"/>
            </w:tcMar>
            <w:vAlign w:val="center"/>
          </w:tcPr>
          <w:p w14:paraId="6B0240B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.28117</w:t>
            </w:r>
          </w:p>
        </w:tc>
        <w:tc>
          <w:tcPr>
            <w:tcW w:w="1000" w:type="dxa"/>
            <w:tcBorders>
              <w:top w:val="nil"/>
            </w:tcBorders>
            <w:shd w:val="clear" w:color="auto" w:fill="FFFFFF"/>
            <w:vAlign w:val="center"/>
          </w:tcPr>
          <w:p w14:paraId="5079E1B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25</w:t>
            </w:r>
          </w:p>
        </w:tc>
        <w:tc>
          <w:tcPr>
            <w:tcW w:w="1409" w:type="dxa"/>
            <w:tcBorders>
              <w:top w:val="nil"/>
            </w:tcBorders>
            <w:shd w:val="clear" w:color="auto" w:fill="FFFFFF"/>
            <w:tcMar>
              <w:top w:w="30" w:type="dxa"/>
              <w:left w:w="30" w:type="dxa"/>
              <w:bottom w:w="30" w:type="dxa"/>
              <w:right w:w="30" w:type="dxa"/>
            </w:tcMar>
            <w:vAlign w:val="center"/>
          </w:tcPr>
          <w:p w14:paraId="6ED5ABC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5B88C519" w14:textId="77777777" w:rsidTr="00F7455F">
        <w:trPr>
          <w:cantSplit/>
          <w:tblHeader/>
        </w:trPr>
        <w:tc>
          <w:tcPr>
            <w:tcW w:w="1843" w:type="dxa"/>
            <w:vMerge/>
            <w:tcBorders>
              <w:bottom w:val="single" w:sz="4" w:space="0" w:color="auto"/>
            </w:tcBorders>
            <w:shd w:val="clear" w:color="auto" w:fill="FFFFFF"/>
            <w:tcMar>
              <w:top w:w="30" w:type="dxa"/>
              <w:left w:w="30" w:type="dxa"/>
              <w:bottom w:w="30" w:type="dxa"/>
              <w:right w:w="30" w:type="dxa"/>
            </w:tcMar>
          </w:tcPr>
          <w:p w14:paraId="0D078C9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shd w:val="clear" w:color="auto" w:fill="FFFFFF"/>
            <w:tcMar>
              <w:top w:w="30" w:type="dxa"/>
              <w:left w:w="30" w:type="dxa"/>
              <w:bottom w:w="30" w:type="dxa"/>
              <w:right w:w="30" w:type="dxa"/>
            </w:tcMar>
          </w:tcPr>
          <w:p w14:paraId="75AA63C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24C20BE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843" w:type="dxa"/>
            <w:tcBorders>
              <w:bottom w:val="single" w:sz="4" w:space="0" w:color="auto"/>
            </w:tcBorders>
            <w:shd w:val="clear" w:color="auto" w:fill="FFFFFF"/>
            <w:tcMar>
              <w:top w:w="30" w:type="dxa"/>
              <w:left w:w="30" w:type="dxa"/>
              <w:bottom w:w="30" w:type="dxa"/>
              <w:right w:w="30" w:type="dxa"/>
            </w:tcMar>
            <w:vAlign w:val="center"/>
          </w:tcPr>
          <w:p w14:paraId="4350661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000" w:type="dxa"/>
            <w:tcBorders>
              <w:bottom w:val="single" w:sz="4" w:space="0" w:color="auto"/>
            </w:tcBorders>
            <w:shd w:val="clear" w:color="auto" w:fill="FFFFFF"/>
            <w:vAlign w:val="center"/>
          </w:tcPr>
          <w:p w14:paraId="7E68E51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09" w:type="dxa"/>
            <w:tcBorders>
              <w:bottom w:val="single" w:sz="4" w:space="0" w:color="auto"/>
            </w:tcBorders>
            <w:shd w:val="clear" w:color="auto" w:fill="FFFFFF"/>
            <w:tcMar>
              <w:top w:w="30" w:type="dxa"/>
              <w:left w:w="30" w:type="dxa"/>
              <w:bottom w:w="30" w:type="dxa"/>
              <w:right w:w="30" w:type="dxa"/>
            </w:tcMar>
            <w:vAlign w:val="center"/>
          </w:tcPr>
          <w:p w14:paraId="19292BF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4403388B" w14:textId="77777777" w:rsidTr="00F7455F">
        <w:trPr>
          <w:cantSplit/>
          <w:tblHeader/>
        </w:trPr>
        <w:tc>
          <w:tcPr>
            <w:tcW w:w="1843" w:type="dxa"/>
            <w:vMerge w:val="restart"/>
            <w:tcBorders>
              <w:top w:val="single" w:sz="4" w:space="0" w:color="auto"/>
              <w:bottom w:val="nil"/>
            </w:tcBorders>
            <w:shd w:val="clear" w:color="auto" w:fill="FFFFFF"/>
            <w:tcMar>
              <w:top w:w="30" w:type="dxa"/>
              <w:left w:w="30" w:type="dxa"/>
              <w:bottom w:w="30" w:type="dxa"/>
              <w:right w:w="30" w:type="dxa"/>
            </w:tcMar>
          </w:tcPr>
          <w:p w14:paraId="28FE418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A2</w:t>
            </w:r>
          </w:p>
          <w:p w14:paraId="3D248BA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(Conventional)</w:t>
            </w:r>
          </w:p>
        </w:tc>
        <w:tc>
          <w:tcPr>
            <w:tcW w:w="1417" w:type="dxa"/>
            <w:tcBorders>
              <w:top w:val="single" w:sz="4" w:space="0" w:color="auto"/>
              <w:bottom w:val="nil"/>
            </w:tcBorders>
            <w:shd w:val="clear" w:color="auto" w:fill="FFFFFF"/>
            <w:tcMar>
              <w:top w:w="30" w:type="dxa"/>
              <w:left w:w="30" w:type="dxa"/>
              <w:bottom w:w="30" w:type="dxa"/>
              <w:right w:w="30" w:type="dxa"/>
            </w:tcMar>
          </w:tcPr>
          <w:p w14:paraId="3E0EFEB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cMar>
              <w:top w:w="30" w:type="dxa"/>
              <w:left w:w="30" w:type="dxa"/>
              <w:bottom w:w="30" w:type="dxa"/>
              <w:right w:w="30" w:type="dxa"/>
            </w:tcMar>
            <w:vAlign w:val="center"/>
          </w:tcPr>
          <w:p w14:paraId="604F1D1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2.6669</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14:paraId="561B7D9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.85553</w:t>
            </w:r>
          </w:p>
        </w:tc>
        <w:tc>
          <w:tcPr>
            <w:tcW w:w="1000" w:type="dxa"/>
            <w:tcBorders>
              <w:top w:val="single" w:sz="4" w:space="0" w:color="auto"/>
              <w:bottom w:val="nil"/>
            </w:tcBorders>
            <w:shd w:val="clear" w:color="auto" w:fill="FFFFFF"/>
            <w:vAlign w:val="center"/>
          </w:tcPr>
          <w:p w14:paraId="77AE680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w:t>
            </w:r>
          </w:p>
        </w:tc>
        <w:tc>
          <w:tcPr>
            <w:tcW w:w="1409" w:type="dxa"/>
            <w:tcBorders>
              <w:top w:val="single" w:sz="4" w:space="0" w:color="auto"/>
              <w:bottom w:val="nil"/>
            </w:tcBorders>
            <w:shd w:val="clear" w:color="auto" w:fill="FFFFFF"/>
            <w:tcMar>
              <w:top w:w="30" w:type="dxa"/>
              <w:left w:w="30" w:type="dxa"/>
              <w:bottom w:w="30" w:type="dxa"/>
              <w:right w:w="30" w:type="dxa"/>
            </w:tcMar>
            <w:vAlign w:val="center"/>
          </w:tcPr>
          <w:p w14:paraId="78D950F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Medium</w:t>
            </w:r>
          </w:p>
        </w:tc>
      </w:tr>
      <w:tr w:rsidR="00F7455F" w:rsidRPr="002E55DB" w14:paraId="66B78251" w14:textId="77777777" w:rsidTr="00F7455F">
        <w:trPr>
          <w:cantSplit/>
          <w:tblHeader/>
        </w:trPr>
        <w:tc>
          <w:tcPr>
            <w:tcW w:w="1843" w:type="dxa"/>
            <w:vMerge/>
            <w:tcBorders>
              <w:top w:val="nil"/>
            </w:tcBorders>
            <w:shd w:val="clear" w:color="auto" w:fill="FFFFFF"/>
            <w:tcMar>
              <w:top w:w="30" w:type="dxa"/>
              <w:left w:w="30" w:type="dxa"/>
              <w:bottom w:w="30" w:type="dxa"/>
              <w:right w:w="30" w:type="dxa"/>
            </w:tcMar>
          </w:tcPr>
          <w:p w14:paraId="4A9D043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04B8668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31426F7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2.8716</w:t>
            </w:r>
          </w:p>
        </w:tc>
        <w:tc>
          <w:tcPr>
            <w:tcW w:w="1843" w:type="dxa"/>
            <w:tcBorders>
              <w:top w:val="nil"/>
            </w:tcBorders>
            <w:shd w:val="clear" w:color="auto" w:fill="FFFFFF"/>
            <w:tcMar>
              <w:top w:w="30" w:type="dxa"/>
              <w:left w:w="30" w:type="dxa"/>
              <w:bottom w:w="30" w:type="dxa"/>
              <w:right w:w="30" w:type="dxa"/>
            </w:tcMar>
            <w:vAlign w:val="center"/>
          </w:tcPr>
          <w:p w14:paraId="5CBAC59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.40000</w:t>
            </w:r>
          </w:p>
        </w:tc>
        <w:tc>
          <w:tcPr>
            <w:tcW w:w="1000" w:type="dxa"/>
            <w:tcBorders>
              <w:top w:val="nil"/>
            </w:tcBorders>
            <w:shd w:val="clear" w:color="auto" w:fill="FFFFFF"/>
            <w:vAlign w:val="center"/>
          </w:tcPr>
          <w:p w14:paraId="043B869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25</w:t>
            </w:r>
          </w:p>
        </w:tc>
        <w:tc>
          <w:tcPr>
            <w:tcW w:w="1409" w:type="dxa"/>
            <w:tcBorders>
              <w:top w:val="nil"/>
            </w:tcBorders>
            <w:shd w:val="clear" w:color="auto" w:fill="FFFFFF"/>
            <w:tcMar>
              <w:top w:w="30" w:type="dxa"/>
              <w:left w:w="30" w:type="dxa"/>
              <w:bottom w:w="30" w:type="dxa"/>
              <w:right w:w="30" w:type="dxa"/>
            </w:tcMar>
            <w:vAlign w:val="center"/>
          </w:tcPr>
          <w:p w14:paraId="7AA6A93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69384649" w14:textId="77777777" w:rsidTr="00F7455F">
        <w:trPr>
          <w:cantSplit/>
          <w:tblHeader/>
        </w:trPr>
        <w:tc>
          <w:tcPr>
            <w:tcW w:w="1843" w:type="dxa"/>
            <w:vMerge/>
            <w:tcBorders>
              <w:bottom w:val="single" w:sz="4" w:space="0" w:color="auto"/>
            </w:tcBorders>
            <w:shd w:val="clear" w:color="auto" w:fill="FFFFFF"/>
            <w:tcMar>
              <w:top w:w="30" w:type="dxa"/>
              <w:left w:w="30" w:type="dxa"/>
              <w:bottom w:w="30" w:type="dxa"/>
              <w:right w:w="30" w:type="dxa"/>
            </w:tcMar>
          </w:tcPr>
          <w:p w14:paraId="290F52B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shd w:val="clear" w:color="auto" w:fill="FFFFFF"/>
            <w:tcMar>
              <w:top w:w="30" w:type="dxa"/>
              <w:left w:w="30" w:type="dxa"/>
              <w:bottom w:w="30" w:type="dxa"/>
              <w:right w:w="30" w:type="dxa"/>
            </w:tcMar>
          </w:tcPr>
          <w:p w14:paraId="4BE40E0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06FB894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2.8016</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7ACD1A2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.59233</w:t>
            </w:r>
          </w:p>
        </w:tc>
        <w:tc>
          <w:tcPr>
            <w:tcW w:w="1000" w:type="dxa"/>
            <w:tcBorders>
              <w:bottom w:val="single" w:sz="4" w:space="0" w:color="auto"/>
            </w:tcBorders>
            <w:shd w:val="clear" w:color="auto" w:fill="FFFFFF"/>
            <w:vAlign w:val="center"/>
          </w:tcPr>
          <w:p w14:paraId="2970B24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38</w:t>
            </w:r>
          </w:p>
        </w:tc>
        <w:tc>
          <w:tcPr>
            <w:tcW w:w="1409" w:type="dxa"/>
            <w:tcBorders>
              <w:bottom w:val="single" w:sz="4" w:space="0" w:color="auto"/>
            </w:tcBorders>
            <w:shd w:val="clear" w:color="auto" w:fill="FFFFFF"/>
            <w:tcMar>
              <w:top w:w="30" w:type="dxa"/>
              <w:left w:w="30" w:type="dxa"/>
              <w:bottom w:w="30" w:type="dxa"/>
              <w:right w:w="30" w:type="dxa"/>
            </w:tcMar>
            <w:vAlign w:val="center"/>
          </w:tcPr>
          <w:p w14:paraId="6373B6C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0E5A85C8" w14:textId="77777777" w:rsidTr="00F7455F">
        <w:trPr>
          <w:cantSplit/>
          <w:tblHeader/>
        </w:trPr>
        <w:tc>
          <w:tcPr>
            <w:tcW w:w="1843" w:type="dxa"/>
            <w:vMerge w:val="restart"/>
            <w:tcBorders>
              <w:top w:val="single" w:sz="4" w:space="0" w:color="auto"/>
              <w:bottom w:val="nil"/>
            </w:tcBorders>
            <w:shd w:val="clear" w:color="auto" w:fill="FFFFFF"/>
            <w:tcMar>
              <w:top w:w="30" w:type="dxa"/>
              <w:left w:w="30" w:type="dxa"/>
              <w:bottom w:w="30" w:type="dxa"/>
              <w:right w:w="30" w:type="dxa"/>
            </w:tcMar>
          </w:tcPr>
          <w:p w14:paraId="2EED55B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7" w:type="dxa"/>
            <w:tcBorders>
              <w:top w:val="single" w:sz="4" w:space="0" w:color="auto"/>
              <w:bottom w:val="nil"/>
            </w:tcBorders>
            <w:shd w:val="clear" w:color="auto" w:fill="FFFFFF"/>
            <w:tcMar>
              <w:top w:w="30" w:type="dxa"/>
              <w:left w:w="30" w:type="dxa"/>
              <w:bottom w:w="30" w:type="dxa"/>
              <w:right w:w="30" w:type="dxa"/>
            </w:tcMar>
          </w:tcPr>
          <w:p w14:paraId="61FEC06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cMar>
              <w:top w:w="30" w:type="dxa"/>
              <w:left w:w="30" w:type="dxa"/>
              <w:bottom w:w="30" w:type="dxa"/>
              <w:right w:w="30" w:type="dxa"/>
            </w:tcMar>
            <w:vAlign w:val="center"/>
          </w:tcPr>
          <w:p w14:paraId="0527DE4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2.9446</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14:paraId="658604E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.67931</w:t>
            </w:r>
          </w:p>
        </w:tc>
        <w:tc>
          <w:tcPr>
            <w:tcW w:w="1000" w:type="dxa"/>
            <w:tcBorders>
              <w:top w:val="single" w:sz="4" w:space="0" w:color="auto"/>
              <w:bottom w:val="nil"/>
            </w:tcBorders>
            <w:shd w:val="clear" w:color="auto" w:fill="FFFFFF"/>
            <w:vAlign w:val="center"/>
          </w:tcPr>
          <w:p w14:paraId="61761E7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26</w:t>
            </w:r>
          </w:p>
        </w:tc>
        <w:tc>
          <w:tcPr>
            <w:tcW w:w="1409" w:type="dxa"/>
            <w:tcBorders>
              <w:top w:val="single" w:sz="4" w:space="0" w:color="auto"/>
              <w:bottom w:val="nil"/>
            </w:tcBorders>
            <w:shd w:val="clear" w:color="auto" w:fill="FFFFFF"/>
            <w:tcMar>
              <w:top w:w="30" w:type="dxa"/>
              <w:left w:w="30" w:type="dxa"/>
              <w:bottom w:w="30" w:type="dxa"/>
              <w:right w:w="30" w:type="dxa"/>
            </w:tcMar>
            <w:vAlign w:val="center"/>
          </w:tcPr>
          <w:p w14:paraId="0B7B258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39781BC7" w14:textId="77777777" w:rsidTr="00F7455F">
        <w:trPr>
          <w:cantSplit/>
          <w:tblHeader/>
        </w:trPr>
        <w:tc>
          <w:tcPr>
            <w:tcW w:w="1843" w:type="dxa"/>
            <w:vMerge/>
            <w:tcBorders>
              <w:top w:val="nil"/>
            </w:tcBorders>
            <w:shd w:val="clear" w:color="auto" w:fill="FFFFFF"/>
            <w:tcMar>
              <w:top w:w="30" w:type="dxa"/>
              <w:left w:w="30" w:type="dxa"/>
              <w:bottom w:w="30" w:type="dxa"/>
              <w:right w:w="30" w:type="dxa"/>
            </w:tcMar>
          </w:tcPr>
          <w:p w14:paraId="41CAFAC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2304B70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06EE93F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2.9558</w:t>
            </w:r>
          </w:p>
        </w:tc>
        <w:tc>
          <w:tcPr>
            <w:tcW w:w="1843" w:type="dxa"/>
            <w:tcBorders>
              <w:top w:val="nil"/>
            </w:tcBorders>
            <w:shd w:val="clear" w:color="auto" w:fill="FFFFFF"/>
            <w:tcMar>
              <w:top w:w="30" w:type="dxa"/>
              <w:left w:w="30" w:type="dxa"/>
              <w:bottom w:w="30" w:type="dxa"/>
              <w:right w:w="30" w:type="dxa"/>
            </w:tcMar>
            <w:vAlign w:val="center"/>
          </w:tcPr>
          <w:p w14:paraId="09AF06F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.35259</w:t>
            </w:r>
          </w:p>
        </w:tc>
        <w:tc>
          <w:tcPr>
            <w:tcW w:w="1000" w:type="dxa"/>
            <w:tcBorders>
              <w:top w:val="nil"/>
            </w:tcBorders>
            <w:shd w:val="clear" w:color="auto" w:fill="FFFFFF"/>
            <w:vAlign w:val="center"/>
          </w:tcPr>
          <w:p w14:paraId="1AAB910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50</w:t>
            </w:r>
          </w:p>
        </w:tc>
        <w:tc>
          <w:tcPr>
            <w:tcW w:w="1409" w:type="dxa"/>
            <w:tcBorders>
              <w:top w:val="nil"/>
            </w:tcBorders>
            <w:shd w:val="clear" w:color="auto" w:fill="FFFFFF"/>
            <w:tcMar>
              <w:top w:w="30" w:type="dxa"/>
              <w:left w:w="30" w:type="dxa"/>
              <w:bottom w:w="30" w:type="dxa"/>
              <w:right w:w="30" w:type="dxa"/>
            </w:tcMar>
            <w:vAlign w:val="center"/>
          </w:tcPr>
          <w:p w14:paraId="42E72B6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696D35AB" w14:textId="77777777" w:rsidTr="00F7455F">
        <w:trPr>
          <w:cantSplit/>
          <w:tblHeader/>
        </w:trPr>
        <w:tc>
          <w:tcPr>
            <w:tcW w:w="1843" w:type="dxa"/>
            <w:vMerge/>
            <w:shd w:val="clear" w:color="auto" w:fill="FFFFFF"/>
            <w:tcMar>
              <w:top w:w="30" w:type="dxa"/>
              <w:left w:w="30" w:type="dxa"/>
              <w:bottom w:w="30" w:type="dxa"/>
              <w:right w:w="30" w:type="dxa"/>
            </w:tcMar>
          </w:tcPr>
          <w:p w14:paraId="4FCE7E9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FFFFFF"/>
            <w:tcMar>
              <w:top w:w="30" w:type="dxa"/>
              <w:left w:w="30" w:type="dxa"/>
              <w:bottom w:w="30" w:type="dxa"/>
              <w:right w:w="30" w:type="dxa"/>
            </w:tcMar>
          </w:tcPr>
          <w:p w14:paraId="3FDAD31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shd w:val="clear" w:color="auto" w:fill="FFFFFF"/>
            <w:tcMar>
              <w:top w:w="30" w:type="dxa"/>
              <w:left w:w="30" w:type="dxa"/>
              <w:bottom w:w="30" w:type="dxa"/>
              <w:right w:w="30" w:type="dxa"/>
            </w:tcMar>
            <w:vAlign w:val="center"/>
          </w:tcPr>
          <w:p w14:paraId="48E05B8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2.9520</w:t>
            </w:r>
          </w:p>
        </w:tc>
        <w:tc>
          <w:tcPr>
            <w:tcW w:w="1843" w:type="dxa"/>
            <w:shd w:val="clear" w:color="auto" w:fill="FFFFFF"/>
            <w:tcMar>
              <w:top w:w="30" w:type="dxa"/>
              <w:left w:w="30" w:type="dxa"/>
              <w:bottom w:w="30" w:type="dxa"/>
              <w:right w:w="30" w:type="dxa"/>
            </w:tcMar>
            <w:vAlign w:val="center"/>
          </w:tcPr>
          <w:p w14:paraId="62249C9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.48484</w:t>
            </w:r>
          </w:p>
        </w:tc>
        <w:tc>
          <w:tcPr>
            <w:tcW w:w="1000" w:type="dxa"/>
            <w:shd w:val="clear" w:color="auto" w:fill="FFFFFF"/>
            <w:vAlign w:val="center"/>
          </w:tcPr>
          <w:p w14:paraId="3198366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76</w:t>
            </w:r>
          </w:p>
        </w:tc>
        <w:tc>
          <w:tcPr>
            <w:tcW w:w="1409" w:type="dxa"/>
            <w:shd w:val="clear" w:color="auto" w:fill="FFFFFF"/>
            <w:tcMar>
              <w:top w:w="30" w:type="dxa"/>
              <w:left w:w="30" w:type="dxa"/>
              <w:bottom w:w="30" w:type="dxa"/>
              <w:right w:w="30" w:type="dxa"/>
            </w:tcMar>
            <w:vAlign w:val="center"/>
          </w:tcPr>
          <w:p w14:paraId="376CF12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bl>
    <w:p w14:paraId="66816225" w14:textId="6C607741" w:rsidR="00F7455F" w:rsidRPr="002E55DB" w:rsidRDefault="00F7455F" w:rsidP="00860C7A">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Table 1 shows that there is a difference in the average </w:t>
      </w:r>
      <w:bookmarkStart w:id="0" w:name="_Hlk125552928"/>
      <w:r w:rsidRPr="002E55DB">
        <w:rPr>
          <w:rFonts w:ascii="Times New Roman" w:hAnsi="Times New Roman" w:cs="Times New Roman"/>
          <w:sz w:val="24"/>
          <w:szCs w:val="24"/>
        </w:rPr>
        <w:t xml:space="preserve">curiosity score </w:t>
      </w:r>
      <w:bookmarkEnd w:id="0"/>
      <w:r w:rsidRPr="002E55DB">
        <w:rPr>
          <w:rFonts w:ascii="Times New Roman" w:hAnsi="Times New Roman" w:cs="Times New Roman"/>
          <w:sz w:val="24"/>
          <w:szCs w:val="24"/>
        </w:rPr>
        <w:t>of students in the PBL group and the conventional group. The average curiosity score of students in the PBL group was higher than the conventional group. This shows that the curiosity of students who are taught with problem-based learning is better than conventional learning.</w:t>
      </w:r>
      <w:r w:rsidR="00860C7A">
        <w:rPr>
          <w:rFonts w:ascii="Times New Roman" w:hAnsi="Times New Roman" w:cs="Times New Roman"/>
          <w:sz w:val="24"/>
          <w:szCs w:val="24"/>
          <w:lang w:val="en-US"/>
        </w:rPr>
        <w:t xml:space="preserve"> Besides it's on the results analysis This </w:t>
      </w:r>
      <w:r w:rsidRPr="002E55DB">
        <w:rPr>
          <w:rFonts w:ascii="Times New Roman" w:hAnsi="Times New Roman" w:cs="Times New Roman"/>
          <w:sz w:val="24"/>
          <w:szCs w:val="24"/>
        </w:rPr>
        <w:t>shows the difference in the average curiosity score of male (B1) and female (B2) groups in groups A1 and A2. In the PBL group, the average curiosity of male students (B1) was higher than female students (B2), but in the conventional group, the average curiosity of male students (B1) was lower than female students (B2).</w:t>
      </w:r>
    </w:p>
    <w:p w14:paraId="0C9F1011"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The distribution of male and female students based on the curiosity category shows variations. An overview of the trend of gender percentage data in the curiosity category of PBL and conventional classes is presented in Table 2 and Figure 1.</w:t>
      </w:r>
    </w:p>
    <w:p w14:paraId="7D77CBE9"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t xml:space="preserve">Table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2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Gender Portion in Group Curiosity Category Study</w:t>
      </w:r>
    </w:p>
    <w:tbl>
      <w:tblPr>
        <w:tblW w:w="8910" w:type="dxa"/>
        <w:tblInd w:w="90" w:type="dxa"/>
        <w:tblLook w:val="04A0" w:firstRow="1" w:lastRow="0" w:firstColumn="1" w:lastColumn="0" w:noHBand="0" w:noVBand="1"/>
      </w:tblPr>
      <w:tblGrid>
        <w:gridCol w:w="2790"/>
        <w:gridCol w:w="850"/>
        <w:gridCol w:w="709"/>
        <w:gridCol w:w="760"/>
        <w:gridCol w:w="658"/>
        <w:gridCol w:w="708"/>
        <w:gridCol w:w="709"/>
        <w:gridCol w:w="709"/>
        <w:gridCol w:w="1017"/>
      </w:tblGrid>
      <w:tr w:rsidR="00F7455F" w:rsidRPr="002E55DB" w14:paraId="495778BF" w14:textId="77777777" w:rsidTr="00F7455F">
        <w:trPr>
          <w:trHeight w:val="357"/>
        </w:trPr>
        <w:tc>
          <w:tcPr>
            <w:tcW w:w="2790" w:type="dxa"/>
            <w:shd w:val="clear" w:color="000000" w:fill="FFFFFF"/>
            <w:noWrap/>
            <w:vAlign w:val="bottom"/>
            <w:hideMark/>
          </w:tcPr>
          <w:p w14:paraId="77D6A56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w:t>
            </w:r>
          </w:p>
        </w:tc>
        <w:tc>
          <w:tcPr>
            <w:tcW w:w="2977" w:type="dxa"/>
            <w:gridSpan w:val="4"/>
            <w:tcBorders>
              <w:top w:val="single" w:sz="4" w:space="0" w:color="auto"/>
              <w:bottom w:val="single" w:sz="4" w:space="0" w:color="auto"/>
            </w:tcBorders>
            <w:shd w:val="clear" w:color="000000" w:fill="FFFFFF"/>
            <w:noWrap/>
            <w:vAlign w:val="center"/>
          </w:tcPr>
          <w:p w14:paraId="0095232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PBL</w:t>
            </w:r>
          </w:p>
        </w:tc>
        <w:tc>
          <w:tcPr>
            <w:tcW w:w="3143" w:type="dxa"/>
            <w:gridSpan w:val="4"/>
            <w:tcBorders>
              <w:top w:val="single" w:sz="4" w:space="0" w:color="auto"/>
              <w:bottom w:val="single" w:sz="4" w:space="0" w:color="auto"/>
            </w:tcBorders>
            <w:shd w:val="clear" w:color="000000" w:fill="FFFFFF"/>
            <w:vAlign w:val="center"/>
          </w:tcPr>
          <w:p w14:paraId="7471B5C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hAnsi="Times New Roman" w:cs="Times New Roman"/>
                <w:sz w:val="24"/>
                <w:szCs w:val="24"/>
              </w:rPr>
              <w:t>Conventional</w:t>
            </w:r>
          </w:p>
        </w:tc>
      </w:tr>
      <w:tr w:rsidR="00F7455F" w:rsidRPr="002E55DB" w14:paraId="3BC6E819" w14:textId="77777777" w:rsidTr="00F7455F">
        <w:trPr>
          <w:trHeight w:val="375"/>
        </w:trPr>
        <w:tc>
          <w:tcPr>
            <w:tcW w:w="2790" w:type="dxa"/>
            <w:shd w:val="clear" w:color="000000" w:fill="FFFFFF"/>
            <w:noWrap/>
            <w:vAlign w:val="bottom"/>
            <w:hideMark/>
          </w:tcPr>
          <w:p w14:paraId="3BC01A8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w:t>
            </w:r>
          </w:p>
        </w:tc>
        <w:tc>
          <w:tcPr>
            <w:tcW w:w="1559" w:type="dxa"/>
            <w:gridSpan w:val="2"/>
            <w:tcBorders>
              <w:top w:val="single" w:sz="4" w:space="0" w:color="auto"/>
              <w:bottom w:val="single" w:sz="4" w:space="0" w:color="auto"/>
            </w:tcBorders>
            <w:shd w:val="clear" w:color="000000" w:fill="FFFFFF"/>
            <w:noWrap/>
            <w:vAlign w:val="center"/>
          </w:tcPr>
          <w:p w14:paraId="53C61FB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Male</w:t>
            </w:r>
          </w:p>
        </w:tc>
        <w:tc>
          <w:tcPr>
            <w:tcW w:w="1418" w:type="dxa"/>
            <w:gridSpan w:val="2"/>
            <w:tcBorders>
              <w:top w:val="single" w:sz="4" w:space="0" w:color="auto"/>
              <w:bottom w:val="single" w:sz="4" w:space="0" w:color="auto"/>
            </w:tcBorders>
            <w:shd w:val="clear" w:color="000000" w:fill="FFFFFF"/>
            <w:noWrap/>
            <w:vAlign w:val="center"/>
          </w:tcPr>
          <w:p w14:paraId="72BB2FD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Female</w:t>
            </w:r>
          </w:p>
        </w:tc>
        <w:tc>
          <w:tcPr>
            <w:tcW w:w="1417" w:type="dxa"/>
            <w:gridSpan w:val="2"/>
            <w:tcBorders>
              <w:top w:val="single" w:sz="4" w:space="0" w:color="auto"/>
              <w:bottom w:val="single" w:sz="4" w:space="0" w:color="auto"/>
            </w:tcBorders>
            <w:shd w:val="clear" w:color="000000" w:fill="FFFFFF"/>
            <w:vAlign w:val="center"/>
          </w:tcPr>
          <w:p w14:paraId="1227BAE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Male</w:t>
            </w:r>
          </w:p>
        </w:tc>
        <w:tc>
          <w:tcPr>
            <w:tcW w:w="1726" w:type="dxa"/>
            <w:gridSpan w:val="2"/>
            <w:tcBorders>
              <w:top w:val="single" w:sz="4" w:space="0" w:color="auto"/>
              <w:bottom w:val="single" w:sz="4" w:space="0" w:color="auto"/>
            </w:tcBorders>
            <w:shd w:val="clear" w:color="000000" w:fill="FFFFFF"/>
            <w:vAlign w:val="center"/>
          </w:tcPr>
          <w:p w14:paraId="193906C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Female</w:t>
            </w:r>
          </w:p>
        </w:tc>
      </w:tr>
      <w:tr w:rsidR="00F7455F" w:rsidRPr="002E55DB" w14:paraId="26FC23CE" w14:textId="77777777" w:rsidTr="00F7455F">
        <w:trPr>
          <w:trHeight w:val="375"/>
        </w:trPr>
        <w:tc>
          <w:tcPr>
            <w:tcW w:w="2790" w:type="dxa"/>
            <w:tcBorders>
              <w:bottom w:val="single" w:sz="4" w:space="0" w:color="auto"/>
            </w:tcBorders>
            <w:shd w:val="clear" w:color="000000" w:fill="FFFFFF"/>
            <w:noWrap/>
            <w:vAlign w:val="bottom"/>
            <w:hideMark/>
          </w:tcPr>
          <w:p w14:paraId="58C2EA1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Categories</w:t>
            </w:r>
          </w:p>
        </w:tc>
        <w:tc>
          <w:tcPr>
            <w:tcW w:w="850" w:type="dxa"/>
            <w:tcBorders>
              <w:top w:val="single" w:sz="4" w:space="0" w:color="auto"/>
              <w:bottom w:val="single" w:sz="4" w:space="0" w:color="auto"/>
            </w:tcBorders>
            <w:shd w:val="clear" w:color="000000" w:fill="FFFFFF"/>
            <w:noWrap/>
            <w:vAlign w:val="center"/>
            <w:hideMark/>
          </w:tcPr>
          <w:p w14:paraId="489A3FA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709" w:type="dxa"/>
            <w:tcBorders>
              <w:top w:val="single" w:sz="4" w:space="0" w:color="auto"/>
              <w:bottom w:val="single" w:sz="4" w:space="0" w:color="auto"/>
            </w:tcBorders>
            <w:shd w:val="clear" w:color="000000" w:fill="FFFFFF"/>
            <w:noWrap/>
            <w:vAlign w:val="center"/>
            <w:hideMark/>
          </w:tcPr>
          <w:p w14:paraId="6087D8D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60" w:type="dxa"/>
            <w:tcBorders>
              <w:top w:val="single" w:sz="4" w:space="0" w:color="auto"/>
              <w:bottom w:val="single" w:sz="4" w:space="0" w:color="auto"/>
            </w:tcBorders>
            <w:shd w:val="clear" w:color="000000" w:fill="FFFFFF"/>
            <w:noWrap/>
            <w:vAlign w:val="center"/>
            <w:hideMark/>
          </w:tcPr>
          <w:p w14:paraId="569638F2"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658" w:type="dxa"/>
            <w:tcBorders>
              <w:top w:val="single" w:sz="4" w:space="0" w:color="auto"/>
              <w:bottom w:val="single" w:sz="4" w:space="0" w:color="auto"/>
            </w:tcBorders>
            <w:shd w:val="clear" w:color="000000" w:fill="FFFFFF"/>
            <w:vAlign w:val="center"/>
          </w:tcPr>
          <w:p w14:paraId="5C13866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08" w:type="dxa"/>
            <w:tcBorders>
              <w:top w:val="single" w:sz="4" w:space="0" w:color="auto"/>
              <w:bottom w:val="single" w:sz="4" w:space="0" w:color="auto"/>
            </w:tcBorders>
            <w:shd w:val="clear" w:color="000000" w:fill="FFFFFF"/>
            <w:vAlign w:val="center"/>
          </w:tcPr>
          <w:p w14:paraId="74176212"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709" w:type="dxa"/>
            <w:tcBorders>
              <w:top w:val="single" w:sz="4" w:space="0" w:color="auto"/>
              <w:bottom w:val="single" w:sz="4" w:space="0" w:color="auto"/>
            </w:tcBorders>
            <w:shd w:val="clear" w:color="000000" w:fill="FFFFFF"/>
            <w:vAlign w:val="center"/>
          </w:tcPr>
          <w:p w14:paraId="401A522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09" w:type="dxa"/>
            <w:tcBorders>
              <w:top w:val="single" w:sz="4" w:space="0" w:color="auto"/>
              <w:bottom w:val="single" w:sz="4" w:space="0" w:color="auto"/>
            </w:tcBorders>
            <w:shd w:val="clear" w:color="000000" w:fill="FFFFFF"/>
            <w:vAlign w:val="center"/>
          </w:tcPr>
          <w:p w14:paraId="4CCDDD7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1017" w:type="dxa"/>
            <w:tcBorders>
              <w:top w:val="single" w:sz="4" w:space="0" w:color="auto"/>
              <w:bottom w:val="single" w:sz="4" w:space="0" w:color="auto"/>
            </w:tcBorders>
            <w:shd w:val="clear" w:color="000000" w:fill="FFFFFF"/>
            <w:noWrap/>
            <w:vAlign w:val="center"/>
          </w:tcPr>
          <w:p w14:paraId="10B5BC0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r>
      <w:tr w:rsidR="00F7455F" w:rsidRPr="002E55DB" w14:paraId="599CE1C4" w14:textId="77777777" w:rsidTr="00F7455F">
        <w:trPr>
          <w:trHeight w:val="375"/>
        </w:trPr>
        <w:tc>
          <w:tcPr>
            <w:tcW w:w="2790" w:type="dxa"/>
            <w:tcBorders>
              <w:top w:val="single" w:sz="4" w:space="0" w:color="auto"/>
            </w:tcBorders>
            <w:shd w:val="clear" w:color="auto" w:fill="auto"/>
            <w:noWrap/>
            <w:vAlign w:val="bottom"/>
            <w:hideMark/>
          </w:tcPr>
          <w:p w14:paraId="31F64A96"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Very High</w:t>
            </w:r>
          </w:p>
        </w:tc>
        <w:tc>
          <w:tcPr>
            <w:tcW w:w="850" w:type="dxa"/>
            <w:tcBorders>
              <w:top w:val="single" w:sz="4" w:space="0" w:color="auto"/>
            </w:tcBorders>
            <w:shd w:val="clear" w:color="auto" w:fill="auto"/>
            <w:noWrap/>
            <w:vAlign w:val="bottom"/>
            <w:hideMark/>
          </w:tcPr>
          <w:p w14:paraId="5098318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709" w:type="dxa"/>
            <w:tcBorders>
              <w:top w:val="single" w:sz="4" w:space="0" w:color="auto"/>
            </w:tcBorders>
            <w:shd w:val="clear" w:color="auto" w:fill="auto"/>
            <w:noWrap/>
            <w:vAlign w:val="bottom"/>
            <w:hideMark/>
          </w:tcPr>
          <w:p w14:paraId="79B134D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60" w:type="dxa"/>
            <w:tcBorders>
              <w:top w:val="single" w:sz="4" w:space="0" w:color="auto"/>
            </w:tcBorders>
            <w:shd w:val="clear" w:color="auto" w:fill="auto"/>
            <w:noWrap/>
            <w:vAlign w:val="bottom"/>
            <w:hideMark/>
          </w:tcPr>
          <w:p w14:paraId="1E447D9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658" w:type="dxa"/>
            <w:tcBorders>
              <w:top w:val="single" w:sz="4" w:space="0" w:color="auto"/>
            </w:tcBorders>
            <w:vAlign w:val="bottom"/>
          </w:tcPr>
          <w:p w14:paraId="4493A65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708" w:type="dxa"/>
            <w:tcBorders>
              <w:top w:val="single" w:sz="4" w:space="0" w:color="auto"/>
            </w:tcBorders>
            <w:vAlign w:val="bottom"/>
          </w:tcPr>
          <w:p w14:paraId="6F61E55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top w:val="single" w:sz="4" w:space="0" w:color="auto"/>
            </w:tcBorders>
            <w:vAlign w:val="bottom"/>
          </w:tcPr>
          <w:p w14:paraId="19A85D9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top w:val="single" w:sz="4" w:space="0" w:color="auto"/>
            </w:tcBorders>
            <w:vAlign w:val="bottom"/>
          </w:tcPr>
          <w:p w14:paraId="6B1AACF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1017" w:type="dxa"/>
            <w:tcBorders>
              <w:top w:val="single" w:sz="4" w:space="0" w:color="auto"/>
            </w:tcBorders>
            <w:shd w:val="clear" w:color="auto" w:fill="auto"/>
            <w:noWrap/>
            <w:vAlign w:val="bottom"/>
          </w:tcPr>
          <w:p w14:paraId="7969598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r>
      <w:tr w:rsidR="00F7455F" w:rsidRPr="002E55DB" w14:paraId="3D63AEAE" w14:textId="77777777" w:rsidTr="00F7455F">
        <w:trPr>
          <w:trHeight w:val="375"/>
        </w:trPr>
        <w:tc>
          <w:tcPr>
            <w:tcW w:w="2790" w:type="dxa"/>
            <w:shd w:val="clear" w:color="auto" w:fill="auto"/>
            <w:noWrap/>
            <w:vAlign w:val="bottom"/>
            <w:hideMark/>
          </w:tcPr>
          <w:p w14:paraId="728E05ED"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high</w:t>
            </w:r>
          </w:p>
        </w:tc>
        <w:tc>
          <w:tcPr>
            <w:tcW w:w="850" w:type="dxa"/>
            <w:shd w:val="clear" w:color="auto" w:fill="auto"/>
            <w:noWrap/>
            <w:vAlign w:val="bottom"/>
            <w:hideMark/>
          </w:tcPr>
          <w:p w14:paraId="4D863A4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w:t>
            </w:r>
          </w:p>
        </w:tc>
        <w:tc>
          <w:tcPr>
            <w:tcW w:w="709" w:type="dxa"/>
            <w:shd w:val="clear" w:color="auto" w:fill="auto"/>
            <w:noWrap/>
            <w:vAlign w:val="bottom"/>
            <w:hideMark/>
          </w:tcPr>
          <w:p w14:paraId="31758B7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60" w:type="dxa"/>
            <w:shd w:val="clear" w:color="auto" w:fill="auto"/>
            <w:noWrap/>
            <w:vAlign w:val="bottom"/>
            <w:hideMark/>
          </w:tcPr>
          <w:p w14:paraId="0574CC8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16</w:t>
            </w:r>
          </w:p>
        </w:tc>
        <w:tc>
          <w:tcPr>
            <w:tcW w:w="658" w:type="dxa"/>
            <w:vAlign w:val="bottom"/>
          </w:tcPr>
          <w:p w14:paraId="6CD7C8A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64</w:t>
            </w:r>
          </w:p>
        </w:tc>
        <w:tc>
          <w:tcPr>
            <w:tcW w:w="708" w:type="dxa"/>
            <w:vAlign w:val="bottom"/>
          </w:tcPr>
          <w:p w14:paraId="2D3AD9C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w:t>
            </w:r>
          </w:p>
        </w:tc>
        <w:tc>
          <w:tcPr>
            <w:tcW w:w="709" w:type="dxa"/>
            <w:vAlign w:val="bottom"/>
          </w:tcPr>
          <w:p w14:paraId="45C0CEC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46</w:t>
            </w:r>
          </w:p>
        </w:tc>
        <w:tc>
          <w:tcPr>
            <w:tcW w:w="709" w:type="dxa"/>
            <w:vAlign w:val="bottom"/>
          </w:tcPr>
          <w:p w14:paraId="10CA7AD2"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w:t>
            </w:r>
          </w:p>
        </w:tc>
        <w:tc>
          <w:tcPr>
            <w:tcW w:w="1017" w:type="dxa"/>
            <w:shd w:val="clear" w:color="auto" w:fill="auto"/>
            <w:noWrap/>
            <w:vAlign w:val="bottom"/>
          </w:tcPr>
          <w:p w14:paraId="42D696C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28</w:t>
            </w:r>
          </w:p>
        </w:tc>
      </w:tr>
      <w:tr w:rsidR="00F7455F" w:rsidRPr="002E55DB" w14:paraId="65F0BC03" w14:textId="77777777" w:rsidTr="00F7455F">
        <w:trPr>
          <w:trHeight w:val="375"/>
        </w:trPr>
        <w:tc>
          <w:tcPr>
            <w:tcW w:w="2790" w:type="dxa"/>
            <w:shd w:val="clear" w:color="auto" w:fill="auto"/>
            <w:noWrap/>
            <w:vAlign w:val="bottom"/>
            <w:hideMark/>
          </w:tcPr>
          <w:p w14:paraId="3431273F"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Medium</w:t>
            </w:r>
          </w:p>
        </w:tc>
        <w:tc>
          <w:tcPr>
            <w:tcW w:w="850" w:type="dxa"/>
            <w:shd w:val="clear" w:color="auto" w:fill="auto"/>
            <w:noWrap/>
            <w:vAlign w:val="bottom"/>
            <w:hideMark/>
          </w:tcPr>
          <w:p w14:paraId="5CBB742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w:t>
            </w:r>
          </w:p>
        </w:tc>
        <w:tc>
          <w:tcPr>
            <w:tcW w:w="709" w:type="dxa"/>
            <w:shd w:val="clear" w:color="auto" w:fill="auto"/>
            <w:noWrap/>
            <w:vAlign w:val="bottom"/>
            <w:hideMark/>
          </w:tcPr>
          <w:p w14:paraId="1E63D4F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15</w:t>
            </w:r>
          </w:p>
        </w:tc>
        <w:tc>
          <w:tcPr>
            <w:tcW w:w="760" w:type="dxa"/>
            <w:shd w:val="clear" w:color="auto" w:fill="auto"/>
            <w:noWrap/>
            <w:vAlign w:val="bottom"/>
            <w:hideMark/>
          </w:tcPr>
          <w:p w14:paraId="76ED9E3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w:t>
            </w:r>
          </w:p>
        </w:tc>
        <w:tc>
          <w:tcPr>
            <w:tcW w:w="658" w:type="dxa"/>
            <w:vAlign w:val="bottom"/>
          </w:tcPr>
          <w:p w14:paraId="14DB43F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28</w:t>
            </w:r>
          </w:p>
        </w:tc>
        <w:tc>
          <w:tcPr>
            <w:tcW w:w="708" w:type="dxa"/>
            <w:vAlign w:val="bottom"/>
          </w:tcPr>
          <w:p w14:paraId="3ACB96E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709" w:type="dxa"/>
            <w:vAlign w:val="bottom"/>
          </w:tcPr>
          <w:p w14:paraId="2F67ED0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31</w:t>
            </w:r>
          </w:p>
        </w:tc>
        <w:tc>
          <w:tcPr>
            <w:tcW w:w="709" w:type="dxa"/>
            <w:vAlign w:val="bottom"/>
          </w:tcPr>
          <w:p w14:paraId="40FD4E0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w:t>
            </w:r>
          </w:p>
        </w:tc>
        <w:tc>
          <w:tcPr>
            <w:tcW w:w="1017" w:type="dxa"/>
            <w:shd w:val="clear" w:color="auto" w:fill="auto"/>
            <w:noWrap/>
            <w:vAlign w:val="bottom"/>
          </w:tcPr>
          <w:p w14:paraId="50A85C7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40</w:t>
            </w:r>
          </w:p>
        </w:tc>
      </w:tr>
      <w:tr w:rsidR="00F7455F" w:rsidRPr="002E55DB" w14:paraId="2FC848D9" w14:textId="77777777" w:rsidTr="00F7455F">
        <w:trPr>
          <w:trHeight w:val="375"/>
        </w:trPr>
        <w:tc>
          <w:tcPr>
            <w:tcW w:w="2790" w:type="dxa"/>
            <w:shd w:val="clear" w:color="auto" w:fill="auto"/>
            <w:noWrap/>
            <w:vAlign w:val="bottom"/>
            <w:hideMark/>
          </w:tcPr>
          <w:p w14:paraId="5F69BD6B"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Low</w:t>
            </w:r>
          </w:p>
        </w:tc>
        <w:tc>
          <w:tcPr>
            <w:tcW w:w="850" w:type="dxa"/>
            <w:shd w:val="clear" w:color="auto" w:fill="auto"/>
            <w:noWrap/>
            <w:vAlign w:val="bottom"/>
            <w:hideMark/>
          </w:tcPr>
          <w:p w14:paraId="7694952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shd w:val="clear" w:color="auto" w:fill="auto"/>
            <w:noWrap/>
            <w:vAlign w:val="bottom"/>
            <w:hideMark/>
          </w:tcPr>
          <w:p w14:paraId="3D2AC67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60" w:type="dxa"/>
            <w:shd w:val="clear" w:color="auto" w:fill="auto"/>
            <w:noWrap/>
            <w:vAlign w:val="bottom"/>
            <w:hideMark/>
          </w:tcPr>
          <w:p w14:paraId="2D0DBAF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658" w:type="dxa"/>
            <w:vAlign w:val="bottom"/>
          </w:tcPr>
          <w:p w14:paraId="02CB9FB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708" w:type="dxa"/>
            <w:vAlign w:val="bottom"/>
          </w:tcPr>
          <w:p w14:paraId="58BA98C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709" w:type="dxa"/>
            <w:vAlign w:val="bottom"/>
          </w:tcPr>
          <w:p w14:paraId="0983E2B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09" w:type="dxa"/>
            <w:vAlign w:val="bottom"/>
          </w:tcPr>
          <w:p w14:paraId="239D377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w:t>
            </w:r>
          </w:p>
        </w:tc>
        <w:tc>
          <w:tcPr>
            <w:tcW w:w="1017" w:type="dxa"/>
            <w:shd w:val="clear" w:color="auto" w:fill="auto"/>
            <w:noWrap/>
            <w:vAlign w:val="bottom"/>
          </w:tcPr>
          <w:p w14:paraId="616661F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28</w:t>
            </w:r>
          </w:p>
        </w:tc>
      </w:tr>
      <w:tr w:rsidR="00F7455F" w:rsidRPr="002E55DB" w14:paraId="649D9E87" w14:textId="77777777" w:rsidTr="00F7455F">
        <w:trPr>
          <w:trHeight w:val="375"/>
        </w:trPr>
        <w:tc>
          <w:tcPr>
            <w:tcW w:w="2790" w:type="dxa"/>
            <w:tcBorders>
              <w:bottom w:val="single" w:sz="4" w:space="0" w:color="auto"/>
            </w:tcBorders>
            <w:shd w:val="clear" w:color="auto" w:fill="auto"/>
            <w:noWrap/>
            <w:vAlign w:val="bottom"/>
            <w:hideMark/>
          </w:tcPr>
          <w:p w14:paraId="319F6EB2"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Very Low</w:t>
            </w:r>
          </w:p>
        </w:tc>
        <w:tc>
          <w:tcPr>
            <w:tcW w:w="850" w:type="dxa"/>
            <w:tcBorders>
              <w:bottom w:val="single" w:sz="4" w:space="0" w:color="auto"/>
            </w:tcBorders>
            <w:shd w:val="clear" w:color="auto" w:fill="auto"/>
            <w:noWrap/>
            <w:vAlign w:val="bottom"/>
            <w:hideMark/>
          </w:tcPr>
          <w:p w14:paraId="4C666F8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bottom w:val="single" w:sz="4" w:space="0" w:color="auto"/>
            </w:tcBorders>
            <w:shd w:val="clear" w:color="auto" w:fill="auto"/>
            <w:noWrap/>
            <w:vAlign w:val="bottom"/>
            <w:hideMark/>
          </w:tcPr>
          <w:p w14:paraId="10D1E8E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60" w:type="dxa"/>
            <w:tcBorders>
              <w:bottom w:val="single" w:sz="4" w:space="0" w:color="auto"/>
            </w:tcBorders>
            <w:shd w:val="clear" w:color="auto" w:fill="auto"/>
            <w:noWrap/>
            <w:vAlign w:val="bottom"/>
            <w:hideMark/>
          </w:tcPr>
          <w:p w14:paraId="5FE0FC1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658" w:type="dxa"/>
            <w:tcBorders>
              <w:bottom w:val="single" w:sz="4" w:space="0" w:color="auto"/>
            </w:tcBorders>
            <w:vAlign w:val="bottom"/>
          </w:tcPr>
          <w:p w14:paraId="55333F0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8" w:type="dxa"/>
            <w:tcBorders>
              <w:bottom w:val="single" w:sz="4" w:space="0" w:color="auto"/>
            </w:tcBorders>
            <w:vAlign w:val="bottom"/>
          </w:tcPr>
          <w:p w14:paraId="2A06502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w:t>
            </w:r>
          </w:p>
        </w:tc>
        <w:tc>
          <w:tcPr>
            <w:tcW w:w="709" w:type="dxa"/>
            <w:tcBorders>
              <w:bottom w:val="single" w:sz="4" w:space="0" w:color="auto"/>
            </w:tcBorders>
            <w:vAlign w:val="bottom"/>
          </w:tcPr>
          <w:p w14:paraId="4F3EBD9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15</w:t>
            </w:r>
          </w:p>
        </w:tc>
        <w:tc>
          <w:tcPr>
            <w:tcW w:w="709" w:type="dxa"/>
            <w:tcBorders>
              <w:bottom w:val="single" w:sz="4" w:space="0" w:color="auto"/>
            </w:tcBorders>
            <w:vAlign w:val="bottom"/>
          </w:tcPr>
          <w:p w14:paraId="34FD262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1017" w:type="dxa"/>
            <w:tcBorders>
              <w:bottom w:val="single" w:sz="4" w:space="0" w:color="auto"/>
            </w:tcBorders>
            <w:shd w:val="clear" w:color="auto" w:fill="auto"/>
            <w:noWrap/>
            <w:vAlign w:val="bottom"/>
          </w:tcPr>
          <w:p w14:paraId="6EAC574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r>
      <w:tr w:rsidR="00F7455F" w:rsidRPr="002E55DB" w14:paraId="18CA1236" w14:textId="77777777" w:rsidTr="00F7455F">
        <w:trPr>
          <w:trHeight w:val="375"/>
        </w:trPr>
        <w:tc>
          <w:tcPr>
            <w:tcW w:w="2790" w:type="dxa"/>
            <w:tcBorders>
              <w:top w:val="single" w:sz="4" w:space="0" w:color="auto"/>
              <w:bottom w:val="single" w:sz="4" w:space="0" w:color="auto"/>
            </w:tcBorders>
            <w:shd w:val="clear" w:color="auto" w:fill="auto"/>
            <w:noWrap/>
            <w:vAlign w:val="bottom"/>
            <w:hideMark/>
          </w:tcPr>
          <w:p w14:paraId="0DD78992"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Total</w:t>
            </w:r>
          </w:p>
        </w:tc>
        <w:tc>
          <w:tcPr>
            <w:tcW w:w="850" w:type="dxa"/>
            <w:tcBorders>
              <w:top w:val="single" w:sz="4" w:space="0" w:color="auto"/>
              <w:bottom w:val="single" w:sz="4" w:space="0" w:color="auto"/>
            </w:tcBorders>
            <w:shd w:val="clear" w:color="000000" w:fill="FFFFFF"/>
            <w:noWrap/>
            <w:vAlign w:val="bottom"/>
            <w:hideMark/>
          </w:tcPr>
          <w:p w14:paraId="20C5686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13</w:t>
            </w:r>
          </w:p>
        </w:tc>
        <w:tc>
          <w:tcPr>
            <w:tcW w:w="709" w:type="dxa"/>
            <w:tcBorders>
              <w:top w:val="single" w:sz="4" w:space="0" w:color="auto"/>
              <w:bottom w:val="single" w:sz="4" w:space="0" w:color="auto"/>
            </w:tcBorders>
            <w:shd w:val="clear" w:color="000000" w:fill="FFFFFF"/>
            <w:noWrap/>
            <w:vAlign w:val="bottom"/>
            <w:hideMark/>
          </w:tcPr>
          <w:p w14:paraId="5043F4E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60" w:type="dxa"/>
            <w:tcBorders>
              <w:top w:val="single" w:sz="4" w:space="0" w:color="auto"/>
              <w:bottom w:val="single" w:sz="4" w:space="0" w:color="auto"/>
            </w:tcBorders>
            <w:shd w:val="clear" w:color="000000" w:fill="FFFFFF"/>
            <w:noWrap/>
            <w:vAlign w:val="bottom"/>
            <w:hideMark/>
          </w:tcPr>
          <w:p w14:paraId="5A1699C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658" w:type="dxa"/>
            <w:tcBorders>
              <w:top w:val="single" w:sz="4" w:space="0" w:color="auto"/>
              <w:bottom w:val="single" w:sz="4" w:space="0" w:color="auto"/>
            </w:tcBorders>
            <w:shd w:val="clear" w:color="000000" w:fill="FFFFFF"/>
            <w:vAlign w:val="bottom"/>
          </w:tcPr>
          <w:p w14:paraId="3015738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08" w:type="dxa"/>
            <w:tcBorders>
              <w:top w:val="single" w:sz="4" w:space="0" w:color="auto"/>
              <w:bottom w:val="single" w:sz="4" w:space="0" w:color="auto"/>
            </w:tcBorders>
            <w:shd w:val="clear" w:color="000000" w:fill="FFFFFF"/>
            <w:vAlign w:val="bottom"/>
          </w:tcPr>
          <w:p w14:paraId="41FDE9E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13</w:t>
            </w:r>
          </w:p>
        </w:tc>
        <w:tc>
          <w:tcPr>
            <w:tcW w:w="709" w:type="dxa"/>
            <w:tcBorders>
              <w:top w:val="single" w:sz="4" w:space="0" w:color="auto"/>
              <w:bottom w:val="single" w:sz="4" w:space="0" w:color="auto"/>
            </w:tcBorders>
            <w:shd w:val="clear" w:color="000000" w:fill="FFFFFF"/>
            <w:vAlign w:val="bottom"/>
          </w:tcPr>
          <w:p w14:paraId="4502C69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09" w:type="dxa"/>
            <w:tcBorders>
              <w:top w:val="single" w:sz="4" w:space="0" w:color="auto"/>
              <w:bottom w:val="single" w:sz="4" w:space="0" w:color="auto"/>
            </w:tcBorders>
            <w:shd w:val="clear" w:color="000000" w:fill="FFFFFF"/>
            <w:vAlign w:val="bottom"/>
          </w:tcPr>
          <w:p w14:paraId="168964E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1017" w:type="dxa"/>
            <w:tcBorders>
              <w:top w:val="single" w:sz="4" w:space="0" w:color="auto"/>
              <w:bottom w:val="single" w:sz="4" w:space="0" w:color="auto"/>
            </w:tcBorders>
            <w:shd w:val="clear" w:color="000000" w:fill="FFFFFF"/>
            <w:noWrap/>
            <w:vAlign w:val="bottom"/>
          </w:tcPr>
          <w:p w14:paraId="2FEFACE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r>
    </w:tbl>
    <w:p w14:paraId="1CD77E34" w14:textId="77777777" w:rsidR="00F7455F" w:rsidRPr="002E55DB" w:rsidRDefault="00F7455F" w:rsidP="00F7455F">
      <w:pPr>
        <w:spacing w:after="0" w:line="240" w:lineRule="auto"/>
        <w:ind w:firstLine="426"/>
        <w:jc w:val="both"/>
        <w:rPr>
          <w:rFonts w:ascii="Times New Roman" w:hAnsi="Times New Roman" w:cs="Times New Roman"/>
          <w:iCs/>
          <w:sz w:val="24"/>
          <w:szCs w:val="24"/>
        </w:rPr>
      </w:pPr>
      <w:r w:rsidRPr="002E55DB">
        <w:rPr>
          <w:rFonts w:ascii="Times New Roman" w:hAnsi="Times New Roman" w:cs="Times New Roman"/>
          <w:iCs/>
          <w:sz w:val="24"/>
          <w:szCs w:val="24"/>
        </w:rPr>
        <w:lastRenderedPageBreak/>
        <w:t>Table 2 shows that the percentage of male students who have very high and high curiosity categories is greater than female students. The results were found in two study groups. There were no male students in the PBL group who were included in the Low and Very Low categories.</w:t>
      </w:r>
    </w:p>
    <w:p w14:paraId="12114591" w14:textId="77777777" w:rsidR="00F7455F" w:rsidRPr="002E55DB" w:rsidRDefault="00F7455F" w:rsidP="00F7455F">
      <w:pPr>
        <w:autoSpaceDE w:val="0"/>
        <w:autoSpaceDN w:val="0"/>
        <w:adjustRightInd w:val="0"/>
        <w:spacing w:after="0" w:line="240" w:lineRule="auto"/>
        <w:rPr>
          <w:rFonts w:ascii="Times New Roman" w:hAnsi="Times New Roman" w:cs="Times New Roman"/>
          <w:b/>
          <w:bCs/>
          <w:iCs/>
          <w:sz w:val="24"/>
          <w:szCs w:val="24"/>
        </w:rPr>
      </w:pPr>
    </w:p>
    <w:p w14:paraId="3BA699C0" w14:textId="77777777" w:rsidR="00F7455F" w:rsidRPr="002E55DB" w:rsidRDefault="00F7455F" w:rsidP="00F7455F">
      <w:pPr>
        <w:autoSpaceDE w:val="0"/>
        <w:autoSpaceDN w:val="0"/>
        <w:adjustRightInd w:val="0"/>
        <w:spacing w:after="0" w:line="240" w:lineRule="auto"/>
        <w:jc w:val="center"/>
        <w:rPr>
          <w:rFonts w:ascii="Times New Roman" w:hAnsi="Times New Roman" w:cs="Times New Roman"/>
          <w:b/>
          <w:bCs/>
          <w:iCs/>
          <w:sz w:val="24"/>
          <w:szCs w:val="24"/>
        </w:rPr>
      </w:pPr>
      <w:r w:rsidRPr="002E55DB">
        <w:rPr>
          <w:rFonts w:ascii="Times New Roman" w:hAnsi="Times New Roman" w:cs="Times New Roman"/>
          <w:noProof/>
          <w:sz w:val="24"/>
          <w:szCs w:val="24"/>
        </w:rPr>
        <w:drawing>
          <wp:inline distT="0" distB="0" distL="0" distR="0" wp14:anchorId="08512D8C" wp14:editId="016E36D1">
            <wp:extent cx="5332730" cy="2399386"/>
            <wp:effectExtent l="0" t="0" r="0" b="0"/>
            <wp:docPr id="1" name="Chart 1">
              <a:extLst xmlns:a="http://schemas.openxmlformats.org/drawingml/2006/main">
                <a:ext uri="{FF2B5EF4-FFF2-40B4-BE49-F238E27FC236}">
                  <a16:creationId xmlns:a16="http://schemas.microsoft.com/office/drawing/2014/main" id="{1F8DA7C2-7E43-224D-56CE-213570FB1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391666D" w14:textId="77777777" w:rsidR="00F7455F" w:rsidRDefault="00F7455F" w:rsidP="00F7455F">
      <w:pPr>
        <w:pStyle w:val="Caption"/>
        <w:spacing w:after="0"/>
        <w:ind w:left="1560" w:right="571" w:hanging="993"/>
        <w:jc w:val="both"/>
        <w:rPr>
          <w:rFonts w:ascii="Times New Roman" w:hAnsi="Times New Roman" w:cs="Times New Roman"/>
          <w:i w:val="0"/>
          <w:iCs w:val="0"/>
          <w:color w:val="auto"/>
          <w:sz w:val="24"/>
          <w:szCs w:val="24"/>
        </w:rPr>
      </w:pPr>
    </w:p>
    <w:p w14:paraId="01653EEF" w14:textId="549B4420" w:rsidR="00F7455F" w:rsidRPr="002E55DB" w:rsidRDefault="00F7455F" w:rsidP="00F7455F">
      <w:pPr>
        <w:pStyle w:val="Caption"/>
        <w:spacing w:after="0"/>
        <w:ind w:left="1560" w:right="571" w:hanging="993"/>
        <w:jc w:val="both"/>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t xml:space="preserve">Figure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Figure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1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xml:space="preserve">. Comparison Portion Student Boys and Girls inside </w:t>
      </w:r>
      <w:proofErr w:type="spellStart"/>
      <w:r w:rsidRPr="002E55DB">
        <w:rPr>
          <w:rFonts w:ascii="Times New Roman" w:hAnsi="Times New Roman" w:cs="Times New Roman"/>
          <w:i w:val="0"/>
          <w:iCs w:val="0"/>
          <w:color w:val="auto"/>
          <w:sz w:val="24"/>
          <w:szCs w:val="24"/>
        </w:rPr>
        <w:t>curiocity</w:t>
      </w:r>
      <w:proofErr w:type="spellEnd"/>
      <w:r w:rsidRPr="002E55DB">
        <w:rPr>
          <w:rFonts w:ascii="Times New Roman" w:hAnsi="Times New Roman" w:cs="Times New Roman"/>
          <w:i w:val="0"/>
          <w:iCs w:val="0"/>
          <w:color w:val="auto"/>
          <w:sz w:val="24"/>
          <w:szCs w:val="24"/>
        </w:rPr>
        <w:t xml:space="preserve"> in groups research .</w:t>
      </w:r>
    </w:p>
    <w:p w14:paraId="21D58209" w14:textId="77777777" w:rsidR="00F7455F" w:rsidRPr="002E55DB" w:rsidRDefault="00F7455F" w:rsidP="00F7455F">
      <w:pPr>
        <w:spacing w:after="0" w:line="240" w:lineRule="auto"/>
        <w:ind w:firstLine="426"/>
        <w:jc w:val="both"/>
        <w:rPr>
          <w:rFonts w:ascii="Times New Roman" w:hAnsi="Times New Roman" w:cs="Times New Roman"/>
          <w:iCs/>
          <w:sz w:val="24"/>
          <w:szCs w:val="24"/>
        </w:rPr>
      </w:pPr>
      <w:r w:rsidRPr="006D4EB5">
        <w:rPr>
          <w:rFonts w:ascii="Times New Roman" w:hAnsi="Times New Roman" w:cs="Times New Roman"/>
          <w:b/>
          <w:bCs/>
          <w:iCs/>
          <w:sz w:val="24"/>
          <w:szCs w:val="24"/>
        </w:rPr>
        <w:t xml:space="preserve">Figure </w:t>
      </w:r>
      <w:r w:rsidRPr="002E55DB">
        <w:rPr>
          <w:rFonts w:ascii="Times New Roman" w:hAnsi="Times New Roman" w:cs="Times New Roman"/>
          <w:iCs/>
          <w:sz w:val="24"/>
          <w:szCs w:val="24"/>
        </w:rPr>
        <w:t>1 shows that male students are more in the high curiosity category in the PBL group and the conventional group. Learning with PBL encourages male students to have more curiosity than female students.</w:t>
      </w:r>
    </w:p>
    <w:p w14:paraId="16EA5403" w14:textId="77777777" w:rsidR="00F7455F" w:rsidRPr="002E55DB" w:rsidRDefault="00F7455F" w:rsidP="00F7455F">
      <w:pPr>
        <w:autoSpaceDE w:val="0"/>
        <w:autoSpaceDN w:val="0"/>
        <w:adjustRightInd w:val="0"/>
        <w:spacing w:after="0" w:line="240" w:lineRule="auto"/>
        <w:rPr>
          <w:rFonts w:ascii="Times New Roman" w:hAnsi="Times New Roman" w:cs="Times New Roman"/>
          <w:b/>
          <w:bCs/>
          <w:i/>
          <w:sz w:val="24"/>
          <w:szCs w:val="24"/>
        </w:rPr>
      </w:pPr>
    </w:p>
    <w:p w14:paraId="36A5A82B" w14:textId="77777777" w:rsidR="00F7455F" w:rsidRPr="002E55DB" w:rsidRDefault="00F7455F" w:rsidP="00F7455F">
      <w:pPr>
        <w:autoSpaceDE w:val="0"/>
        <w:autoSpaceDN w:val="0"/>
        <w:adjustRightInd w:val="0"/>
        <w:spacing w:after="0" w:line="240" w:lineRule="auto"/>
        <w:rPr>
          <w:rFonts w:ascii="Times New Roman" w:hAnsi="Times New Roman" w:cs="Times New Roman"/>
          <w:i/>
          <w:iCs/>
          <w:sz w:val="24"/>
          <w:szCs w:val="24"/>
        </w:rPr>
      </w:pPr>
      <w:r w:rsidRPr="002E55DB">
        <w:rPr>
          <w:rFonts w:ascii="Times New Roman" w:eastAsia="Times New Roman" w:hAnsi="Times New Roman" w:cs="Times New Roman"/>
          <w:i/>
          <w:iCs/>
          <w:sz w:val="24"/>
          <w:szCs w:val="24"/>
        </w:rPr>
        <w:t>Problem Comprehension</w:t>
      </w:r>
      <w:r w:rsidRPr="002E55DB">
        <w:rPr>
          <w:rFonts w:ascii="Times New Roman" w:hAnsi="Times New Roman" w:cs="Times New Roman"/>
          <w:i/>
          <w:iCs/>
          <w:sz w:val="24"/>
          <w:szCs w:val="24"/>
        </w:rPr>
        <w:t xml:space="preserve"> </w:t>
      </w:r>
    </w:p>
    <w:p w14:paraId="5B364938"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 xml:space="preserve">refers to their ability to analyze facts and phenomena that occur in the observed environment. The problem understanding test was carried out after the learning treatment. Data on students' </w:t>
      </w:r>
      <w:r w:rsidRPr="002E55DB">
        <w:rPr>
          <w:rFonts w:ascii="Times New Roman" w:eastAsia="Times New Roman" w:hAnsi="Times New Roman" w:cs="Times New Roman"/>
          <w:sz w:val="24"/>
          <w:szCs w:val="24"/>
        </w:rPr>
        <w:t xml:space="preserve">problem comprehension scores </w:t>
      </w:r>
      <w:r w:rsidRPr="002E55DB">
        <w:rPr>
          <w:rFonts w:ascii="Times New Roman" w:hAnsi="Times New Roman" w:cs="Times New Roman"/>
          <w:sz w:val="24"/>
          <w:szCs w:val="24"/>
        </w:rPr>
        <w:t>are presented in Table 3.</w:t>
      </w:r>
    </w:p>
    <w:p w14:paraId="43B9FA45"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6D4EB5">
        <w:rPr>
          <w:rFonts w:ascii="Times New Roman" w:hAnsi="Times New Roman" w:cs="Times New Roman"/>
          <w:b/>
          <w:bCs/>
          <w:i w:val="0"/>
          <w:iCs w:val="0"/>
          <w:color w:val="auto"/>
          <w:sz w:val="24"/>
          <w:szCs w:val="24"/>
        </w:rPr>
        <w:t>table</w:t>
      </w:r>
      <w:r w:rsidRPr="002E55DB">
        <w:rPr>
          <w:rFonts w:ascii="Times New Roman" w:hAnsi="Times New Roman" w:cs="Times New Roman"/>
          <w:i w:val="0"/>
          <w:iCs w:val="0"/>
          <w:color w:val="auto"/>
          <w:sz w:val="24"/>
          <w:szCs w:val="24"/>
        </w:rPr>
        <w:t xml:space="preserv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3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Comparison Group Problem Comprehension Score Study</w:t>
      </w:r>
    </w:p>
    <w:tbl>
      <w:tblPr>
        <w:tblW w:w="89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1417"/>
        <w:gridCol w:w="1418"/>
        <w:gridCol w:w="1843"/>
        <w:gridCol w:w="1000"/>
        <w:gridCol w:w="1409"/>
      </w:tblGrid>
      <w:tr w:rsidR="00F7455F" w:rsidRPr="002E55DB" w14:paraId="198C0328" w14:textId="77777777" w:rsidTr="006D4EB5">
        <w:trPr>
          <w:cantSplit/>
          <w:tblHeader/>
        </w:trPr>
        <w:tc>
          <w:tcPr>
            <w:tcW w:w="1843" w:type="dxa"/>
            <w:tcBorders>
              <w:bottom w:val="single" w:sz="4" w:space="0" w:color="auto"/>
            </w:tcBorders>
            <w:shd w:val="clear" w:color="auto" w:fill="FFFFFF"/>
            <w:tcMar>
              <w:top w:w="30" w:type="dxa"/>
              <w:left w:w="30" w:type="dxa"/>
              <w:bottom w:w="30" w:type="dxa"/>
              <w:right w:w="30" w:type="dxa"/>
            </w:tcMar>
          </w:tcPr>
          <w:p w14:paraId="50C2FC3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Groups</w:t>
            </w:r>
          </w:p>
        </w:tc>
        <w:tc>
          <w:tcPr>
            <w:tcW w:w="1417" w:type="dxa"/>
            <w:tcBorders>
              <w:bottom w:val="single" w:sz="4" w:space="0" w:color="auto"/>
            </w:tcBorders>
            <w:shd w:val="clear" w:color="auto" w:fill="FFFFFF"/>
            <w:tcMar>
              <w:top w:w="30" w:type="dxa"/>
              <w:left w:w="30" w:type="dxa"/>
              <w:bottom w:w="30" w:type="dxa"/>
              <w:right w:w="30" w:type="dxa"/>
            </w:tcMar>
          </w:tcPr>
          <w:p w14:paraId="63537B7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Gender</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14B44CC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Means</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63F1A81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std. Deviation</w:t>
            </w:r>
          </w:p>
        </w:tc>
        <w:tc>
          <w:tcPr>
            <w:tcW w:w="1000" w:type="dxa"/>
            <w:tcBorders>
              <w:bottom w:val="single" w:sz="4" w:space="0" w:color="auto"/>
            </w:tcBorders>
            <w:shd w:val="clear" w:color="auto" w:fill="FFFFFF"/>
            <w:vAlign w:val="center"/>
          </w:tcPr>
          <w:p w14:paraId="48CA264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N</w:t>
            </w:r>
          </w:p>
        </w:tc>
        <w:tc>
          <w:tcPr>
            <w:tcW w:w="1409" w:type="dxa"/>
            <w:tcBorders>
              <w:bottom w:val="single" w:sz="4" w:space="0" w:color="auto"/>
            </w:tcBorders>
            <w:shd w:val="clear" w:color="auto" w:fill="FFFFFF"/>
            <w:tcMar>
              <w:top w:w="30" w:type="dxa"/>
              <w:left w:w="30" w:type="dxa"/>
              <w:bottom w:w="30" w:type="dxa"/>
              <w:right w:w="30" w:type="dxa"/>
            </w:tcMar>
            <w:vAlign w:val="center"/>
          </w:tcPr>
          <w:p w14:paraId="0E2AC31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Category</w:t>
            </w:r>
          </w:p>
        </w:tc>
      </w:tr>
      <w:tr w:rsidR="00F7455F" w:rsidRPr="002E55DB" w14:paraId="23472895" w14:textId="77777777" w:rsidTr="006D4EB5">
        <w:trPr>
          <w:cantSplit/>
          <w:tblHeader/>
        </w:trPr>
        <w:tc>
          <w:tcPr>
            <w:tcW w:w="1843" w:type="dxa"/>
            <w:vMerge w:val="restart"/>
            <w:tcBorders>
              <w:top w:val="single" w:sz="4" w:space="0" w:color="auto"/>
              <w:bottom w:val="nil"/>
            </w:tcBorders>
            <w:shd w:val="clear" w:color="auto" w:fill="FFFFFF" w:themeFill="background1"/>
            <w:tcMar>
              <w:top w:w="30" w:type="dxa"/>
              <w:left w:w="30" w:type="dxa"/>
              <w:bottom w:w="30" w:type="dxa"/>
              <w:right w:w="30" w:type="dxa"/>
            </w:tcMar>
          </w:tcPr>
          <w:p w14:paraId="2B61E44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A1</w:t>
            </w:r>
          </w:p>
          <w:p w14:paraId="657F745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(PBL)</w:t>
            </w:r>
          </w:p>
        </w:tc>
        <w:tc>
          <w:tcPr>
            <w:tcW w:w="1417" w:type="dxa"/>
            <w:tcBorders>
              <w:top w:val="single" w:sz="4" w:space="0" w:color="auto"/>
              <w:bottom w:val="nil"/>
            </w:tcBorders>
            <w:shd w:val="clear" w:color="auto" w:fill="FFFFFF" w:themeFill="background1"/>
            <w:tcMar>
              <w:top w:w="30" w:type="dxa"/>
              <w:left w:w="30" w:type="dxa"/>
              <w:bottom w:w="30" w:type="dxa"/>
              <w:right w:w="30" w:type="dxa"/>
            </w:tcMar>
          </w:tcPr>
          <w:p w14:paraId="659E69A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0947C27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74.7246</w:t>
            </w:r>
          </w:p>
        </w:tc>
        <w:tc>
          <w:tcPr>
            <w:tcW w:w="1843"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20FB71A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9.93822</w:t>
            </w:r>
          </w:p>
        </w:tc>
        <w:tc>
          <w:tcPr>
            <w:tcW w:w="1000" w:type="dxa"/>
            <w:tcBorders>
              <w:top w:val="single" w:sz="4" w:space="0" w:color="auto"/>
              <w:bottom w:val="nil"/>
            </w:tcBorders>
            <w:shd w:val="clear" w:color="auto" w:fill="FFFFFF" w:themeFill="background1"/>
            <w:vAlign w:val="center"/>
          </w:tcPr>
          <w:p w14:paraId="6943A5C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w:t>
            </w:r>
          </w:p>
        </w:tc>
        <w:tc>
          <w:tcPr>
            <w:tcW w:w="1409"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633C81A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0E879CB5" w14:textId="77777777" w:rsidTr="006D4EB5">
        <w:trPr>
          <w:cantSplit/>
          <w:tblHeader/>
        </w:trPr>
        <w:tc>
          <w:tcPr>
            <w:tcW w:w="1843" w:type="dxa"/>
            <w:vMerge/>
            <w:tcBorders>
              <w:top w:val="nil"/>
            </w:tcBorders>
            <w:shd w:val="clear" w:color="auto" w:fill="FFFFFF"/>
            <w:tcMar>
              <w:top w:w="30" w:type="dxa"/>
              <w:left w:w="30" w:type="dxa"/>
              <w:bottom w:w="30" w:type="dxa"/>
              <w:right w:w="30" w:type="dxa"/>
            </w:tcMar>
          </w:tcPr>
          <w:p w14:paraId="7BEC9D1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3F5367B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7DBE310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78.5716</w:t>
            </w:r>
          </w:p>
        </w:tc>
        <w:tc>
          <w:tcPr>
            <w:tcW w:w="1843" w:type="dxa"/>
            <w:tcBorders>
              <w:top w:val="nil"/>
            </w:tcBorders>
            <w:shd w:val="clear" w:color="auto" w:fill="FFFFFF"/>
            <w:tcMar>
              <w:top w:w="30" w:type="dxa"/>
              <w:left w:w="30" w:type="dxa"/>
              <w:bottom w:w="30" w:type="dxa"/>
              <w:right w:w="30" w:type="dxa"/>
            </w:tcMar>
            <w:vAlign w:val="center"/>
          </w:tcPr>
          <w:p w14:paraId="046C45D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8.80891</w:t>
            </w:r>
          </w:p>
        </w:tc>
        <w:tc>
          <w:tcPr>
            <w:tcW w:w="1000" w:type="dxa"/>
            <w:tcBorders>
              <w:top w:val="nil"/>
            </w:tcBorders>
            <w:shd w:val="clear" w:color="auto" w:fill="FFFFFF"/>
            <w:vAlign w:val="center"/>
          </w:tcPr>
          <w:p w14:paraId="48C12B9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25</w:t>
            </w:r>
          </w:p>
        </w:tc>
        <w:tc>
          <w:tcPr>
            <w:tcW w:w="1409" w:type="dxa"/>
            <w:tcBorders>
              <w:top w:val="nil"/>
            </w:tcBorders>
            <w:shd w:val="clear" w:color="auto" w:fill="FFFFFF"/>
            <w:tcMar>
              <w:top w:w="30" w:type="dxa"/>
              <w:left w:w="30" w:type="dxa"/>
              <w:bottom w:w="30" w:type="dxa"/>
              <w:right w:w="30" w:type="dxa"/>
            </w:tcMar>
            <w:vAlign w:val="center"/>
          </w:tcPr>
          <w:p w14:paraId="35B226C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1D1E3411" w14:textId="77777777" w:rsidTr="006D4EB5">
        <w:trPr>
          <w:cantSplit/>
          <w:tblHeader/>
        </w:trPr>
        <w:tc>
          <w:tcPr>
            <w:tcW w:w="1843" w:type="dxa"/>
            <w:vMerge/>
            <w:tcBorders>
              <w:bottom w:val="single" w:sz="4" w:space="0" w:color="auto"/>
            </w:tcBorders>
            <w:shd w:val="clear" w:color="auto" w:fill="FFFFFF"/>
            <w:tcMar>
              <w:top w:w="30" w:type="dxa"/>
              <w:left w:w="30" w:type="dxa"/>
              <w:bottom w:w="30" w:type="dxa"/>
              <w:right w:w="30" w:type="dxa"/>
            </w:tcMar>
          </w:tcPr>
          <w:p w14:paraId="0393868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shd w:val="clear" w:color="auto" w:fill="FFFFFF"/>
            <w:tcMar>
              <w:top w:w="30" w:type="dxa"/>
              <w:left w:w="30" w:type="dxa"/>
              <w:bottom w:w="30" w:type="dxa"/>
              <w:right w:w="30" w:type="dxa"/>
            </w:tcMar>
          </w:tcPr>
          <w:p w14:paraId="4D9B9F8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6645209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77.2555</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0500336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9.26213</w:t>
            </w:r>
          </w:p>
        </w:tc>
        <w:tc>
          <w:tcPr>
            <w:tcW w:w="1000" w:type="dxa"/>
            <w:tcBorders>
              <w:bottom w:val="single" w:sz="4" w:space="0" w:color="auto"/>
            </w:tcBorders>
            <w:shd w:val="clear" w:color="auto" w:fill="FFFFFF"/>
            <w:vAlign w:val="center"/>
          </w:tcPr>
          <w:p w14:paraId="73C185A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38</w:t>
            </w:r>
          </w:p>
        </w:tc>
        <w:tc>
          <w:tcPr>
            <w:tcW w:w="1409" w:type="dxa"/>
            <w:tcBorders>
              <w:bottom w:val="single" w:sz="4" w:space="0" w:color="auto"/>
            </w:tcBorders>
            <w:shd w:val="clear" w:color="auto" w:fill="FFFFFF"/>
            <w:tcMar>
              <w:top w:w="30" w:type="dxa"/>
              <w:left w:w="30" w:type="dxa"/>
              <w:bottom w:w="30" w:type="dxa"/>
              <w:right w:w="30" w:type="dxa"/>
            </w:tcMar>
            <w:vAlign w:val="center"/>
          </w:tcPr>
          <w:p w14:paraId="62316C8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5F19D15A" w14:textId="77777777" w:rsidTr="006D4EB5">
        <w:trPr>
          <w:cantSplit/>
          <w:tblHeader/>
        </w:trPr>
        <w:tc>
          <w:tcPr>
            <w:tcW w:w="1843" w:type="dxa"/>
            <w:vMerge w:val="restart"/>
            <w:tcBorders>
              <w:top w:val="single" w:sz="4" w:space="0" w:color="auto"/>
              <w:bottom w:val="nil"/>
            </w:tcBorders>
            <w:shd w:val="clear" w:color="auto" w:fill="FFFFFF"/>
            <w:tcMar>
              <w:top w:w="30" w:type="dxa"/>
              <w:left w:w="30" w:type="dxa"/>
              <w:bottom w:w="30" w:type="dxa"/>
              <w:right w:w="30" w:type="dxa"/>
            </w:tcMar>
          </w:tcPr>
          <w:p w14:paraId="2AC037A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A2</w:t>
            </w:r>
          </w:p>
          <w:p w14:paraId="2B240CD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(Conventional)</w:t>
            </w:r>
          </w:p>
        </w:tc>
        <w:tc>
          <w:tcPr>
            <w:tcW w:w="1417" w:type="dxa"/>
            <w:tcBorders>
              <w:top w:val="single" w:sz="4" w:space="0" w:color="auto"/>
              <w:bottom w:val="nil"/>
            </w:tcBorders>
            <w:shd w:val="clear" w:color="auto" w:fill="FFFFFF"/>
            <w:tcMar>
              <w:top w:w="30" w:type="dxa"/>
              <w:left w:w="30" w:type="dxa"/>
              <w:bottom w:w="30" w:type="dxa"/>
              <w:right w:w="30" w:type="dxa"/>
            </w:tcMar>
          </w:tcPr>
          <w:p w14:paraId="210C46C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cMar>
              <w:top w:w="30" w:type="dxa"/>
              <w:left w:w="30" w:type="dxa"/>
              <w:bottom w:w="30" w:type="dxa"/>
              <w:right w:w="30" w:type="dxa"/>
            </w:tcMar>
            <w:vAlign w:val="center"/>
          </w:tcPr>
          <w:p w14:paraId="6F050BF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67.3069</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14:paraId="2FAA3A9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22.95400</w:t>
            </w:r>
          </w:p>
        </w:tc>
        <w:tc>
          <w:tcPr>
            <w:tcW w:w="1000" w:type="dxa"/>
            <w:tcBorders>
              <w:top w:val="single" w:sz="4" w:space="0" w:color="auto"/>
              <w:bottom w:val="nil"/>
            </w:tcBorders>
            <w:shd w:val="clear" w:color="auto" w:fill="FFFFFF"/>
            <w:vAlign w:val="center"/>
          </w:tcPr>
          <w:p w14:paraId="309562C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w:t>
            </w:r>
          </w:p>
        </w:tc>
        <w:tc>
          <w:tcPr>
            <w:tcW w:w="1409" w:type="dxa"/>
            <w:tcBorders>
              <w:top w:val="single" w:sz="4" w:space="0" w:color="auto"/>
              <w:bottom w:val="nil"/>
            </w:tcBorders>
            <w:shd w:val="clear" w:color="auto" w:fill="FFFFFF"/>
            <w:tcMar>
              <w:top w:w="30" w:type="dxa"/>
              <w:left w:w="30" w:type="dxa"/>
              <w:bottom w:w="30" w:type="dxa"/>
              <w:right w:w="30" w:type="dxa"/>
            </w:tcMar>
            <w:vAlign w:val="center"/>
          </w:tcPr>
          <w:p w14:paraId="6DFB5C8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Medium</w:t>
            </w:r>
          </w:p>
        </w:tc>
      </w:tr>
      <w:tr w:rsidR="00F7455F" w:rsidRPr="002E55DB" w14:paraId="0BA5B584" w14:textId="77777777" w:rsidTr="006D4EB5">
        <w:trPr>
          <w:cantSplit/>
          <w:tblHeader/>
        </w:trPr>
        <w:tc>
          <w:tcPr>
            <w:tcW w:w="1843" w:type="dxa"/>
            <w:vMerge/>
            <w:tcBorders>
              <w:top w:val="nil"/>
            </w:tcBorders>
            <w:shd w:val="clear" w:color="auto" w:fill="FFFFFF"/>
            <w:tcMar>
              <w:top w:w="30" w:type="dxa"/>
              <w:left w:w="30" w:type="dxa"/>
              <w:bottom w:w="30" w:type="dxa"/>
              <w:right w:w="30" w:type="dxa"/>
            </w:tcMar>
          </w:tcPr>
          <w:p w14:paraId="7C8164F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0B0AB6C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351233A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75.5700</w:t>
            </w:r>
          </w:p>
        </w:tc>
        <w:tc>
          <w:tcPr>
            <w:tcW w:w="1843" w:type="dxa"/>
            <w:tcBorders>
              <w:top w:val="nil"/>
            </w:tcBorders>
            <w:shd w:val="clear" w:color="auto" w:fill="FFFFFF"/>
            <w:tcMar>
              <w:top w:w="30" w:type="dxa"/>
              <w:left w:w="30" w:type="dxa"/>
              <w:bottom w:w="30" w:type="dxa"/>
              <w:right w:w="30" w:type="dxa"/>
            </w:tcMar>
            <w:vAlign w:val="center"/>
          </w:tcPr>
          <w:p w14:paraId="16554FB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12.27221</w:t>
            </w:r>
          </w:p>
        </w:tc>
        <w:tc>
          <w:tcPr>
            <w:tcW w:w="1000" w:type="dxa"/>
            <w:tcBorders>
              <w:top w:val="nil"/>
            </w:tcBorders>
            <w:shd w:val="clear" w:color="auto" w:fill="FFFFFF"/>
            <w:vAlign w:val="center"/>
          </w:tcPr>
          <w:p w14:paraId="61DFC71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25</w:t>
            </w:r>
          </w:p>
        </w:tc>
        <w:tc>
          <w:tcPr>
            <w:tcW w:w="1409" w:type="dxa"/>
            <w:tcBorders>
              <w:top w:val="nil"/>
            </w:tcBorders>
            <w:shd w:val="clear" w:color="auto" w:fill="FFFFFF"/>
            <w:tcMar>
              <w:top w:w="30" w:type="dxa"/>
              <w:left w:w="30" w:type="dxa"/>
              <w:bottom w:w="30" w:type="dxa"/>
              <w:right w:w="30" w:type="dxa"/>
            </w:tcMar>
            <w:vAlign w:val="center"/>
          </w:tcPr>
          <w:p w14:paraId="60E6A71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17EC526F" w14:textId="77777777" w:rsidTr="006D4EB5">
        <w:trPr>
          <w:cantSplit/>
          <w:tblHeader/>
        </w:trPr>
        <w:tc>
          <w:tcPr>
            <w:tcW w:w="1843" w:type="dxa"/>
            <w:vMerge/>
            <w:tcBorders>
              <w:bottom w:val="single" w:sz="4" w:space="0" w:color="auto"/>
            </w:tcBorders>
            <w:shd w:val="clear" w:color="auto" w:fill="FFFFFF"/>
            <w:tcMar>
              <w:top w:w="30" w:type="dxa"/>
              <w:left w:w="30" w:type="dxa"/>
              <w:bottom w:w="30" w:type="dxa"/>
              <w:right w:w="30" w:type="dxa"/>
            </w:tcMar>
          </w:tcPr>
          <w:p w14:paraId="6F31425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shd w:val="clear" w:color="auto" w:fill="FFFFFF"/>
            <w:tcMar>
              <w:top w:w="30" w:type="dxa"/>
              <w:left w:w="30" w:type="dxa"/>
              <w:bottom w:w="30" w:type="dxa"/>
              <w:right w:w="30" w:type="dxa"/>
            </w:tcMar>
          </w:tcPr>
          <w:p w14:paraId="4FCB2F6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40E6E2A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72.7432</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7492F9A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16.86286</w:t>
            </w:r>
          </w:p>
        </w:tc>
        <w:tc>
          <w:tcPr>
            <w:tcW w:w="1000" w:type="dxa"/>
            <w:tcBorders>
              <w:bottom w:val="single" w:sz="4" w:space="0" w:color="auto"/>
            </w:tcBorders>
            <w:shd w:val="clear" w:color="auto" w:fill="FFFFFF"/>
            <w:vAlign w:val="center"/>
          </w:tcPr>
          <w:p w14:paraId="457FC68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38</w:t>
            </w:r>
          </w:p>
        </w:tc>
        <w:tc>
          <w:tcPr>
            <w:tcW w:w="1409" w:type="dxa"/>
            <w:tcBorders>
              <w:bottom w:val="single" w:sz="4" w:space="0" w:color="auto"/>
            </w:tcBorders>
            <w:shd w:val="clear" w:color="auto" w:fill="FFFFFF"/>
            <w:tcMar>
              <w:top w:w="30" w:type="dxa"/>
              <w:left w:w="30" w:type="dxa"/>
              <w:bottom w:w="30" w:type="dxa"/>
              <w:right w:w="30" w:type="dxa"/>
            </w:tcMar>
            <w:vAlign w:val="center"/>
          </w:tcPr>
          <w:p w14:paraId="51F0A4B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68896BFA" w14:textId="77777777" w:rsidTr="006D4EB5">
        <w:trPr>
          <w:cantSplit/>
          <w:tblHeader/>
        </w:trPr>
        <w:tc>
          <w:tcPr>
            <w:tcW w:w="1843" w:type="dxa"/>
            <w:vMerge w:val="restart"/>
            <w:tcBorders>
              <w:top w:val="single" w:sz="4" w:space="0" w:color="auto"/>
              <w:bottom w:val="nil"/>
            </w:tcBorders>
            <w:shd w:val="clear" w:color="auto" w:fill="FFFFFF"/>
            <w:tcMar>
              <w:top w:w="30" w:type="dxa"/>
              <w:left w:w="30" w:type="dxa"/>
              <w:bottom w:w="30" w:type="dxa"/>
              <w:right w:w="30" w:type="dxa"/>
            </w:tcMar>
          </w:tcPr>
          <w:p w14:paraId="60231E2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7" w:type="dxa"/>
            <w:tcBorders>
              <w:top w:val="single" w:sz="4" w:space="0" w:color="auto"/>
              <w:bottom w:val="nil"/>
            </w:tcBorders>
            <w:shd w:val="clear" w:color="auto" w:fill="FFFFFF"/>
            <w:tcMar>
              <w:top w:w="30" w:type="dxa"/>
              <w:left w:w="30" w:type="dxa"/>
              <w:bottom w:w="30" w:type="dxa"/>
              <w:right w:w="30" w:type="dxa"/>
            </w:tcMar>
          </w:tcPr>
          <w:p w14:paraId="3E488FF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cMar>
              <w:top w:w="30" w:type="dxa"/>
              <w:left w:w="30" w:type="dxa"/>
              <w:bottom w:w="30" w:type="dxa"/>
              <w:right w:w="30" w:type="dxa"/>
            </w:tcMar>
            <w:vAlign w:val="center"/>
          </w:tcPr>
          <w:p w14:paraId="00C8C43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71.0158</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14:paraId="311D1E2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17.73753</w:t>
            </w:r>
          </w:p>
        </w:tc>
        <w:tc>
          <w:tcPr>
            <w:tcW w:w="1000" w:type="dxa"/>
            <w:tcBorders>
              <w:top w:val="single" w:sz="4" w:space="0" w:color="auto"/>
              <w:bottom w:val="nil"/>
            </w:tcBorders>
            <w:shd w:val="clear" w:color="auto" w:fill="FFFFFF"/>
            <w:vAlign w:val="center"/>
          </w:tcPr>
          <w:p w14:paraId="451A3DF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26</w:t>
            </w:r>
          </w:p>
        </w:tc>
        <w:tc>
          <w:tcPr>
            <w:tcW w:w="1409" w:type="dxa"/>
            <w:tcBorders>
              <w:top w:val="single" w:sz="4" w:space="0" w:color="auto"/>
              <w:bottom w:val="nil"/>
            </w:tcBorders>
            <w:shd w:val="clear" w:color="auto" w:fill="FFFFFF"/>
            <w:tcMar>
              <w:top w:w="30" w:type="dxa"/>
              <w:left w:w="30" w:type="dxa"/>
              <w:bottom w:w="30" w:type="dxa"/>
              <w:right w:w="30" w:type="dxa"/>
            </w:tcMar>
            <w:vAlign w:val="center"/>
          </w:tcPr>
          <w:p w14:paraId="1AC73D5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66A4717E" w14:textId="77777777" w:rsidTr="006D4EB5">
        <w:trPr>
          <w:cantSplit/>
          <w:tblHeader/>
        </w:trPr>
        <w:tc>
          <w:tcPr>
            <w:tcW w:w="1843" w:type="dxa"/>
            <w:vMerge/>
            <w:tcBorders>
              <w:top w:val="nil"/>
            </w:tcBorders>
            <w:shd w:val="clear" w:color="auto" w:fill="FFFFFF"/>
            <w:tcMar>
              <w:top w:w="30" w:type="dxa"/>
              <w:left w:w="30" w:type="dxa"/>
              <w:bottom w:w="30" w:type="dxa"/>
              <w:right w:w="30" w:type="dxa"/>
            </w:tcMar>
          </w:tcPr>
          <w:p w14:paraId="7B003E3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535EDEF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799CFC5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77.0708</w:t>
            </w:r>
          </w:p>
        </w:tc>
        <w:tc>
          <w:tcPr>
            <w:tcW w:w="1843" w:type="dxa"/>
            <w:tcBorders>
              <w:top w:val="nil"/>
            </w:tcBorders>
            <w:shd w:val="clear" w:color="auto" w:fill="FFFFFF"/>
            <w:tcMar>
              <w:top w:w="30" w:type="dxa"/>
              <w:left w:w="30" w:type="dxa"/>
              <w:bottom w:w="30" w:type="dxa"/>
              <w:right w:w="30" w:type="dxa"/>
            </w:tcMar>
            <w:vAlign w:val="center"/>
          </w:tcPr>
          <w:p w14:paraId="1689F93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10.68044</w:t>
            </w:r>
          </w:p>
        </w:tc>
        <w:tc>
          <w:tcPr>
            <w:tcW w:w="1000" w:type="dxa"/>
            <w:tcBorders>
              <w:top w:val="nil"/>
            </w:tcBorders>
            <w:shd w:val="clear" w:color="auto" w:fill="FFFFFF"/>
            <w:vAlign w:val="center"/>
          </w:tcPr>
          <w:p w14:paraId="462B6C6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50</w:t>
            </w:r>
          </w:p>
        </w:tc>
        <w:tc>
          <w:tcPr>
            <w:tcW w:w="1409" w:type="dxa"/>
            <w:tcBorders>
              <w:top w:val="nil"/>
            </w:tcBorders>
            <w:shd w:val="clear" w:color="auto" w:fill="FFFFFF"/>
            <w:tcMar>
              <w:top w:w="30" w:type="dxa"/>
              <w:left w:w="30" w:type="dxa"/>
              <w:bottom w:w="30" w:type="dxa"/>
              <w:right w:w="30" w:type="dxa"/>
            </w:tcMar>
            <w:vAlign w:val="center"/>
          </w:tcPr>
          <w:p w14:paraId="0AEAA40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251A4A8B" w14:textId="77777777" w:rsidTr="006D4EB5">
        <w:trPr>
          <w:cantSplit/>
          <w:tblHeader/>
        </w:trPr>
        <w:tc>
          <w:tcPr>
            <w:tcW w:w="1843" w:type="dxa"/>
            <w:vMerge/>
            <w:shd w:val="clear" w:color="auto" w:fill="FFFFFF"/>
            <w:tcMar>
              <w:top w:w="30" w:type="dxa"/>
              <w:left w:w="30" w:type="dxa"/>
              <w:bottom w:w="30" w:type="dxa"/>
              <w:right w:w="30" w:type="dxa"/>
            </w:tcMar>
          </w:tcPr>
          <w:p w14:paraId="4DA2E8C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FFFFFF"/>
            <w:tcMar>
              <w:top w:w="30" w:type="dxa"/>
              <w:left w:w="30" w:type="dxa"/>
              <w:bottom w:w="30" w:type="dxa"/>
              <w:right w:w="30" w:type="dxa"/>
            </w:tcMar>
          </w:tcPr>
          <w:p w14:paraId="7DC8293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shd w:val="clear" w:color="auto" w:fill="FFFFFF"/>
            <w:tcMar>
              <w:top w:w="30" w:type="dxa"/>
              <w:left w:w="30" w:type="dxa"/>
              <w:bottom w:w="30" w:type="dxa"/>
              <w:right w:w="30" w:type="dxa"/>
            </w:tcMar>
            <w:vAlign w:val="center"/>
          </w:tcPr>
          <w:p w14:paraId="02E26C3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74.9993</w:t>
            </w:r>
          </w:p>
        </w:tc>
        <w:tc>
          <w:tcPr>
            <w:tcW w:w="1843" w:type="dxa"/>
            <w:shd w:val="clear" w:color="auto" w:fill="FFFFFF"/>
            <w:tcMar>
              <w:top w:w="30" w:type="dxa"/>
              <w:left w:w="30" w:type="dxa"/>
              <w:bottom w:w="30" w:type="dxa"/>
              <w:right w:w="30" w:type="dxa"/>
            </w:tcMar>
            <w:vAlign w:val="center"/>
          </w:tcPr>
          <w:p w14:paraId="435F35C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13.70263</w:t>
            </w:r>
          </w:p>
        </w:tc>
        <w:tc>
          <w:tcPr>
            <w:tcW w:w="1000" w:type="dxa"/>
            <w:shd w:val="clear" w:color="auto" w:fill="FFFFFF"/>
            <w:vAlign w:val="center"/>
          </w:tcPr>
          <w:p w14:paraId="369FEAE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76</w:t>
            </w:r>
          </w:p>
        </w:tc>
        <w:tc>
          <w:tcPr>
            <w:tcW w:w="1409" w:type="dxa"/>
            <w:shd w:val="clear" w:color="auto" w:fill="FFFFFF"/>
            <w:tcMar>
              <w:top w:w="30" w:type="dxa"/>
              <w:left w:w="30" w:type="dxa"/>
              <w:bottom w:w="30" w:type="dxa"/>
              <w:right w:w="30" w:type="dxa"/>
            </w:tcMar>
            <w:vAlign w:val="center"/>
          </w:tcPr>
          <w:p w14:paraId="3004040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bl>
    <w:p w14:paraId="3542327F"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Table 3 shows that there is a difference in the average problem comprehension scores </w:t>
      </w:r>
      <w:r w:rsidRPr="002E55DB">
        <w:rPr>
          <w:rFonts w:ascii="Times New Roman" w:eastAsia="Times New Roman" w:hAnsi="Times New Roman" w:cs="Times New Roman"/>
          <w:sz w:val="24"/>
          <w:szCs w:val="24"/>
        </w:rPr>
        <w:t xml:space="preserve">of students </w:t>
      </w:r>
      <w:r w:rsidRPr="002E55DB">
        <w:rPr>
          <w:rFonts w:ascii="Times New Roman" w:hAnsi="Times New Roman" w:cs="Times New Roman"/>
          <w:sz w:val="24"/>
          <w:szCs w:val="24"/>
        </w:rPr>
        <w:t xml:space="preserve">in the PBL research group and the control group. The average score for understanding the problems of students in the PBL group was higher than the conventional group. This shows that the </w:t>
      </w: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of students who are taught with PBL is better than conventional learning.</w:t>
      </w:r>
    </w:p>
    <w:p w14:paraId="4797EFF4"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Table 3 also shows a comparison of the average </w:t>
      </w:r>
      <w:r w:rsidRPr="002E55DB">
        <w:rPr>
          <w:rFonts w:ascii="Times New Roman" w:eastAsia="Times New Roman" w:hAnsi="Times New Roman" w:cs="Times New Roman"/>
          <w:sz w:val="24"/>
          <w:szCs w:val="24"/>
        </w:rPr>
        <w:t xml:space="preserve">comprehension problem scores </w:t>
      </w:r>
      <w:r w:rsidRPr="002E55DB">
        <w:rPr>
          <w:rFonts w:ascii="Times New Roman" w:hAnsi="Times New Roman" w:cs="Times New Roman"/>
          <w:sz w:val="24"/>
          <w:szCs w:val="24"/>
        </w:rPr>
        <w:t xml:space="preserve">of students in the male (B1) and female (B2) groups in groups A1 and A2. The average problem </w:t>
      </w:r>
      <w:r w:rsidRPr="002E55DB">
        <w:rPr>
          <w:rFonts w:ascii="Times New Roman" w:eastAsia="Times New Roman" w:hAnsi="Times New Roman" w:cs="Times New Roman"/>
          <w:sz w:val="24"/>
          <w:szCs w:val="24"/>
        </w:rPr>
        <w:t xml:space="preserve">comprehension of </w:t>
      </w:r>
      <w:r w:rsidRPr="002E55DB">
        <w:rPr>
          <w:rFonts w:ascii="Times New Roman" w:hAnsi="Times New Roman" w:cs="Times New Roman"/>
          <w:sz w:val="24"/>
          <w:szCs w:val="24"/>
        </w:rPr>
        <w:t xml:space="preserve">male students (B1) was lower than that of female students (B2) in both study </w:t>
      </w:r>
      <w:r w:rsidRPr="002E55DB">
        <w:rPr>
          <w:rFonts w:ascii="Times New Roman" w:hAnsi="Times New Roman" w:cs="Times New Roman"/>
          <w:sz w:val="24"/>
          <w:szCs w:val="24"/>
        </w:rPr>
        <w:lastRenderedPageBreak/>
        <w:t xml:space="preserve">groups. These results show that the </w:t>
      </w: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of female students is higher than that of the male group.</w:t>
      </w:r>
    </w:p>
    <w:p w14:paraId="2ADD37DD" w14:textId="77777777" w:rsidR="00F7455F" w:rsidRPr="002E55DB" w:rsidRDefault="00F7455F" w:rsidP="00F7455F">
      <w:pPr>
        <w:spacing w:after="0" w:line="240" w:lineRule="auto"/>
        <w:ind w:firstLine="547"/>
        <w:jc w:val="both"/>
        <w:rPr>
          <w:rFonts w:ascii="Times New Roman" w:hAnsi="Times New Roman" w:cs="Times New Roman"/>
          <w:sz w:val="24"/>
          <w:szCs w:val="24"/>
        </w:rPr>
      </w:pPr>
      <w:r w:rsidRPr="002E55DB">
        <w:rPr>
          <w:rFonts w:ascii="Times New Roman" w:hAnsi="Times New Roman" w:cs="Times New Roman"/>
          <w:sz w:val="24"/>
          <w:szCs w:val="24"/>
        </w:rPr>
        <w:t xml:space="preserve">The results of the study also show that PBL is able to encourage many students in the very high and high categories compared to conventional learning. Comparison of student frequency based on </w:t>
      </w: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categories in the study group is presented in Table 4 and Figure 2.</w:t>
      </w:r>
    </w:p>
    <w:p w14:paraId="4B119BA6"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t xml:space="preserve">Table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4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Gender Portion in Group Problem Comprehension Categories Study</w:t>
      </w:r>
    </w:p>
    <w:tbl>
      <w:tblPr>
        <w:tblW w:w="8820" w:type="dxa"/>
        <w:tblInd w:w="90" w:type="dxa"/>
        <w:tblLook w:val="04A0" w:firstRow="1" w:lastRow="0" w:firstColumn="1" w:lastColumn="0" w:noHBand="0" w:noVBand="1"/>
      </w:tblPr>
      <w:tblGrid>
        <w:gridCol w:w="2551"/>
        <w:gridCol w:w="850"/>
        <w:gridCol w:w="709"/>
        <w:gridCol w:w="760"/>
        <w:gridCol w:w="658"/>
        <w:gridCol w:w="708"/>
        <w:gridCol w:w="709"/>
        <w:gridCol w:w="709"/>
        <w:gridCol w:w="1166"/>
      </w:tblGrid>
      <w:tr w:rsidR="00F7455F" w:rsidRPr="002E55DB" w14:paraId="0334ADAD" w14:textId="77777777" w:rsidTr="006D4EB5">
        <w:trPr>
          <w:trHeight w:val="357"/>
        </w:trPr>
        <w:tc>
          <w:tcPr>
            <w:tcW w:w="2551" w:type="dxa"/>
            <w:shd w:val="clear" w:color="000000" w:fill="FFFFFF"/>
            <w:noWrap/>
            <w:vAlign w:val="bottom"/>
            <w:hideMark/>
          </w:tcPr>
          <w:p w14:paraId="7D8D07C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w:t>
            </w:r>
          </w:p>
        </w:tc>
        <w:tc>
          <w:tcPr>
            <w:tcW w:w="2977" w:type="dxa"/>
            <w:gridSpan w:val="4"/>
            <w:tcBorders>
              <w:top w:val="single" w:sz="4" w:space="0" w:color="auto"/>
              <w:bottom w:val="single" w:sz="4" w:space="0" w:color="auto"/>
            </w:tcBorders>
            <w:shd w:val="clear" w:color="000000" w:fill="FFFFFF"/>
            <w:noWrap/>
            <w:vAlign w:val="center"/>
          </w:tcPr>
          <w:p w14:paraId="2670E47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PBL</w:t>
            </w:r>
          </w:p>
        </w:tc>
        <w:tc>
          <w:tcPr>
            <w:tcW w:w="3292" w:type="dxa"/>
            <w:gridSpan w:val="4"/>
            <w:tcBorders>
              <w:top w:val="single" w:sz="4" w:space="0" w:color="auto"/>
              <w:bottom w:val="single" w:sz="4" w:space="0" w:color="auto"/>
            </w:tcBorders>
            <w:shd w:val="clear" w:color="000000" w:fill="FFFFFF"/>
            <w:vAlign w:val="center"/>
          </w:tcPr>
          <w:p w14:paraId="53F899E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hAnsi="Times New Roman" w:cs="Times New Roman"/>
                <w:sz w:val="24"/>
                <w:szCs w:val="24"/>
              </w:rPr>
              <w:t>Conventional</w:t>
            </w:r>
          </w:p>
        </w:tc>
      </w:tr>
      <w:tr w:rsidR="00F7455F" w:rsidRPr="002E55DB" w14:paraId="25D09170" w14:textId="77777777" w:rsidTr="006D4EB5">
        <w:trPr>
          <w:trHeight w:val="375"/>
        </w:trPr>
        <w:tc>
          <w:tcPr>
            <w:tcW w:w="2551" w:type="dxa"/>
            <w:shd w:val="clear" w:color="000000" w:fill="FFFFFF"/>
            <w:noWrap/>
            <w:vAlign w:val="bottom"/>
            <w:hideMark/>
          </w:tcPr>
          <w:p w14:paraId="16F7844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w:t>
            </w:r>
          </w:p>
        </w:tc>
        <w:tc>
          <w:tcPr>
            <w:tcW w:w="1559" w:type="dxa"/>
            <w:gridSpan w:val="2"/>
            <w:tcBorders>
              <w:top w:val="single" w:sz="4" w:space="0" w:color="auto"/>
              <w:bottom w:val="single" w:sz="4" w:space="0" w:color="auto"/>
            </w:tcBorders>
            <w:shd w:val="clear" w:color="000000" w:fill="FFFFFF"/>
            <w:noWrap/>
            <w:vAlign w:val="center"/>
          </w:tcPr>
          <w:p w14:paraId="3099E3F2"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Male</w:t>
            </w:r>
          </w:p>
        </w:tc>
        <w:tc>
          <w:tcPr>
            <w:tcW w:w="1418" w:type="dxa"/>
            <w:gridSpan w:val="2"/>
            <w:tcBorders>
              <w:top w:val="single" w:sz="4" w:space="0" w:color="auto"/>
              <w:bottom w:val="single" w:sz="4" w:space="0" w:color="auto"/>
            </w:tcBorders>
            <w:shd w:val="clear" w:color="000000" w:fill="FFFFFF"/>
            <w:noWrap/>
            <w:vAlign w:val="center"/>
          </w:tcPr>
          <w:p w14:paraId="1ACA911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Female</w:t>
            </w:r>
          </w:p>
        </w:tc>
        <w:tc>
          <w:tcPr>
            <w:tcW w:w="1417" w:type="dxa"/>
            <w:gridSpan w:val="2"/>
            <w:tcBorders>
              <w:top w:val="single" w:sz="4" w:space="0" w:color="auto"/>
              <w:bottom w:val="single" w:sz="4" w:space="0" w:color="auto"/>
            </w:tcBorders>
            <w:shd w:val="clear" w:color="000000" w:fill="FFFFFF"/>
            <w:vAlign w:val="center"/>
          </w:tcPr>
          <w:p w14:paraId="682CA81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Male</w:t>
            </w:r>
          </w:p>
        </w:tc>
        <w:tc>
          <w:tcPr>
            <w:tcW w:w="1875" w:type="dxa"/>
            <w:gridSpan w:val="2"/>
            <w:tcBorders>
              <w:top w:val="single" w:sz="4" w:space="0" w:color="auto"/>
              <w:bottom w:val="single" w:sz="4" w:space="0" w:color="auto"/>
            </w:tcBorders>
            <w:shd w:val="clear" w:color="000000" w:fill="FFFFFF"/>
            <w:vAlign w:val="center"/>
          </w:tcPr>
          <w:p w14:paraId="143A90C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Female</w:t>
            </w:r>
          </w:p>
        </w:tc>
      </w:tr>
      <w:tr w:rsidR="00F7455F" w:rsidRPr="002E55DB" w14:paraId="408470A5" w14:textId="77777777" w:rsidTr="006D4EB5">
        <w:trPr>
          <w:trHeight w:val="375"/>
        </w:trPr>
        <w:tc>
          <w:tcPr>
            <w:tcW w:w="2551" w:type="dxa"/>
            <w:tcBorders>
              <w:bottom w:val="single" w:sz="4" w:space="0" w:color="auto"/>
            </w:tcBorders>
            <w:shd w:val="clear" w:color="000000" w:fill="FFFFFF"/>
            <w:noWrap/>
            <w:vAlign w:val="bottom"/>
            <w:hideMark/>
          </w:tcPr>
          <w:p w14:paraId="4D682E2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Categories</w:t>
            </w:r>
          </w:p>
        </w:tc>
        <w:tc>
          <w:tcPr>
            <w:tcW w:w="850" w:type="dxa"/>
            <w:tcBorders>
              <w:top w:val="single" w:sz="4" w:space="0" w:color="auto"/>
              <w:bottom w:val="single" w:sz="4" w:space="0" w:color="auto"/>
            </w:tcBorders>
            <w:shd w:val="clear" w:color="000000" w:fill="FFFFFF"/>
            <w:noWrap/>
            <w:vAlign w:val="center"/>
            <w:hideMark/>
          </w:tcPr>
          <w:p w14:paraId="30C0994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709" w:type="dxa"/>
            <w:tcBorders>
              <w:top w:val="single" w:sz="4" w:space="0" w:color="auto"/>
              <w:bottom w:val="single" w:sz="4" w:space="0" w:color="auto"/>
            </w:tcBorders>
            <w:shd w:val="clear" w:color="000000" w:fill="FFFFFF"/>
            <w:noWrap/>
            <w:vAlign w:val="center"/>
            <w:hideMark/>
          </w:tcPr>
          <w:p w14:paraId="67C4978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60" w:type="dxa"/>
            <w:tcBorders>
              <w:top w:val="single" w:sz="4" w:space="0" w:color="auto"/>
              <w:bottom w:val="single" w:sz="4" w:space="0" w:color="auto"/>
            </w:tcBorders>
            <w:shd w:val="clear" w:color="000000" w:fill="FFFFFF"/>
            <w:noWrap/>
            <w:vAlign w:val="center"/>
            <w:hideMark/>
          </w:tcPr>
          <w:p w14:paraId="7BF5D70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658" w:type="dxa"/>
            <w:tcBorders>
              <w:top w:val="single" w:sz="4" w:space="0" w:color="auto"/>
              <w:bottom w:val="single" w:sz="4" w:space="0" w:color="auto"/>
            </w:tcBorders>
            <w:shd w:val="clear" w:color="000000" w:fill="FFFFFF"/>
            <w:vAlign w:val="center"/>
          </w:tcPr>
          <w:p w14:paraId="21462DB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08" w:type="dxa"/>
            <w:tcBorders>
              <w:top w:val="single" w:sz="4" w:space="0" w:color="auto"/>
              <w:bottom w:val="single" w:sz="4" w:space="0" w:color="auto"/>
            </w:tcBorders>
            <w:shd w:val="clear" w:color="000000" w:fill="FFFFFF"/>
            <w:vAlign w:val="center"/>
          </w:tcPr>
          <w:p w14:paraId="1C546BC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709" w:type="dxa"/>
            <w:tcBorders>
              <w:top w:val="single" w:sz="4" w:space="0" w:color="auto"/>
              <w:bottom w:val="single" w:sz="4" w:space="0" w:color="auto"/>
            </w:tcBorders>
            <w:shd w:val="clear" w:color="000000" w:fill="FFFFFF"/>
            <w:vAlign w:val="center"/>
          </w:tcPr>
          <w:p w14:paraId="6DB7376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09" w:type="dxa"/>
            <w:tcBorders>
              <w:top w:val="single" w:sz="4" w:space="0" w:color="auto"/>
              <w:bottom w:val="single" w:sz="4" w:space="0" w:color="auto"/>
            </w:tcBorders>
            <w:shd w:val="clear" w:color="000000" w:fill="FFFFFF"/>
            <w:vAlign w:val="center"/>
          </w:tcPr>
          <w:p w14:paraId="28D6997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1166" w:type="dxa"/>
            <w:tcBorders>
              <w:top w:val="single" w:sz="4" w:space="0" w:color="auto"/>
              <w:bottom w:val="single" w:sz="4" w:space="0" w:color="auto"/>
            </w:tcBorders>
            <w:shd w:val="clear" w:color="000000" w:fill="FFFFFF"/>
            <w:noWrap/>
            <w:vAlign w:val="center"/>
          </w:tcPr>
          <w:p w14:paraId="4BCADCC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r>
      <w:tr w:rsidR="00F7455F" w:rsidRPr="002E55DB" w14:paraId="13C8C6D8" w14:textId="77777777" w:rsidTr="006D4EB5">
        <w:trPr>
          <w:trHeight w:val="375"/>
        </w:trPr>
        <w:tc>
          <w:tcPr>
            <w:tcW w:w="2551" w:type="dxa"/>
            <w:tcBorders>
              <w:top w:val="single" w:sz="4" w:space="0" w:color="auto"/>
            </w:tcBorders>
            <w:shd w:val="clear" w:color="auto" w:fill="auto"/>
            <w:noWrap/>
            <w:vAlign w:val="bottom"/>
            <w:hideMark/>
          </w:tcPr>
          <w:p w14:paraId="33E2462E" w14:textId="77777777" w:rsidR="00F7455F" w:rsidRPr="002E55DB" w:rsidRDefault="00F7455F" w:rsidP="006D4EB5">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Very High</w:t>
            </w:r>
          </w:p>
        </w:tc>
        <w:tc>
          <w:tcPr>
            <w:tcW w:w="850" w:type="dxa"/>
            <w:tcBorders>
              <w:top w:val="single" w:sz="4" w:space="0" w:color="auto"/>
            </w:tcBorders>
            <w:shd w:val="clear" w:color="auto" w:fill="auto"/>
            <w:noWrap/>
            <w:vAlign w:val="bottom"/>
          </w:tcPr>
          <w:p w14:paraId="0AAB1D3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709" w:type="dxa"/>
            <w:tcBorders>
              <w:top w:val="single" w:sz="4" w:space="0" w:color="auto"/>
            </w:tcBorders>
            <w:shd w:val="clear" w:color="auto" w:fill="auto"/>
            <w:noWrap/>
            <w:vAlign w:val="bottom"/>
          </w:tcPr>
          <w:p w14:paraId="618BA96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60" w:type="dxa"/>
            <w:tcBorders>
              <w:top w:val="single" w:sz="4" w:space="0" w:color="auto"/>
            </w:tcBorders>
            <w:shd w:val="clear" w:color="auto" w:fill="auto"/>
            <w:noWrap/>
            <w:vAlign w:val="bottom"/>
          </w:tcPr>
          <w:p w14:paraId="45EED4F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5</w:t>
            </w:r>
          </w:p>
        </w:tc>
        <w:tc>
          <w:tcPr>
            <w:tcW w:w="658" w:type="dxa"/>
            <w:tcBorders>
              <w:top w:val="single" w:sz="4" w:space="0" w:color="auto"/>
            </w:tcBorders>
            <w:vAlign w:val="bottom"/>
          </w:tcPr>
          <w:p w14:paraId="766E08C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20</w:t>
            </w:r>
          </w:p>
        </w:tc>
        <w:tc>
          <w:tcPr>
            <w:tcW w:w="708" w:type="dxa"/>
            <w:tcBorders>
              <w:top w:val="single" w:sz="4" w:space="0" w:color="auto"/>
            </w:tcBorders>
            <w:vAlign w:val="bottom"/>
          </w:tcPr>
          <w:p w14:paraId="7653F22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709" w:type="dxa"/>
            <w:tcBorders>
              <w:top w:val="single" w:sz="4" w:space="0" w:color="auto"/>
            </w:tcBorders>
            <w:vAlign w:val="bottom"/>
          </w:tcPr>
          <w:p w14:paraId="0D7E2BD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09" w:type="dxa"/>
            <w:tcBorders>
              <w:top w:val="single" w:sz="4" w:space="0" w:color="auto"/>
            </w:tcBorders>
            <w:vAlign w:val="bottom"/>
          </w:tcPr>
          <w:p w14:paraId="3C65D22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w:t>
            </w:r>
          </w:p>
        </w:tc>
        <w:tc>
          <w:tcPr>
            <w:tcW w:w="1166" w:type="dxa"/>
            <w:tcBorders>
              <w:top w:val="single" w:sz="4" w:space="0" w:color="auto"/>
            </w:tcBorders>
            <w:shd w:val="clear" w:color="auto" w:fill="auto"/>
            <w:noWrap/>
            <w:vAlign w:val="bottom"/>
          </w:tcPr>
          <w:p w14:paraId="293C926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12</w:t>
            </w:r>
          </w:p>
        </w:tc>
      </w:tr>
      <w:tr w:rsidR="00F7455F" w:rsidRPr="002E55DB" w14:paraId="3B8C8966" w14:textId="77777777" w:rsidTr="006D4EB5">
        <w:trPr>
          <w:trHeight w:val="375"/>
        </w:trPr>
        <w:tc>
          <w:tcPr>
            <w:tcW w:w="2551" w:type="dxa"/>
            <w:shd w:val="clear" w:color="auto" w:fill="auto"/>
            <w:noWrap/>
            <w:vAlign w:val="bottom"/>
            <w:hideMark/>
          </w:tcPr>
          <w:p w14:paraId="18810F02" w14:textId="77777777" w:rsidR="00F7455F" w:rsidRPr="002E55DB" w:rsidRDefault="00F7455F" w:rsidP="006D4EB5">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high</w:t>
            </w:r>
          </w:p>
        </w:tc>
        <w:tc>
          <w:tcPr>
            <w:tcW w:w="850" w:type="dxa"/>
            <w:shd w:val="clear" w:color="auto" w:fill="auto"/>
            <w:noWrap/>
            <w:vAlign w:val="bottom"/>
          </w:tcPr>
          <w:p w14:paraId="2A297E9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9</w:t>
            </w:r>
          </w:p>
        </w:tc>
        <w:tc>
          <w:tcPr>
            <w:tcW w:w="709" w:type="dxa"/>
            <w:shd w:val="clear" w:color="auto" w:fill="auto"/>
            <w:noWrap/>
            <w:vAlign w:val="bottom"/>
          </w:tcPr>
          <w:p w14:paraId="14EA4FE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69</w:t>
            </w:r>
          </w:p>
        </w:tc>
        <w:tc>
          <w:tcPr>
            <w:tcW w:w="760" w:type="dxa"/>
            <w:shd w:val="clear" w:color="auto" w:fill="auto"/>
            <w:noWrap/>
            <w:vAlign w:val="bottom"/>
          </w:tcPr>
          <w:p w14:paraId="7C08441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16</w:t>
            </w:r>
          </w:p>
        </w:tc>
        <w:tc>
          <w:tcPr>
            <w:tcW w:w="658" w:type="dxa"/>
            <w:vAlign w:val="bottom"/>
          </w:tcPr>
          <w:p w14:paraId="6428BA6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64</w:t>
            </w:r>
          </w:p>
        </w:tc>
        <w:tc>
          <w:tcPr>
            <w:tcW w:w="708" w:type="dxa"/>
            <w:vAlign w:val="bottom"/>
          </w:tcPr>
          <w:p w14:paraId="0985283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w:t>
            </w:r>
          </w:p>
        </w:tc>
        <w:tc>
          <w:tcPr>
            <w:tcW w:w="709" w:type="dxa"/>
            <w:vAlign w:val="bottom"/>
          </w:tcPr>
          <w:p w14:paraId="546585E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54</w:t>
            </w:r>
          </w:p>
        </w:tc>
        <w:tc>
          <w:tcPr>
            <w:tcW w:w="709" w:type="dxa"/>
            <w:vAlign w:val="bottom"/>
          </w:tcPr>
          <w:p w14:paraId="55CF9FC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14</w:t>
            </w:r>
          </w:p>
        </w:tc>
        <w:tc>
          <w:tcPr>
            <w:tcW w:w="1166" w:type="dxa"/>
            <w:shd w:val="clear" w:color="auto" w:fill="auto"/>
            <w:noWrap/>
            <w:vAlign w:val="bottom"/>
          </w:tcPr>
          <w:p w14:paraId="193258F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56</w:t>
            </w:r>
          </w:p>
        </w:tc>
      </w:tr>
      <w:tr w:rsidR="00F7455F" w:rsidRPr="002E55DB" w14:paraId="32C9E876" w14:textId="77777777" w:rsidTr="006D4EB5">
        <w:trPr>
          <w:trHeight w:val="375"/>
        </w:trPr>
        <w:tc>
          <w:tcPr>
            <w:tcW w:w="2551" w:type="dxa"/>
            <w:shd w:val="clear" w:color="auto" w:fill="auto"/>
            <w:noWrap/>
            <w:vAlign w:val="bottom"/>
            <w:hideMark/>
          </w:tcPr>
          <w:p w14:paraId="197FDD55" w14:textId="77777777" w:rsidR="00F7455F" w:rsidRPr="002E55DB" w:rsidRDefault="00F7455F" w:rsidP="006D4EB5">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Medium</w:t>
            </w:r>
          </w:p>
        </w:tc>
        <w:tc>
          <w:tcPr>
            <w:tcW w:w="850" w:type="dxa"/>
            <w:shd w:val="clear" w:color="auto" w:fill="auto"/>
            <w:noWrap/>
            <w:vAlign w:val="bottom"/>
          </w:tcPr>
          <w:p w14:paraId="595AC01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w:t>
            </w:r>
          </w:p>
        </w:tc>
        <w:tc>
          <w:tcPr>
            <w:tcW w:w="709" w:type="dxa"/>
            <w:shd w:val="clear" w:color="auto" w:fill="auto"/>
            <w:noWrap/>
            <w:vAlign w:val="bottom"/>
          </w:tcPr>
          <w:p w14:paraId="09885E1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23</w:t>
            </w:r>
          </w:p>
        </w:tc>
        <w:tc>
          <w:tcPr>
            <w:tcW w:w="760" w:type="dxa"/>
            <w:shd w:val="clear" w:color="auto" w:fill="auto"/>
            <w:noWrap/>
            <w:vAlign w:val="bottom"/>
          </w:tcPr>
          <w:p w14:paraId="4F8E7E7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658" w:type="dxa"/>
            <w:vAlign w:val="bottom"/>
          </w:tcPr>
          <w:p w14:paraId="289724A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16</w:t>
            </w:r>
          </w:p>
        </w:tc>
        <w:tc>
          <w:tcPr>
            <w:tcW w:w="708" w:type="dxa"/>
            <w:vAlign w:val="bottom"/>
          </w:tcPr>
          <w:p w14:paraId="4964F63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709" w:type="dxa"/>
            <w:vAlign w:val="bottom"/>
          </w:tcPr>
          <w:p w14:paraId="4145E7D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31</w:t>
            </w:r>
          </w:p>
        </w:tc>
        <w:tc>
          <w:tcPr>
            <w:tcW w:w="709" w:type="dxa"/>
            <w:vAlign w:val="bottom"/>
          </w:tcPr>
          <w:p w14:paraId="31DBA00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8</w:t>
            </w:r>
          </w:p>
        </w:tc>
        <w:tc>
          <w:tcPr>
            <w:tcW w:w="1166" w:type="dxa"/>
            <w:shd w:val="clear" w:color="auto" w:fill="auto"/>
            <w:noWrap/>
            <w:vAlign w:val="bottom"/>
          </w:tcPr>
          <w:p w14:paraId="519741F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32</w:t>
            </w:r>
          </w:p>
        </w:tc>
      </w:tr>
      <w:tr w:rsidR="00F7455F" w:rsidRPr="002E55DB" w14:paraId="72E47D05" w14:textId="77777777" w:rsidTr="006D4EB5">
        <w:trPr>
          <w:trHeight w:val="375"/>
        </w:trPr>
        <w:tc>
          <w:tcPr>
            <w:tcW w:w="2551" w:type="dxa"/>
            <w:shd w:val="clear" w:color="auto" w:fill="auto"/>
            <w:noWrap/>
            <w:vAlign w:val="bottom"/>
            <w:hideMark/>
          </w:tcPr>
          <w:p w14:paraId="06E7C0E6" w14:textId="77777777" w:rsidR="00F7455F" w:rsidRPr="002E55DB" w:rsidRDefault="00F7455F" w:rsidP="006D4EB5">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Low</w:t>
            </w:r>
          </w:p>
        </w:tc>
        <w:tc>
          <w:tcPr>
            <w:tcW w:w="850" w:type="dxa"/>
            <w:shd w:val="clear" w:color="auto" w:fill="auto"/>
            <w:noWrap/>
            <w:vAlign w:val="bottom"/>
          </w:tcPr>
          <w:p w14:paraId="03DFFCB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shd w:val="clear" w:color="auto" w:fill="auto"/>
            <w:noWrap/>
            <w:vAlign w:val="bottom"/>
          </w:tcPr>
          <w:p w14:paraId="42EEC50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60" w:type="dxa"/>
            <w:shd w:val="clear" w:color="auto" w:fill="auto"/>
            <w:noWrap/>
            <w:vAlign w:val="bottom"/>
          </w:tcPr>
          <w:p w14:paraId="5D0A9C5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658" w:type="dxa"/>
            <w:vAlign w:val="bottom"/>
          </w:tcPr>
          <w:p w14:paraId="7B1D029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8" w:type="dxa"/>
            <w:vAlign w:val="bottom"/>
          </w:tcPr>
          <w:p w14:paraId="22F9F35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vAlign w:val="bottom"/>
          </w:tcPr>
          <w:p w14:paraId="69F8196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vAlign w:val="bottom"/>
          </w:tcPr>
          <w:p w14:paraId="6DF3805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1166" w:type="dxa"/>
            <w:shd w:val="clear" w:color="auto" w:fill="auto"/>
            <w:noWrap/>
            <w:vAlign w:val="bottom"/>
          </w:tcPr>
          <w:p w14:paraId="318FC0C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r>
      <w:tr w:rsidR="00F7455F" w:rsidRPr="002E55DB" w14:paraId="6ACBFEEE" w14:textId="77777777" w:rsidTr="006D4EB5">
        <w:trPr>
          <w:trHeight w:val="375"/>
        </w:trPr>
        <w:tc>
          <w:tcPr>
            <w:tcW w:w="2551" w:type="dxa"/>
            <w:tcBorders>
              <w:bottom w:val="single" w:sz="4" w:space="0" w:color="auto"/>
            </w:tcBorders>
            <w:shd w:val="clear" w:color="auto" w:fill="auto"/>
            <w:noWrap/>
            <w:vAlign w:val="bottom"/>
            <w:hideMark/>
          </w:tcPr>
          <w:p w14:paraId="429D0F05" w14:textId="77777777" w:rsidR="00F7455F" w:rsidRPr="002E55DB" w:rsidRDefault="00F7455F" w:rsidP="006D4EB5">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Very Low</w:t>
            </w:r>
          </w:p>
        </w:tc>
        <w:tc>
          <w:tcPr>
            <w:tcW w:w="850" w:type="dxa"/>
            <w:tcBorders>
              <w:bottom w:val="single" w:sz="4" w:space="0" w:color="auto"/>
            </w:tcBorders>
            <w:shd w:val="clear" w:color="auto" w:fill="auto"/>
            <w:noWrap/>
            <w:vAlign w:val="bottom"/>
          </w:tcPr>
          <w:p w14:paraId="1E56035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bottom w:val="single" w:sz="4" w:space="0" w:color="auto"/>
            </w:tcBorders>
            <w:shd w:val="clear" w:color="auto" w:fill="auto"/>
            <w:noWrap/>
            <w:vAlign w:val="bottom"/>
          </w:tcPr>
          <w:p w14:paraId="64CBEAB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60" w:type="dxa"/>
            <w:tcBorders>
              <w:bottom w:val="single" w:sz="4" w:space="0" w:color="auto"/>
            </w:tcBorders>
            <w:shd w:val="clear" w:color="auto" w:fill="auto"/>
            <w:noWrap/>
            <w:vAlign w:val="bottom"/>
          </w:tcPr>
          <w:p w14:paraId="7DF93A5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658" w:type="dxa"/>
            <w:tcBorders>
              <w:bottom w:val="single" w:sz="4" w:space="0" w:color="auto"/>
            </w:tcBorders>
            <w:vAlign w:val="bottom"/>
          </w:tcPr>
          <w:p w14:paraId="5D3FE1B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8" w:type="dxa"/>
            <w:tcBorders>
              <w:bottom w:val="single" w:sz="4" w:space="0" w:color="auto"/>
            </w:tcBorders>
            <w:vAlign w:val="bottom"/>
          </w:tcPr>
          <w:p w14:paraId="76C3EA1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709" w:type="dxa"/>
            <w:tcBorders>
              <w:bottom w:val="single" w:sz="4" w:space="0" w:color="auto"/>
            </w:tcBorders>
            <w:vAlign w:val="bottom"/>
          </w:tcPr>
          <w:p w14:paraId="54F8A42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09" w:type="dxa"/>
            <w:tcBorders>
              <w:bottom w:val="single" w:sz="4" w:space="0" w:color="auto"/>
            </w:tcBorders>
            <w:vAlign w:val="bottom"/>
          </w:tcPr>
          <w:p w14:paraId="61BDB1A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1166" w:type="dxa"/>
            <w:tcBorders>
              <w:bottom w:val="single" w:sz="4" w:space="0" w:color="auto"/>
            </w:tcBorders>
            <w:shd w:val="clear" w:color="auto" w:fill="auto"/>
            <w:noWrap/>
            <w:vAlign w:val="bottom"/>
          </w:tcPr>
          <w:p w14:paraId="45550C7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r>
      <w:tr w:rsidR="00F7455F" w:rsidRPr="002E55DB" w14:paraId="7B0A7817" w14:textId="77777777" w:rsidTr="006D4EB5">
        <w:trPr>
          <w:trHeight w:val="375"/>
        </w:trPr>
        <w:tc>
          <w:tcPr>
            <w:tcW w:w="2551" w:type="dxa"/>
            <w:tcBorders>
              <w:top w:val="single" w:sz="4" w:space="0" w:color="auto"/>
              <w:bottom w:val="single" w:sz="4" w:space="0" w:color="auto"/>
            </w:tcBorders>
            <w:shd w:val="clear" w:color="auto" w:fill="auto"/>
            <w:noWrap/>
            <w:vAlign w:val="bottom"/>
            <w:hideMark/>
          </w:tcPr>
          <w:p w14:paraId="2EFFD82A" w14:textId="14394784" w:rsidR="00F7455F" w:rsidRPr="002E55DB" w:rsidRDefault="00F7455F" w:rsidP="006D4EB5">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Total</w:t>
            </w:r>
          </w:p>
        </w:tc>
        <w:tc>
          <w:tcPr>
            <w:tcW w:w="850" w:type="dxa"/>
            <w:tcBorders>
              <w:top w:val="single" w:sz="4" w:space="0" w:color="auto"/>
              <w:bottom w:val="single" w:sz="4" w:space="0" w:color="auto"/>
            </w:tcBorders>
            <w:shd w:val="clear" w:color="000000" w:fill="FFFFFF"/>
            <w:noWrap/>
            <w:vAlign w:val="bottom"/>
          </w:tcPr>
          <w:p w14:paraId="281485B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13</w:t>
            </w:r>
          </w:p>
        </w:tc>
        <w:tc>
          <w:tcPr>
            <w:tcW w:w="709" w:type="dxa"/>
            <w:tcBorders>
              <w:top w:val="single" w:sz="4" w:space="0" w:color="auto"/>
              <w:bottom w:val="single" w:sz="4" w:space="0" w:color="auto"/>
            </w:tcBorders>
            <w:shd w:val="clear" w:color="000000" w:fill="FFFFFF"/>
            <w:noWrap/>
            <w:vAlign w:val="bottom"/>
          </w:tcPr>
          <w:p w14:paraId="365AC21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60" w:type="dxa"/>
            <w:tcBorders>
              <w:top w:val="single" w:sz="4" w:space="0" w:color="auto"/>
              <w:bottom w:val="single" w:sz="4" w:space="0" w:color="auto"/>
            </w:tcBorders>
            <w:shd w:val="clear" w:color="000000" w:fill="FFFFFF"/>
            <w:noWrap/>
            <w:vAlign w:val="bottom"/>
          </w:tcPr>
          <w:p w14:paraId="52D54C9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658" w:type="dxa"/>
            <w:tcBorders>
              <w:top w:val="single" w:sz="4" w:space="0" w:color="auto"/>
              <w:bottom w:val="single" w:sz="4" w:space="0" w:color="auto"/>
            </w:tcBorders>
            <w:shd w:val="clear" w:color="000000" w:fill="FFFFFF"/>
            <w:vAlign w:val="bottom"/>
          </w:tcPr>
          <w:p w14:paraId="5BE915D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08" w:type="dxa"/>
            <w:tcBorders>
              <w:top w:val="single" w:sz="4" w:space="0" w:color="auto"/>
              <w:bottom w:val="single" w:sz="4" w:space="0" w:color="auto"/>
            </w:tcBorders>
            <w:shd w:val="clear" w:color="000000" w:fill="FFFFFF"/>
            <w:vAlign w:val="bottom"/>
          </w:tcPr>
          <w:p w14:paraId="17F723F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13</w:t>
            </w:r>
          </w:p>
        </w:tc>
        <w:tc>
          <w:tcPr>
            <w:tcW w:w="709" w:type="dxa"/>
            <w:tcBorders>
              <w:top w:val="single" w:sz="4" w:space="0" w:color="auto"/>
              <w:bottom w:val="single" w:sz="4" w:space="0" w:color="auto"/>
            </w:tcBorders>
            <w:shd w:val="clear" w:color="000000" w:fill="FFFFFF"/>
            <w:vAlign w:val="bottom"/>
          </w:tcPr>
          <w:p w14:paraId="7F2C365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09" w:type="dxa"/>
            <w:tcBorders>
              <w:top w:val="single" w:sz="4" w:space="0" w:color="auto"/>
              <w:bottom w:val="single" w:sz="4" w:space="0" w:color="auto"/>
            </w:tcBorders>
            <w:shd w:val="clear" w:color="000000" w:fill="FFFFFF"/>
            <w:vAlign w:val="bottom"/>
          </w:tcPr>
          <w:p w14:paraId="5E2D7F7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1166" w:type="dxa"/>
            <w:tcBorders>
              <w:top w:val="single" w:sz="4" w:space="0" w:color="auto"/>
              <w:bottom w:val="single" w:sz="4" w:space="0" w:color="auto"/>
            </w:tcBorders>
            <w:shd w:val="clear" w:color="000000" w:fill="FFFFFF"/>
            <w:noWrap/>
            <w:vAlign w:val="bottom"/>
          </w:tcPr>
          <w:p w14:paraId="1281078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r>
    </w:tbl>
    <w:p w14:paraId="40C64B74" w14:textId="77777777" w:rsidR="00F7455F" w:rsidRPr="002E55DB" w:rsidRDefault="00F7455F" w:rsidP="00F7455F">
      <w:pPr>
        <w:spacing w:after="0" w:line="240" w:lineRule="auto"/>
        <w:ind w:firstLine="426"/>
        <w:jc w:val="both"/>
        <w:rPr>
          <w:rFonts w:ascii="Times New Roman" w:hAnsi="Times New Roman" w:cs="Times New Roman"/>
          <w:iCs/>
          <w:sz w:val="24"/>
          <w:szCs w:val="24"/>
        </w:rPr>
      </w:pPr>
      <w:r w:rsidRPr="002E55DB">
        <w:rPr>
          <w:rFonts w:ascii="Times New Roman" w:eastAsia="Times New Roman" w:hAnsi="Times New Roman" w:cs="Times New Roman"/>
          <w:sz w:val="24"/>
          <w:szCs w:val="24"/>
        </w:rPr>
        <w:t xml:space="preserve">Table </w:t>
      </w:r>
      <w:r w:rsidRPr="002E55DB">
        <w:rPr>
          <w:rFonts w:ascii="Times New Roman" w:hAnsi="Times New Roman" w:cs="Times New Roman"/>
          <w:iCs/>
          <w:sz w:val="24"/>
          <w:szCs w:val="24"/>
        </w:rPr>
        <w:t xml:space="preserve">4 shows that the percentage of female students who have </w:t>
      </w:r>
      <w:r w:rsidRPr="002E55DB">
        <w:rPr>
          <w:rFonts w:ascii="Times New Roman" w:hAnsi="Times New Roman" w:cs="Times New Roman"/>
          <w:sz w:val="24"/>
          <w:szCs w:val="24"/>
        </w:rPr>
        <w:t xml:space="preserve">problem </w:t>
      </w:r>
      <w:r w:rsidRPr="002E55DB">
        <w:rPr>
          <w:rFonts w:ascii="Times New Roman" w:eastAsia="Times New Roman" w:hAnsi="Times New Roman" w:cs="Times New Roman"/>
          <w:sz w:val="24"/>
          <w:szCs w:val="24"/>
        </w:rPr>
        <w:t xml:space="preserve">comprehension </w:t>
      </w:r>
      <w:r w:rsidRPr="002E55DB">
        <w:rPr>
          <w:rFonts w:ascii="Times New Roman" w:hAnsi="Times New Roman" w:cs="Times New Roman"/>
          <w:iCs/>
          <w:sz w:val="24"/>
          <w:szCs w:val="24"/>
        </w:rPr>
        <w:t>categories is very high and the height is greater than male students. The results were found in two study groups. There were no male students in the PBL group who were included in the Low and Very Low categories.</w:t>
      </w:r>
    </w:p>
    <w:p w14:paraId="12496F38" w14:textId="77777777" w:rsidR="00F7455F" w:rsidRPr="002E55DB" w:rsidRDefault="00F7455F" w:rsidP="00F7455F">
      <w:pPr>
        <w:spacing w:after="0" w:line="240" w:lineRule="auto"/>
        <w:ind w:firstLine="426"/>
        <w:jc w:val="both"/>
        <w:rPr>
          <w:rFonts w:ascii="Times New Roman" w:hAnsi="Times New Roman" w:cs="Times New Roman"/>
          <w:sz w:val="24"/>
          <w:szCs w:val="24"/>
        </w:rPr>
      </w:pPr>
    </w:p>
    <w:p w14:paraId="263C7529" w14:textId="77777777" w:rsidR="00F7455F" w:rsidRPr="002E55DB" w:rsidRDefault="00F7455F" w:rsidP="00F7455F">
      <w:pPr>
        <w:autoSpaceDE w:val="0"/>
        <w:autoSpaceDN w:val="0"/>
        <w:adjustRightInd w:val="0"/>
        <w:spacing w:after="0" w:line="240" w:lineRule="auto"/>
        <w:rPr>
          <w:rFonts w:ascii="Times New Roman" w:hAnsi="Times New Roman" w:cs="Times New Roman"/>
          <w:sz w:val="24"/>
          <w:szCs w:val="24"/>
        </w:rPr>
      </w:pPr>
    </w:p>
    <w:p w14:paraId="78677A1C" w14:textId="77777777" w:rsidR="00F7455F" w:rsidRPr="002E55DB" w:rsidRDefault="00F7455F" w:rsidP="00F7455F">
      <w:pPr>
        <w:spacing w:after="0"/>
        <w:jc w:val="center"/>
        <w:rPr>
          <w:rFonts w:ascii="Times New Roman" w:hAnsi="Times New Roman" w:cs="Times New Roman"/>
          <w:sz w:val="24"/>
          <w:szCs w:val="24"/>
        </w:rPr>
      </w:pPr>
      <w:r w:rsidRPr="002E55DB">
        <w:rPr>
          <w:rFonts w:ascii="Times New Roman" w:hAnsi="Times New Roman" w:cs="Times New Roman"/>
          <w:noProof/>
          <w:sz w:val="24"/>
          <w:szCs w:val="24"/>
        </w:rPr>
        <w:drawing>
          <wp:inline distT="0" distB="0" distL="0" distR="0" wp14:anchorId="7E2AEAE7" wp14:editId="5EE4ED84">
            <wp:extent cx="5280660" cy="3006547"/>
            <wp:effectExtent l="0" t="0" r="0" b="0"/>
            <wp:docPr id="2" name="Chart 2">
              <a:extLst xmlns:a="http://schemas.openxmlformats.org/drawingml/2006/main">
                <a:ext uri="{FF2B5EF4-FFF2-40B4-BE49-F238E27FC236}">
                  <a16:creationId xmlns:a16="http://schemas.microsoft.com/office/drawing/2014/main" id="{CF7F2030-393D-4D3C-A50F-D3A54DBBEA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4C48AAB" w14:textId="77777777" w:rsidR="00F7455F" w:rsidRPr="002E55DB" w:rsidRDefault="00F7455F" w:rsidP="00F7455F">
      <w:pPr>
        <w:pStyle w:val="Caption"/>
        <w:spacing w:after="0"/>
        <w:ind w:left="1560" w:right="571" w:hanging="993"/>
        <w:jc w:val="both"/>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t xml:space="preserve">Figure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Figure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2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Comparison Portion Student Boys and Girls in problem comprehension in groups research .</w:t>
      </w:r>
    </w:p>
    <w:p w14:paraId="067CA12D" w14:textId="36FA0901" w:rsidR="00F7455F" w:rsidRDefault="00F7455F" w:rsidP="00F7455F">
      <w:pPr>
        <w:spacing w:after="0" w:line="240" w:lineRule="auto"/>
        <w:ind w:firstLine="426"/>
        <w:jc w:val="both"/>
        <w:rPr>
          <w:rFonts w:ascii="Times New Roman" w:eastAsia="Times New Roman" w:hAnsi="Times New Roman" w:cs="Times New Roman"/>
          <w:i/>
          <w:iCs/>
          <w:sz w:val="24"/>
          <w:szCs w:val="24"/>
        </w:rPr>
      </w:pPr>
      <w:r w:rsidRPr="002E55DB">
        <w:rPr>
          <w:rFonts w:ascii="Times New Roman" w:eastAsia="Times New Roman" w:hAnsi="Times New Roman" w:cs="Times New Roman"/>
          <w:i/>
          <w:iCs/>
          <w:sz w:val="24"/>
          <w:szCs w:val="24"/>
        </w:rPr>
        <w:t xml:space="preserve">2 </w:t>
      </w:r>
      <w:r w:rsidRPr="002E55DB">
        <w:rPr>
          <w:rFonts w:ascii="Times New Roman" w:hAnsi="Times New Roman" w:cs="Times New Roman"/>
          <w:iCs/>
          <w:sz w:val="24"/>
          <w:szCs w:val="24"/>
        </w:rPr>
        <w:t xml:space="preserve">shows that more female students fall into the category of very high </w:t>
      </w:r>
      <w:r w:rsidRPr="002E55DB">
        <w:rPr>
          <w:rFonts w:ascii="Times New Roman" w:hAnsi="Times New Roman" w:cs="Times New Roman"/>
          <w:i/>
          <w:iCs/>
          <w:sz w:val="24"/>
          <w:szCs w:val="24"/>
        </w:rPr>
        <w:t xml:space="preserve">problem </w:t>
      </w:r>
      <w:r w:rsidRPr="002E55DB">
        <w:rPr>
          <w:rFonts w:ascii="Times New Roman" w:eastAsia="Times New Roman" w:hAnsi="Times New Roman" w:cs="Times New Roman"/>
          <w:i/>
          <w:iCs/>
          <w:sz w:val="24"/>
          <w:szCs w:val="24"/>
        </w:rPr>
        <w:t xml:space="preserve">comprehension </w:t>
      </w:r>
      <w:r w:rsidRPr="002E55DB">
        <w:rPr>
          <w:rFonts w:ascii="Times New Roman" w:hAnsi="Times New Roman" w:cs="Times New Roman"/>
          <w:iCs/>
          <w:sz w:val="24"/>
          <w:szCs w:val="24"/>
        </w:rPr>
        <w:t xml:space="preserve">in the PBL and conventional groups. Learning with PBL encourages female students to have </w:t>
      </w:r>
      <w:r w:rsidRPr="002E55DB">
        <w:rPr>
          <w:rFonts w:ascii="Times New Roman" w:eastAsia="Times New Roman" w:hAnsi="Times New Roman" w:cs="Times New Roman"/>
          <w:i/>
          <w:iCs/>
          <w:sz w:val="24"/>
          <w:szCs w:val="24"/>
        </w:rPr>
        <w:t xml:space="preserve">a better problem </w:t>
      </w:r>
      <w:r w:rsidRPr="002E55DB">
        <w:rPr>
          <w:rFonts w:ascii="Times New Roman" w:hAnsi="Times New Roman" w:cs="Times New Roman"/>
          <w:i/>
          <w:iCs/>
          <w:sz w:val="24"/>
          <w:szCs w:val="24"/>
        </w:rPr>
        <w:t xml:space="preserve">comprehension </w:t>
      </w:r>
      <w:r w:rsidRPr="002E55DB">
        <w:rPr>
          <w:rFonts w:ascii="Times New Roman" w:eastAsia="Times New Roman" w:hAnsi="Times New Roman" w:cs="Times New Roman"/>
          <w:i/>
          <w:iCs/>
          <w:sz w:val="24"/>
          <w:szCs w:val="24"/>
        </w:rPr>
        <w:t xml:space="preserve">than </w:t>
      </w:r>
      <w:r w:rsidRPr="002E55DB">
        <w:rPr>
          <w:rFonts w:ascii="Times New Roman" w:hAnsi="Times New Roman" w:cs="Times New Roman"/>
          <w:iCs/>
          <w:sz w:val="24"/>
          <w:szCs w:val="24"/>
        </w:rPr>
        <w:t>male students.</w:t>
      </w:r>
      <w:r w:rsidR="00C63706">
        <w:rPr>
          <w:rFonts w:ascii="Times New Roman" w:hAnsi="Times New Roman" w:cs="Times New Roman"/>
          <w:iCs/>
          <w:sz w:val="24"/>
          <w:szCs w:val="24"/>
        </w:rPr>
        <w:t xml:space="preserve"> </w:t>
      </w:r>
      <w:proofErr w:type="gramStart"/>
      <w:r w:rsidRPr="002E55DB">
        <w:rPr>
          <w:rFonts w:ascii="Times New Roman" w:hAnsi="Times New Roman" w:cs="Times New Roman"/>
          <w:sz w:val="24"/>
          <w:szCs w:val="24"/>
        </w:rPr>
        <w:t>Measurement</w:t>
      </w:r>
      <w:proofErr w:type="gramEnd"/>
      <w:r w:rsidRPr="002E55DB">
        <w:rPr>
          <w:rFonts w:ascii="Times New Roman" w:hAnsi="Times New Roman" w:cs="Times New Roman"/>
          <w:sz w:val="24"/>
          <w:szCs w:val="24"/>
        </w:rPr>
        <w:t xml:space="preserve"> of </w:t>
      </w:r>
      <w:r w:rsidRPr="002E55DB">
        <w:rPr>
          <w:rFonts w:ascii="Times New Roman" w:eastAsia="Times New Roman" w:hAnsi="Times New Roman" w:cs="Times New Roman"/>
          <w:i/>
          <w:iCs/>
          <w:sz w:val="24"/>
          <w:szCs w:val="24"/>
        </w:rPr>
        <w:t xml:space="preserve">problem solving </w:t>
      </w:r>
      <w:r w:rsidRPr="002E55DB">
        <w:rPr>
          <w:rFonts w:ascii="Times New Roman" w:hAnsi="Times New Roman" w:cs="Times New Roman"/>
          <w:i/>
          <w:iCs/>
          <w:sz w:val="24"/>
          <w:szCs w:val="24"/>
        </w:rPr>
        <w:t xml:space="preserve">was </w:t>
      </w:r>
      <w:r w:rsidRPr="002E55DB">
        <w:rPr>
          <w:rFonts w:ascii="Times New Roman" w:eastAsia="Times New Roman" w:hAnsi="Times New Roman" w:cs="Times New Roman"/>
          <w:i/>
          <w:iCs/>
          <w:sz w:val="24"/>
          <w:szCs w:val="24"/>
        </w:rPr>
        <w:t xml:space="preserve">carried </w:t>
      </w:r>
      <w:r w:rsidRPr="002E55DB">
        <w:rPr>
          <w:rFonts w:ascii="Times New Roman" w:hAnsi="Times New Roman" w:cs="Times New Roman"/>
          <w:sz w:val="24"/>
          <w:szCs w:val="24"/>
        </w:rPr>
        <w:t xml:space="preserve">out after treating learning in the two research groups. Student </w:t>
      </w:r>
      <w:r w:rsidRPr="002E55DB">
        <w:rPr>
          <w:rFonts w:ascii="Times New Roman" w:hAnsi="Times New Roman" w:cs="Times New Roman"/>
          <w:i/>
          <w:iCs/>
          <w:sz w:val="24"/>
          <w:szCs w:val="24"/>
        </w:rPr>
        <w:t xml:space="preserve">problem </w:t>
      </w:r>
      <w:r w:rsidRPr="002E55DB">
        <w:rPr>
          <w:rFonts w:ascii="Times New Roman" w:eastAsia="Times New Roman" w:hAnsi="Times New Roman" w:cs="Times New Roman"/>
          <w:i/>
          <w:iCs/>
          <w:sz w:val="24"/>
          <w:szCs w:val="24"/>
        </w:rPr>
        <w:t xml:space="preserve">solving </w:t>
      </w:r>
      <w:r w:rsidRPr="002E55DB">
        <w:rPr>
          <w:rFonts w:ascii="Times New Roman" w:hAnsi="Times New Roman" w:cs="Times New Roman"/>
          <w:sz w:val="24"/>
          <w:szCs w:val="24"/>
        </w:rPr>
        <w:t xml:space="preserve">data is presented in Table </w:t>
      </w:r>
      <w:proofErr w:type="gramStart"/>
      <w:r w:rsidRPr="002E55DB">
        <w:rPr>
          <w:rFonts w:ascii="Times New Roman" w:hAnsi="Times New Roman" w:cs="Times New Roman"/>
          <w:sz w:val="24"/>
          <w:szCs w:val="24"/>
        </w:rPr>
        <w:t xml:space="preserve">1 </w:t>
      </w:r>
      <w:r w:rsidRPr="002E55DB">
        <w:rPr>
          <w:rFonts w:ascii="Times New Roman" w:eastAsia="Times New Roman" w:hAnsi="Times New Roman" w:cs="Times New Roman"/>
          <w:i/>
          <w:iCs/>
          <w:sz w:val="24"/>
          <w:szCs w:val="24"/>
        </w:rPr>
        <w:t>.</w:t>
      </w:r>
      <w:proofErr w:type="gramEnd"/>
    </w:p>
    <w:p w14:paraId="31382BBA" w14:textId="52F25988" w:rsidR="00C63706" w:rsidRDefault="00C63706" w:rsidP="00F7455F">
      <w:pPr>
        <w:spacing w:after="0" w:line="240" w:lineRule="auto"/>
        <w:ind w:firstLine="426"/>
        <w:jc w:val="both"/>
        <w:rPr>
          <w:rFonts w:ascii="Times New Roman" w:eastAsia="Times New Roman" w:hAnsi="Times New Roman" w:cs="Times New Roman"/>
          <w:i/>
          <w:iCs/>
          <w:sz w:val="24"/>
          <w:szCs w:val="24"/>
        </w:rPr>
      </w:pPr>
    </w:p>
    <w:p w14:paraId="3661A3E1" w14:textId="5AD8B0AD" w:rsidR="00C63706" w:rsidRDefault="00C63706" w:rsidP="00F7455F">
      <w:pPr>
        <w:spacing w:after="0" w:line="240" w:lineRule="auto"/>
        <w:ind w:firstLine="426"/>
        <w:jc w:val="both"/>
        <w:rPr>
          <w:rFonts w:ascii="Times New Roman" w:eastAsia="Times New Roman" w:hAnsi="Times New Roman" w:cs="Times New Roman"/>
          <w:i/>
          <w:iCs/>
          <w:sz w:val="24"/>
          <w:szCs w:val="24"/>
        </w:rPr>
      </w:pPr>
    </w:p>
    <w:p w14:paraId="45FEB0B1" w14:textId="77777777" w:rsidR="00C63706" w:rsidRPr="002E55DB" w:rsidRDefault="00C63706" w:rsidP="00F7455F">
      <w:pPr>
        <w:spacing w:after="0" w:line="240" w:lineRule="auto"/>
        <w:ind w:firstLine="426"/>
        <w:jc w:val="both"/>
        <w:rPr>
          <w:rFonts w:ascii="Times New Roman" w:hAnsi="Times New Roman" w:cs="Times New Roman"/>
          <w:sz w:val="24"/>
          <w:szCs w:val="24"/>
        </w:rPr>
      </w:pPr>
    </w:p>
    <w:p w14:paraId="0C63D5B8"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lastRenderedPageBreak/>
        <w:t xml:space="preserve">Table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5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Comparison Problem Solving Scores in Groups Study</w:t>
      </w:r>
    </w:p>
    <w:tbl>
      <w:tblPr>
        <w:tblW w:w="8918"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1417"/>
        <w:gridCol w:w="1418"/>
        <w:gridCol w:w="1843"/>
        <w:gridCol w:w="1000"/>
        <w:gridCol w:w="1397"/>
      </w:tblGrid>
      <w:tr w:rsidR="00F7455F" w:rsidRPr="002E55DB" w14:paraId="07449C14" w14:textId="77777777" w:rsidTr="00CC2190">
        <w:trPr>
          <w:cantSplit/>
          <w:tblHeader/>
        </w:trPr>
        <w:tc>
          <w:tcPr>
            <w:tcW w:w="1843" w:type="dxa"/>
            <w:tcBorders>
              <w:bottom w:val="single" w:sz="4" w:space="0" w:color="auto"/>
            </w:tcBorders>
            <w:shd w:val="clear" w:color="auto" w:fill="FFFFFF"/>
            <w:tcMar>
              <w:top w:w="30" w:type="dxa"/>
              <w:left w:w="30" w:type="dxa"/>
              <w:bottom w:w="30" w:type="dxa"/>
              <w:right w:w="30" w:type="dxa"/>
            </w:tcMar>
          </w:tcPr>
          <w:p w14:paraId="6D0A9EA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Groups</w:t>
            </w:r>
          </w:p>
        </w:tc>
        <w:tc>
          <w:tcPr>
            <w:tcW w:w="1417" w:type="dxa"/>
            <w:tcBorders>
              <w:bottom w:val="single" w:sz="4" w:space="0" w:color="auto"/>
            </w:tcBorders>
            <w:shd w:val="clear" w:color="auto" w:fill="FFFFFF"/>
            <w:tcMar>
              <w:top w:w="30" w:type="dxa"/>
              <w:left w:w="30" w:type="dxa"/>
              <w:bottom w:w="30" w:type="dxa"/>
              <w:right w:w="30" w:type="dxa"/>
            </w:tcMar>
          </w:tcPr>
          <w:p w14:paraId="4B74557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Gender</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48FF7B1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Means</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0C21F86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std. Deviation</w:t>
            </w:r>
          </w:p>
        </w:tc>
        <w:tc>
          <w:tcPr>
            <w:tcW w:w="1000" w:type="dxa"/>
            <w:tcBorders>
              <w:bottom w:val="single" w:sz="4" w:space="0" w:color="auto"/>
            </w:tcBorders>
            <w:shd w:val="clear" w:color="auto" w:fill="FFFFFF"/>
            <w:vAlign w:val="center"/>
          </w:tcPr>
          <w:p w14:paraId="0E4423A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N</w:t>
            </w:r>
          </w:p>
        </w:tc>
        <w:tc>
          <w:tcPr>
            <w:tcW w:w="1397" w:type="dxa"/>
            <w:tcBorders>
              <w:bottom w:val="single" w:sz="4" w:space="0" w:color="auto"/>
            </w:tcBorders>
            <w:shd w:val="clear" w:color="auto" w:fill="FFFFFF"/>
            <w:tcMar>
              <w:top w:w="30" w:type="dxa"/>
              <w:left w:w="30" w:type="dxa"/>
              <w:bottom w:w="30" w:type="dxa"/>
              <w:right w:w="30" w:type="dxa"/>
            </w:tcMar>
            <w:vAlign w:val="center"/>
          </w:tcPr>
          <w:p w14:paraId="6717632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Category</w:t>
            </w:r>
          </w:p>
        </w:tc>
      </w:tr>
      <w:tr w:rsidR="00F7455F" w:rsidRPr="002E55DB" w14:paraId="1779F9D3" w14:textId="77777777" w:rsidTr="00CC2190">
        <w:trPr>
          <w:cantSplit/>
          <w:tblHeader/>
        </w:trPr>
        <w:tc>
          <w:tcPr>
            <w:tcW w:w="1843" w:type="dxa"/>
            <w:vMerge w:val="restart"/>
            <w:tcBorders>
              <w:top w:val="single" w:sz="4" w:space="0" w:color="auto"/>
              <w:bottom w:val="nil"/>
            </w:tcBorders>
            <w:shd w:val="clear" w:color="auto" w:fill="FFFFFF" w:themeFill="background1"/>
            <w:tcMar>
              <w:top w:w="30" w:type="dxa"/>
              <w:left w:w="30" w:type="dxa"/>
              <w:bottom w:w="30" w:type="dxa"/>
              <w:right w:w="30" w:type="dxa"/>
            </w:tcMar>
          </w:tcPr>
          <w:p w14:paraId="6E245FD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A1</w:t>
            </w:r>
          </w:p>
          <w:p w14:paraId="047E8EC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(PBL)</w:t>
            </w:r>
          </w:p>
        </w:tc>
        <w:tc>
          <w:tcPr>
            <w:tcW w:w="1417" w:type="dxa"/>
            <w:tcBorders>
              <w:top w:val="single" w:sz="4" w:space="0" w:color="auto"/>
              <w:bottom w:val="nil"/>
            </w:tcBorders>
            <w:shd w:val="clear" w:color="auto" w:fill="FFFFFF" w:themeFill="background1"/>
            <w:tcMar>
              <w:top w:w="30" w:type="dxa"/>
              <w:left w:w="30" w:type="dxa"/>
              <w:bottom w:w="30" w:type="dxa"/>
              <w:right w:w="30" w:type="dxa"/>
            </w:tcMar>
          </w:tcPr>
          <w:p w14:paraId="06376A7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16FD183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72.8231</w:t>
            </w:r>
          </w:p>
        </w:tc>
        <w:tc>
          <w:tcPr>
            <w:tcW w:w="1843"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0697223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11.05442</w:t>
            </w:r>
          </w:p>
        </w:tc>
        <w:tc>
          <w:tcPr>
            <w:tcW w:w="1000" w:type="dxa"/>
            <w:tcBorders>
              <w:top w:val="single" w:sz="4" w:space="0" w:color="auto"/>
              <w:bottom w:val="nil"/>
            </w:tcBorders>
            <w:shd w:val="clear" w:color="auto" w:fill="FFFFFF" w:themeFill="background1"/>
            <w:vAlign w:val="center"/>
          </w:tcPr>
          <w:p w14:paraId="6F096EB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w:t>
            </w:r>
          </w:p>
        </w:tc>
        <w:tc>
          <w:tcPr>
            <w:tcW w:w="1397" w:type="dxa"/>
            <w:tcBorders>
              <w:top w:val="single" w:sz="4" w:space="0" w:color="auto"/>
              <w:bottom w:val="nil"/>
            </w:tcBorders>
            <w:shd w:val="clear" w:color="auto" w:fill="FFFFFF" w:themeFill="background1"/>
            <w:tcMar>
              <w:top w:w="30" w:type="dxa"/>
              <w:left w:w="30" w:type="dxa"/>
              <w:bottom w:w="30" w:type="dxa"/>
              <w:right w:w="30" w:type="dxa"/>
            </w:tcMar>
            <w:vAlign w:val="center"/>
          </w:tcPr>
          <w:p w14:paraId="57E8C27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7624FDB8" w14:textId="77777777" w:rsidTr="00CC2190">
        <w:trPr>
          <w:cantSplit/>
          <w:tblHeader/>
        </w:trPr>
        <w:tc>
          <w:tcPr>
            <w:tcW w:w="1843" w:type="dxa"/>
            <w:vMerge/>
            <w:tcBorders>
              <w:top w:val="nil"/>
            </w:tcBorders>
            <w:shd w:val="clear" w:color="auto" w:fill="FFFFFF"/>
            <w:tcMar>
              <w:top w:w="30" w:type="dxa"/>
              <w:left w:w="30" w:type="dxa"/>
              <w:bottom w:w="30" w:type="dxa"/>
              <w:right w:w="30" w:type="dxa"/>
            </w:tcMar>
          </w:tcPr>
          <w:p w14:paraId="3D71C0E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5002796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09F7EDD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78.1320</w:t>
            </w:r>
          </w:p>
        </w:tc>
        <w:tc>
          <w:tcPr>
            <w:tcW w:w="1843" w:type="dxa"/>
            <w:tcBorders>
              <w:top w:val="nil"/>
            </w:tcBorders>
            <w:shd w:val="clear" w:color="auto" w:fill="FFFFFF"/>
            <w:tcMar>
              <w:top w:w="30" w:type="dxa"/>
              <w:left w:w="30" w:type="dxa"/>
              <w:bottom w:w="30" w:type="dxa"/>
              <w:right w:w="30" w:type="dxa"/>
            </w:tcMar>
            <w:vAlign w:val="center"/>
          </w:tcPr>
          <w:p w14:paraId="076CE66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12.39905</w:t>
            </w:r>
          </w:p>
        </w:tc>
        <w:tc>
          <w:tcPr>
            <w:tcW w:w="1000" w:type="dxa"/>
            <w:tcBorders>
              <w:top w:val="nil"/>
            </w:tcBorders>
            <w:shd w:val="clear" w:color="auto" w:fill="FFFFFF"/>
            <w:vAlign w:val="center"/>
          </w:tcPr>
          <w:p w14:paraId="77D0540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25</w:t>
            </w:r>
          </w:p>
        </w:tc>
        <w:tc>
          <w:tcPr>
            <w:tcW w:w="1397" w:type="dxa"/>
            <w:tcBorders>
              <w:top w:val="nil"/>
            </w:tcBorders>
            <w:shd w:val="clear" w:color="auto" w:fill="FFFFFF"/>
            <w:tcMar>
              <w:top w:w="30" w:type="dxa"/>
              <w:left w:w="30" w:type="dxa"/>
              <w:bottom w:w="30" w:type="dxa"/>
              <w:right w:w="30" w:type="dxa"/>
            </w:tcMar>
            <w:vAlign w:val="center"/>
          </w:tcPr>
          <w:p w14:paraId="0E33D95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0E28B633" w14:textId="77777777" w:rsidTr="00CC2190">
        <w:trPr>
          <w:cantSplit/>
          <w:tblHeader/>
        </w:trPr>
        <w:tc>
          <w:tcPr>
            <w:tcW w:w="1843" w:type="dxa"/>
            <w:vMerge/>
            <w:tcBorders>
              <w:bottom w:val="single" w:sz="4" w:space="0" w:color="auto"/>
            </w:tcBorders>
            <w:shd w:val="clear" w:color="auto" w:fill="FFFFFF"/>
            <w:tcMar>
              <w:top w:w="30" w:type="dxa"/>
              <w:left w:w="30" w:type="dxa"/>
              <w:bottom w:w="30" w:type="dxa"/>
              <w:right w:w="30" w:type="dxa"/>
            </w:tcMar>
          </w:tcPr>
          <w:p w14:paraId="0426815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shd w:val="clear" w:color="auto" w:fill="FFFFFF"/>
            <w:tcMar>
              <w:top w:w="30" w:type="dxa"/>
              <w:left w:w="30" w:type="dxa"/>
              <w:bottom w:w="30" w:type="dxa"/>
              <w:right w:w="30" w:type="dxa"/>
            </w:tcMar>
          </w:tcPr>
          <w:p w14:paraId="543DC0F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6021EC4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76.3158</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10721A0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12.07760</w:t>
            </w:r>
          </w:p>
        </w:tc>
        <w:tc>
          <w:tcPr>
            <w:tcW w:w="1000" w:type="dxa"/>
            <w:tcBorders>
              <w:bottom w:val="single" w:sz="4" w:space="0" w:color="auto"/>
            </w:tcBorders>
            <w:shd w:val="clear" w:color="auto" w:fill="FFFFFF"/>
            <w:vAlign w:val="center"/>
          </w:tcPr>
          <w:p w14:paraId="045CC41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38</w:t>
            </w:r>
          </w:p>
        </w:tc>
        <w:tc>
          <w:tcPr>
            <w:tcW w:w="1397" w:type="dxa"/>
            <w:tcBorders>
              <w:bottom w:val="single" w:sz="4" w:space="0" w:color="auto"/>
            </w:tcBorders>
            <w:shd w:val="clear" w:color="auto" w:fill="FFFFFF"/>
            <w:tcMar>
              <w:top w:w="30" w:type="dxa"/>
              <w:left w:w="30" w:type="dxa"/>
              <w:bottom w:w="30" w:type="dxa"/>
              <w:right w:w="30" w:type="dxa"/>
            </w:tcMar>
            <w:vAlign w:val="center"/>
          </w:tcPr>
          <w:p w14:paraId="75DBD93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5E89EF3D" w14:textId="77777777" w:rsidTr="00CC2190">
        <w:trPr>
          <w:cantSplit/>
          <w:tblHeader/>
        </w:trPr>
        <w:tc>
          <w:tcPr>
            <w:tcW w:w="1843" w:type="dxa"/>
            <w:vMerge w:val="restart"/>
            <w:tcBorders>
              <w:top w:val="single" w:sz="4" w:space="0" w:color="auto"/>
              <w:bottom w:val="nil"/>
            </w:tcBorders>
            <w:shd w:val="clear" w:color="auto" w:fill="FFFFFF"/>
            <w:tcMar>
              <w:top w:w="30" w:type="dxa"/>
              <w:left w:w="30" w:type="dxa"/>
              <w:bottom w:w="30" w:type="dxa"/>
              <w:right w:w="30" w:type="dxa"/>
            </w:tcMar>
          </w:tcPr>
          <w:p w14:paraId="4AE2846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A2</w:t>
            </w:r>
          </w:p>
          <w:p w14:paraId="6EFDBD3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(Conventional)</w:t>
            </w:r>
          </w:p>
        </w:tc>
        <w:tc>
          <w:tcPr>
            <w:tcW w:w="1417" w:type="dxa"/>
            <w:tcBorders>
              <w:top w:val="single" w:sz="4" w:space="0" w:color="auto"/>
              <w:bottom w:val="nil"/>
            </w:tcBorders>
            <w:shd w:val="clear" w:color="auto" w:fill="FFFFFF"/>
            <w:tcMar>
              <w:top w:w="30" w:type="dxa"/>
              <w:left w:w="30" w:type="dxa"/>
              <w:bottom w:w="30" w:type="dxa"/>
              <w:right w:w="30" w:type="dxa"/>
            </w:tcMar>
          </w:tcPr>
          <w:p w14:paraId="17505BA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cMar>
              <w:top w:w="30" w:type="dxa"/>
              <w:left w:w="30" w:type="dxa"/>
              <w:bottom w:w="30" w:type="dxa"/>
              <w:right w:w="30" w:type="dxa"/>
            </w:tcMar>
            <w:vAlign w:val="center"/>
          </w:tcPr>
          <w:p w14:paraId="00D978A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40,0000</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14:paraId="31F5733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17.43775</w:t>
            </w:r>
          </w:p>
        </w:tc>
        <w:tc>
          <w:tcPr>
            <w:tcW w:w="1000" w:type="dxa"/>
            <w:tcBorders>
              <w:top w:val="single" w:sz="4" w:space="0" w:color="auto"/>
              <w:bottom w:val="nil"/>
            </w:tcBorders>
            <w:shd w:val="clear" w:color="auto" w:fill="FFFFFF"/>
            <w:vAlign w:val="center"/>
          </w:tcPr>
          <w:p w14:paraId="305287D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13</w:t>
            </w:r>
          </w:p>
        </w:tc>
        <w:tc>
          <w:tcPr>
            <w:tcW w:w="1397" w:type="dxa"/>
            <w:tcBorders>
              <w:top w:val="single" w:sz="4" w:space="0" w:color="auto"/>
              <w:bottom w:val="nil"/>
            </w:tcBorders>
            <w:shd w:val="clear" w:color="auto" w:fill="FFFFFF"/>
            <w:tcMar>
              <w:top w:w="30" w:type="dxa"/>
              <w:left w:w="30" w:type="dxa"/>
              <w:bottom w:w="30" w:type="dxa"/>
              <w:right w:w="30" w:type="dxa"/>
            </w:tcMar>
            <w:vAlign w:val="center"/>
          </w:tcPr>
          <w:p w14:paraId="6932D7B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Medium</w:t>
            </w:r>
          </w:p>
        </w:tc>
      </w:tr>
      <w:tr w:rsidR="00F7455F" w:rsidRPr="002E55DB" w14:paraId="35C3C328" w14:textId="77777777" w:rsidTr="00CC2190">
        <w:trPr>
          <w:cantSplit/>
          <w:tblHeader/>
        </w:trPr>
        <w:tc>
          <w:tcPr>
            <w:tcW w:w="1843" w:type="dxa"/>
            <w:vMerge/>
            <w:tcBorders>
              <w:top w:val="nil"/>
            </w:tcBorders>
            <w:shd w:val="clear" w:color="auto" w:fill="FFFFFF"/>
            <w:tcMar>
              <w:top w:w="30" w:type="dxa"/>
              <w:left w:w="30" w:type="dxa"/>
              <w:bottom w:w="30" w:type="dxa"/>
              <w:right w:w="30" w:type="dxa"/>
            </w:tcMar>
          </w:tcPr>
          <w:p w14:paraId="6CABED6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1ABF2DA9"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33476A8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38.6600</w:t>
            </w:r>
          </w:p>
        </w:tc>
        <w:tc>
          <w:tcPr>
            <w:tcW w:w="1843" w:type="dxa"/>
            <w:tcBorders>
              <w:top w:val="nil"/>
            </w:tcBorders>
            <w:shd w:val="clear" w:color="auto" w:fill="FFFFFF"/>
            <w:tcMar>
              <w:top w:w="30" w:type="dxa"/>
              <w:left w:w="30" w:type="dxa"/>
              <w:bottom w:w="30" w:type="dxa"/>
              <w:right w:w="30" w:type="dxa"/>
            </w:tcMar>
            <w:vAlign w:val="center"/>
          </w:tcPr>
          <w:p w14:paraId="55CDED5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16.65836</w:t>
            </w:r>
          </w:p>
        </w:tc>
        <w:tc>
          <w:tcPr>
            <w:tcW w:w="1000" w:type="dxa"/>
            <w:tcBorders>
              <w:top w:val="nil"/>
            </w:tcBorders>
            <w:shd w:val="clear" w:color="auto" w:fill="FFFFFF"/>
            <w:vAlign w:val="center"/>
          </w:tcPr>
          <w:p w14:paraId="5816327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25</w:t>
            </w:r>
          </w:p>
        </w:tc>
        <w:tc>
          <w:tcPr>
            <w:tcW w:w="1397" w:type="dxa"/>
            <w:tcBorders>
              <w:top w:val="nil"/>
            </w:tcBorders>
            <w:shd w:val="clear" w:color="auto" w:fill="FFFFFF"/>
            <w:tcMar>
              <w:top w:w="30" w:type="dxa"/>
              <w:left w:w="30" w:type="dxa"/>
              <w:bottom w:w="30" w:type="dxa"/>
              <w:right w:w="30" w:type="dxa"/>
            </w:tcMar>
            <w:vAlign w:val="center"/>
          </w:tcPr>
          <w:p w14:paraId="6699CFB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4B78870A" w14:textId="77777777" w:rsidTr="00CC2190">
        <w:trPr>
          <w:cantSplit/>
          <w:tblHeader/>
        </w:trPr>
        <w:tc>
          <w:tcPr>
            <w:tcW w:w="1843" w:type="dxa"/>
            <w:vMerge/>
            <w:tcBorders>
              <w:bottom w:val="single" w:sz="4" w:space="0" w:color="auto"/>
            </w:tcBorders>
            <w:shd w:val="clear" w:color="auto" w:fill="FFFFFF"/>
            <w:tcMar>
              <w:top w:w="30" w:type="dxa"/>
              <w:left w:w="30" w:type="dxa"/>
              <w:bottom w:w="30" w:type="dxa"/>
              <w:right w:w="30" w:type="dxa"/>
            </w:tcMar>
          </w:tcPr>
          <w:p w14:paraId="3222972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bottom w:val="single" w:sz="4" w:space="0" w:color="auto"/>
            </w:tcBorders>
            <w:shd w:val="clear" w:color="auto" w:fill="FFFFFF"/>
            <w:tcMar>
              <w:top w:w="30" w:type="dxa"/>
              <w:left w:w="30" w:type="dxa"/>
              <w:bottom w:w="30" w:type="dxa"/>
              <w:right w:w="30" w:type="dxa"/>
            </w:tcMar>
          </w:tcPr>
          <w:p w14:paraId="740E2AF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tcBorders>
              <w:bottom w:val="single" w:sz="4" w:space="0" w:color="auto"/>
            </w:tcBorders>
            <w:shd w:val="clear" w:color="auto" w:fill="FFFFFF"/>
            <w:tcMar>
              <w:top w:w="30" w:type="dxa"/>
              <w:left w:w="30" w:type="dxa"/>
              <w:bottom w:w="30" w:type="dxa"/>
              <w:right w:w="30" w:type="dxa"/>
            </w:tcMar>
            <w:vAlign w:val="center"/>
          </w:tcPr>
          <w:p w14:paraId="5E92C6C7"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39.1184</w:t>
            </w:r>
          </w:p>
        </w:tc>
        <w:tc>
          <w:tcPr>
            <w:tcW w:w="1843" w:type="dxa"/>
            <w:tcBorders>
              <w:bottom w:val="single" w:sz="4" w:space="0" w:color="auto"/>
            </w:tcBorders>
            <w:shd w:val="clear" w:color="auto" w:fill="FFFFFF"/>
            <w:tcMar>
              <w:top w:w="30" w:type="dxa"/>
              <w:left w:w="30" w:type="dxa"/>
              <w:bottom w:w="30" w:type="dxa"/>
              <w:right w:w="30" w:type="dxa"/>
            </w:tcMar>
            <w:vAlign w:val="center"/>
          </w:tcPr>
          <w:p w14:paraId="3FE0AF1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16.70433</w:t>
            </w:r>
          </w:p>
        </w:tc>
        <w:tc>
          <w:tcPr>
            <w:tcW w:w="1000" w:type="dxa"/>
            <w:tcBorders>
              <w:bottom w:val="single" w:sz="4" w:space="0" w:color="auto"/>
            </w:tcBorders>
            <w:shd w:val="clear" w:color="auto" w:fill="FFFFFF"/>
            <w:vAlign w:val="center"/>
          </w:tcPr>
          <w:p w14:paraId="29AAB7D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38</w:t>
            </w:r>
          </w:p>
        </w:tc>
        <w:tc>
          <w:tcPr>
            <w:tcW w:w="1397" w:type="dxa"/>
            <w:tcBorders>
              <w:bottom w:val="single" w:sz="4" w:space="0" w:color="auto"/>
            </w:tcBorders>
            <w:shd w:val="clear" w:color="auto" w:fill="FFFFFF"/>
            <w:tcMar>
              <w:top w:w="30" w:type="dxa"/>
              <w:left w:w="30" w:type="dxa"/>
              <w:bottom w:w="30" w:type="dxa"/>
              <w:right w:w="30" w:type="dxa"/>
            </w:tcMar>
            <w:vAlign w:val="center"/>
          </w:tcPr>
          <w:p w14:paraId="155A7CF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746A3994" w14:textId="77777777" w:rsidTr="00CC2190">
        <w:trPr>
          <w:cantSplit/>
          <w:tblHeader/>
        </w:trPr>
        <w:tc>
          <w:tcPr>
            <w:tcW w:w="1843" w:type="dxa"/>
            <w:vMerge w:val="restart"/>
            <w:tcBorders>
              <w:top w:val="single" w:sz="4" w:space="0" w:color="auto"/>
              <w:bottom w:val="nil"/>
            </w:tcBorders>
            <w:shd w:val="clear" w:color="auto" w:fill="FFFFFF"/>
            <w:tcMar>
              <w:top w:w="30" w:type="dxa"/>
              <w:left w:w="30" w:type="dxa"/>
              <w:bottom w:w="30" w:type="dxa"/>
              <w:right w:w="30" w:type="dxa"/>
            </w:tcMar>
          </w:tcPr>
          <w:p w14:paraId="69E161C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7" w:type="dxa"/>
            <w:tcBorders>
              <w:top w:val="single" w:sz="4" w:space="0" w:color="auto"/>
              <w:bottom w:val="nil"/>
            </w:tcBorders>
            <w:shd w:val="clear" w:color="auto" w:fill="FFFFFF"/>
            <w:tcMar>
              <w:top w:w="30" w:type="dxa"/>
              <w:left w:w="30" w:type="dxa"/>
              <w:bottom w:w="30" w:type="dxa"/>
              <w:right w:w="30" w:type="dxa"/>
            </w:tcMar>
          </w:tcPr>
          <w:p w14:paraId="0670CC4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B1 (Male)</w:t>
            </w:r>
          </w:p>
        </w:tc>
        <w:tc>
          <w:tcPr>
            <w:tcW w:w="1418" w:type="dxa"/>
            <w:tcBorders>
              <w:top w:val="single" w:sz="4" w:space="0" w:color="auto"/>
              <w:bottom w:val="nil"/>
            </w:tcBorders>
            <w:shd w:val="clear" w:color="auto" w:fill="FFFFFF"/>
            <w:tcMar>
              <w:top w:w="30" w:type="dxa"/>
              <w:left w:w="30" w:type="dxa"/>
              <w:bottom w:w="30" w:type="dxa"/>
              <w:right w:w="30" w:type="dxa"/>
            </w:tcMar>
            <w:vAlign w:val="center"/>
          </w:tcPr>
          <w:p w14:paraId="3059E0D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56.4115</w:t>
            </w:r>
          </w:p>
        </w:tc>
        <w:tc>
          <w:tcPr>
            <w:tcW w:w="1843" w:type="dxa"/>
            <w:tcBorders>
              <w:top w:val="single" w:sz="4" w:space="0" w:color="auto"/>
              <w:bottom w:val="nil"/>
            </w:tcBorders>
            <w:shd w:val="clear" w:color="auto" w:fill="FFFFFF"/>
            <w:tcMar>
              <w:top w:w="30" w:type="dxa"/>
              <w:left w:w="30" w:type="dxa"/>
              <w:bottom w:w="30" w:type="dxa"/>
              <w:right w:w="30" w:type="dxa"/>
            </w:tcMar>
            <w:vAlign w:val="center"/>
          </w:tcPr>
          <w:p w14:paraId="031272A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22.01645</w:t>
            </w:r>
          </w:p>
        </w:tc>
        <w:tc>
          <w:tcPr>
            <w:tcW w:w="1000" w:type="dxa"/>
            <w:tcBorders>
              <w:top w:val="single" w:sz="4" w:space="0" w:color="auto"/>
              <w:bottom w:val="nil"/>
            </w:tcBorders>
            <w:shd w:val="clear" w:color="auto" w:fill="FFFFFF"/>
            <w:vAlign w:val="center"/>
          </w:tcPr>
          <w:p w14:paraId="75C5BB3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26</w:t>
            </w:r>
          </w:p>
        </w:tc>
        <w:tc>
          <w:tcPr>
            <w:tcW w:w="1397" w:type="dxa"/>
            <w:tcBorders>
              <w:top w:val="single" w:sz="4" w:space="0" w:color="auto"/>
              <w:bottom w:val="nil"/>
            </w:tcBorders>
            <w:shd w:val="clear" w:color="auto" w:fill="FFFFFF"/>
            <w:tcMar>
              <w:top w:w="30" w:type="dxa"/>
              <w:left w:w="30" w:type="dxa"/>
              <w:bottom w:w="30" w:type="dxa"/>
              <w:right w:w="30" w:type="dxa"/>
            </w:tcMar>
            <w:vAlign w:val="center"/>
          </w:tcPr>
          <w:p w14:paraId="3DAB6C6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54F43D7C" w14:textId="77777777" w:rsidTr="00CC2190">
        <w:trPr>
          <w:cantSplit/>
          <w:tblHeader/>
        </w:trPr>
        <w:tc>
          <w:tcPr>
            <w:tcW w:w="1843" w:type="dxa"/>
            <w:vMerge/>
            <w:tcBorders>
              <w:top w:val="nil"/>
            </w:tcBorders>
            <w:shd w:val="clear" w:color="auto" w:fill="FFFFFF"/>
            <w:tcMar>
              <w:top w:w="30" w:type="dxa"/>
              <w:left w:w="30" w:type="dxa"/>
              <w:bottom w:w="30" w:type="dxa"/>
              <w:right w:w="30" w:type="dxa"/>
            </w:tcMar>
          </w:tcPr>
          <w:p w14:paraId="2A2FC94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tcBorders>
              <w:top w:val="nil"/>
            </w:tcBorders>
            <w:shd w:val="clear" w:color="auto" w:fill="FFFFFF"/>
            <w:tcMar>
              <w:top w:w="30" w:type="dxa"/>
              <w:left w:w="30" w:type="dxa"/>
              <w:bottom w:w="30" w:type="dxa"/>
              <w:right w:w="30" w:type="dxa"/>
            </w:tcMar>
          </w:tcPr>
          <w:p w14:paraId="0649222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B2 (Female)</w:t>
            </w:r>
          </w:p>
        </w:tc>
        <w:tc>
          <w:tcPr>
            <w:tcW w:w="1418" w:type="dxa"/>
            <w:tcBorders>
              <w:top w:val="nil"/>
            </w:tcBorders>
            <w:shd w:val="clear" w:color="auto" w:fill="FFFFFF"/>
            <w:tcMar>
              <w:top w:w="30" w:type="dxa"/>
              <w:left w:w="30" w:type="dxa"/>
              <w:bottom w:w="30" w:type="dxa"/>
              <w:right w:w="30" w:type="dxa"/>
            </w:tcMar>
            <w:vAlign w:val="center"/>
          </w:tcPr>
          <w:p w14:paraId="3EAEF918"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58.3960</w:t>
            </w:r>
          </w:p>
        </w:tc>
        <w:tc>
          <w:tcPr>
            <w:tcW w:w="1843" w:type="dxa"/>
            <w:tcBorders>
              <w:top w:val="nil"/>
            </w:tcBorders>
            <w:shd w:val="clear" w:color="auto" w:fill="FFFFFF"/>
            <w:tcMar>
              <w:top w:w="30" w:type="dxa"/>
              <w:left w:w="30" w:type="dxa"/>
              <w:bottom w:w="30" w:type="dxa"/>
              <w:right w:w="30" w:type="dxa"/>
            </w:tcMar>
            <w:vAlign w:val="center"/>
          </w:tcPr>
          <w:p w14:paraId="5996F4E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24.67138</w:t>
            </w:r>
          </w:p>
        </w:tc>
        <w:tc>
          <w:tcPr>
            <w:tcW w:w="1000" w:type="dxa"/>
            <w:tcBorders>
              <w:top w:val="nil"/>
            </w:tcBorders>
            <w:shd w:val="clear" w:color="auto" w:fill="FFFFFF"/>
            <w:vAlign w:val="center"/>
          </w:tcPr>
          <w:p w14:paraId="0F3DD39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50</w:t>
            </w:r>
          </w:p>
        </w:tc>
        <w:tc>
          <w:tcPr>
            <w:tcW w:w="1397" w:type="dxa"/>
            <w:tcBorders>
              <w:top w:val="nil"/>
            </w:tcBorders>
            <w:shd w:val="clear" w:color="auto" w:fill="FFFFFF"/>
            <w:tcMar>
              <w:top w:w="30" w:type="dxa"/>
              <w:left w:w="30" w:type="dxa"/>
              <w:bottom w:w="30" w:type="dxa"/>
              <w:right w:w="30" w:type="dxa"/>
            </w:tcMar>
            <w:vAlign w:val="center"/>
          </w:tcPr>
          <w:p w14:paraId="51EB8FB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r w:rsidR="00F7455F" w:rsidRPr="002E55DB" w14:paraId="50F0E495" w14:textId="77777777" w:rsidTr="00CC2190">
        <w:trPr>
          <w:cantSplit/>
          <w:tblHeader/>
        </w:trPr>
        <w:tc>
          <w:tcPr>
            <w:tcW w:w="1843" w:type="dxa"/>
            <w:vMerge/>
            <w:shd w:val="clear" w:color="auto" w:fill="FFFFFF"/>
            <w:tcMar>
              <w:top w:w="30" w:type="dxa"/>
              <w:left w:w="30" w:type="dxa"/>
              <w:bottom w:w="30" w:type="dxa"/>
              <w:right w:w="30" w:type="dxa"/>
            </w:tcMar>
          </w:tcPr>
          <w:p w14:paraId="38E7A32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FFFFFF"/>
            <w:tcMar>
              <w:top w:w="30" w:type="dxa"/>
              <w:left w:w="30" w:type="dxa"/>
              <w:bottom w:w="30" w:type="dxa"/>
              <w:right w:w="30" w:type="dxa"/>
            </w:tcMar>
          </w:tcPr>
          <w:p w14:paraId="2969DDB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Total</w:t>
            </w:r>
          </w:p>
        </w:tc>
        <w:tc>
          <w:tcPr>
            <w:tcW w:w="1418" w:type="dxa"/>
            <w:shd w:val="clear" w:color="auto" w:fill="FFFFFF"/>
            <w:tcMar>
              <w:top w:w="30" w:type="dxa"/>
              <w:left w:w="30" w:type="dxa"/>
              <w:bottom w:w="30" w:type="dxa"/>
              <w:right w:w="30" w:type="dxa"/>
            </w:tcMar>
            <w:vAlign w:val="center"/>
          </w:tcPr>
          <w:p w14:paraId="5D6C70B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57.7171</w:t>
            </w:r>
          </w:p>
        </w:tc>
        <w:tc>
          <w:tcPr>
            <w:tcW w:w="1843" w:type="dxa"/>
            <w:shd w:val="clear" w:color="auto" w:fill="FFFFFF"/>
            <w:tcMar>
              <w:top w:w="30" w:type="dxa"/>
              <w:left w:w="30" w:type="dxa"/>
              <w:bottom w:w="30" w:type="dxa"/>
              <w:right w:w="30" w:type="dxa"/>
            </w:tcMar>
            <w:vAlign w:val="center"/>
          </w:tcPr>
          <w:p w14:paraId="242C897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23.66732</w:t>
            </w:r>
          </w:p>
        </w:tc>
        <w:tc>
          <w:tcPr>
            <w:tcW w:w="1000" w:type="dxa"/>
            <w:shd w:val="clear" w:color="auto" w:fill="FFFFFF"/>
            <w:vAlign w:val="center"/>
          </w:tcPr>
          <w:p w14:paraId="5BA1D55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76</w:t>
            </w:r>
          </w:p>
        </w:tc>
        <w:tc>
          <w:tcPr>
            <w:tcW w:w="1397" w:type="dxa"/>
            <w:shd w:val="clear" w:color="auto" w:fill="FFFFFF"/>
            <w:tcMar>
              <w:top w:w="30" w:type="dxa"/>
              <w:left w:w="30" w:type="dxa"/>
              <w:bottom w:w="30" w:type="dxa"/>
              <w:right w:w="30" w:type="dxa"/>
            </w:tcMar>
            <w:vAlign w:val="center"/>
          </w:tcPr>
          <w:p w14:paraId="6A837A1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high</w:t>
            </w:r>
          </w:p>
        </w:tc>
      </w:tr>
    </w:tbl>
    <w:p w14:paraId="313277DD"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Table 5 shows that there is a difference in the average score of problem </w:t>
      </w:r>
      <w:r w:rsidRPr="002E55DB">
        <w:rPr>
          <w:rFonts w:ascii="Times New Roman" w:eastAsia="Times New Roman" w:hAnsi="Times New Roman" w:cs="Times New Roman"/>
          <w:sz w:val="24"/>
          <w:szCs w:val="24"/>
        </w:rPr>
        <w:t xml:space="preserve">solving abilities </w:t>
      </w:r>
      <w:r w:rsidRPr="002E55DB">
        <w:rPr>
          <w:rFonts w:ascii="Times New Roman" w:hAnsi="Times New Roman" w:cs="Times New Roman"/>
          <w:sz w:val="24"/>
          <w:szCs w:val="24"/>
        </w:rPr>
        <w:t xml:space="preserve">in the students in the PBL study group and the control group. The average problem </w:t>
      </w:r>
      <w:r w:rsidRPr="002E55DB">
        <w:rPr>
          <w:rFonts w:ascii="Times New Roman" w:eastAsia="Times New Roman" w:hAnsi="Times New Roman" w:cs="Times New Roman"/>
          <w:sz w:val="24"/>
          <w:szCs w:val="24"/>
        </w:rPr>
        <w:t xml:space="preserve">solving score </w:t>
      </w:r>
      <w:r w:rsidRPr="002E55DB">
        <w:rPr>
          <w:rFonts w:ascii="Times New Roman" w:hAnsi="Times New Roman" w:cs="Times New Roman"/>
          <w:sz w:val="24"/>
          <w:szCs w:val="24"/>
        </w:rPr>
        <w:t xml:space="preserve">of students in the PBL group was higher than the conventional group. This shows that the </w:t>
      </w:r>
      <w:r w:rsidRPr="002E55DB">
        <w:rPr>
          <w:rFonts w:ascii="Times New Roman" w:eastAsia="Times New Roman" w:hAnsi="Times New Roman" w:cs="Times New Roman"/>
          <w:sz w:val="24"/>
          <w:szCs w:val="24"/>
        </w:rPr>
        <w:t xml:space="preserve">problem solving </w:t>
      </w:r>
      <w:r w:rsidRPr="002E55DB">
        <w:rPr>
          <w:rFonts w:ascii="Times New Roman" w:hAnsi="Times New Roman" w:cs="Times New Roman"/>
          <w:sz w:val="24"/>
          <w:szCs w:val="24"/>
        </w:rPr>
        <w:t>of students who are taught with PBL is better than conventional learning.</w:t>
      </w:r>
    </w:p>
    <w:p w14:paraId="782D15D3"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Table 3 also shows a comparison of the average problem solving scores </w:t>
      </w:r>
      <w:r w:rsidRPr="002E55DB">
        <w:rPr>
          <w:rFonts w:ascii="Times New Roman" w:eastAsia="Times New Roman" w:hAnsi="Times New Roman" w:cs="Times New Roman"/>
          <w:sz w:val="24"/>
          <w:szCs w:val="24"/>
        </w:rPr>
        <w:t xml:space="preserve">of students </w:t>
      </w:r>
      <w:r w:rsidRPr="002E55DB">
        <w:rPr>
          <w:rFonts w:ascii="Times New Roman" w:hAnsi="Times New Roman" w:cs="Times New Roman"/>
          <w:sz w:val="24"/>
          <w:szCs w:val="24"/>
        </w:rPr>
        <w:t xml:space="preserve">in the male (B1) and female (B2) groups in groups A1 and A2. In the PBL group, the average problem solving score </w:t>
      </w:r>
      <w:r w:rsidRPr="002E55DB">
        <w:rPr>
          <w:rFonts w:ascii="Times New Roman" w:eastAsia="Times New Roman" w:hAnsi="Times New Roman" w:cs="Times New Roman"/>
          <w:sz w:val="24"/>
          <w:szCs w:val="24"/>
        </w:rPr>
        <w:t xml:space="preserve">of female </w:t>
      </w:r>
      <w:r w:rsidRPr="002E55DB">
        <w:rPr>
          <w:rFonts w:ascii="Times New Roman" w:hAnsi="Times New Roman" w:cs="Times New Roman"/>
          <w:sz w:val="24"/>
          <w:szCs w:val="24"/>
        </w:rPr>
        <w:t xml:space="preserve">students (B2) was higher than that of male students (B1). These results indicate that the </w:t>
      </w:r>
      <w:r w:rsidRPr="002E55DB">
        <w:rPr>
          <w:rFonts w:ascii="Times New Roman" w:eastAsia="Times New Roman" w:hAnsi="Times New Roman" w:cs="Times New Roman"/>
          <w:sz w:val="24"/>
          <w:szCs w:val="24"/>
        </w:rPr>
        <w:t xml:space="preserve">problem solving group </w:t>
      </w:r>
      <w:r w:rsidRPr="002E55DB">
        <w:rPr>
          <w:rFonts w:ascii="Times New Roman" w:hAnsi="Times New Roman" w:cs="Times New Roman"/>
          <w:sz w:val="24"/>
          <w:szCs w:val="24"/>
        </w:rPr>
        <w:t>of female students is higher than that of male students.</w:t>
      </w:r>
    </w:p>
    <w:p w14:paraId="74AB36DC" w14:textId="77777777" w:rsidR="00F7455F" w:rsidRPr="002E55DB" w:rsidRDefault="00F7455F" w:rsidP="00F7455F">
      <w:pPr>
        <w:spacing w:after="0" w:line="240" w:lineRule="auto"/>
        <w:ind w:firstLine="547"/>
        <w:jc w:val="both"/>
        <w:rPr>
          <w:rFonts w:ascii="Times New Roman" w:hAnsi="Times New Roman" w:cs="Times New Roman"/>
          <w:sz w:val="24"/>
          <w:szCs w:val="24"/>
        </w:rPr>
      </w:pPr>
      <w:r w:rsidRPr="002E55DB">
        <w:rPr>
          <w:rFonts w:ascii="Times New Roman" w:hAnsi="Times New Roman" w:cs="Times New Roman"/>
          <w:sz w:val="24"/>
          <w:szCs w:val="24"/>
        </w:rPr>
        <w:t xml:space="preserve">The results of the study also show that PBL is able to encourage many students in the very high and high categories compared to conventional learning. Comparison of student frequency based on </w:t>
      </w: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categories in the study group is presented in Table 6 and Figure 3.</w:t>
      </w:r>
    </w:p>
    <w:p w14:paraId="18D49BE4"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t xml:space="preserve">Table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color w:val="auto"/>
          <w:sz w:val="24"/>
          <w:szCs w:val="24"/>
        </w:rPr>
        <w:t xml:space="preserve">6 </w:t>
      </w:r>
      <w:r w:rsidRPr="002E55DB">
        <w:rPr>
          <w:rFonts w:ascii="Times New Roman" w:hAnsi="Times New Roman" w:cs="Times New Roman"/>
          <w:i w:val="0"/>
          <w:iCs w:val="0"/>
          <w:color w:val="auto"/>
          <w:sz w:val="24"/>
          <w:szCs w:val="24"/>
        </w:rPr>
        <w:fldChar w:fldCharType="end"/>
      </w:r>
      <w:r w:rsidRPr="002E55DB">
        <w:rPr>
          <w:rFonts w:ascii="Times New Roman" w:hAnsi="Times New Roman" w:cs="Times New Roman"/>
          <w:i w:val="0"/>
          <w:iCs w:val="0"/>
          <w:color w:val="auto"/>
          <w:sz w:val="24"/>
          <w:szCs w:val="24"/>
        </w:rPr>
        <w:t>. Gender Portion in Group Problem Solving Categories Study</w:t>
      </w:r>
    </w:p>
    <w:tbl>
      <w:tblPr>
        <w:tblW w:w="8820" w:type="dxa"/>
        <w:tblInd w:w="180" w:type="dxa"/>
        <w:tblLook w:val="04A0" w:firstRow="1" w:lastRow="0" w:firstColumn="1" w:lastColumn="0" w:noHBand="0" w:noVBand="1"/>
      </w:tblPr>
      <w:tblGrid>
        <w:gridCol w:w="2160"/>
        <w:gridCol w:w="850"/>
        <w:gridCol w:w="709"/>
        <w:gridCol w:w="760"/>
        <w:gridCol w:w="658"/>
        <w:gridCol w:w="708"/>
        <w:gridCol w:w="709"/>
        <w:gridCol w:w="709"/>
        <w:gridCol w:w="1557"/>
      </w:tblGrid>
      <w:tr w:rsidR="00F7455F" w:rsidRPr="002E55DB" w14:paraId="02823C60" w14:textId="77777777" w:rsidTr="0002548C">
        <w:trPr>
          <w:trHeight w:val="357"/>
        </w:trPr>
        <w:tc>
          <w:tcPr>
            <w:tcW w:w="2160" w:type="dxa"/>
            <w:shd w:val="clear" w:color="000000" w:fill="FFFFFF"/>
            <w:noWrap/>
            <w:vAlign w:val="bottom"/>
            <w:hideMark/>
          </w:tcPr>
          <w:p w14:paraId="2F6D444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w:t>
            </w:r>
          </w:p>
        </w:tc>
        <w:tc>
          <w:tcPr>
            <w:tcW w:w="2977" w:type="dxa"/>
            <w:gridSpan w:val="4"/>
            <w:tcBorders>
              <w:top w:val="single" w:sz="4" w:space="0" w:color="auto"/>
              <w:bottom w:val="single" w:sz="4" w:space="0" w:color="auto"/>
            </w:tcBorders>
            <w:shd w:val="clear" w:color="000000" w:fill="FFFFFF"/>
            <w:noWrap/>
            <w:vAlign w:val="center"/>
          </w:tcPr>
          <w:p w14:paraId="0DE2534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PBL</w:t>
            </w:r>
          </w:p>
        </w:tc>
        <w:tc>
          <w:tcPr>
            <w:tcW w:w="3683" w:type="dxa"/>
            <w:gridSpan w:val="4"/>
            <w:tcBorders>
              <w:top w:val="single" w:sz="4" w:space="0" w:color="auto"/>
              <w:bottom w:val="single" w:sz="4" w:space="0" w:color="auto"/>
            </w:tcBorders>
            <w:shd w:val="clear" w:color="000000" w:fill="FFFFFF"/>
            <w:vAlign w:val="center"/>
          </w:tcPr>
          <w:p w14:paraId="3EA2B18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hAnsi="Times New Roman" w:cs="Times New Roman"/>
                <w:sz w:val="24"/>
                <w:szCs w:val="24"/>
              </w:rPr>
              <w:t>Conventional</w:t>
            </w:r>
          </w:p>
        </w:tc>
      </w:tr>
      <w:tr w:rsidR="00F7455F" w:rsidRPr="002E55DB" w14:paraId="694827F6" w14:textId="77777777" w:rsidTr="0002548C">
        <w:trPr>
          <w:trHeight w:val="375"/>
        </w:trPr>
        <w:tc>
          <w:tcPr>
            <w:tcW w:w="2160" w:type="dxa"/>
            <w:shd w:val="clear" w:color="000000" w:fill="FFFFFF"/>
            <w:noWrap/>
            <w:vAlign w:val="bottom"/>
            <w:hideMark/>
          </w:tcPr>
          <w:p w14:paraId="5952F3A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w:t>
            </w:r>
          </w:p>
        </w:tc>
        <w:tc>
          <w:tcPr>
            <w:tcW w:w="1559" w:type="dxa"/>
            <w:gridSpan w:val="2"/>
            <w:tcBorders>
              <w:top w:val="single" w:sz="4" w:space="0" w:color="auto"/>
              <w:bottom w:val="single" w:sz="4" w:space="0" w:color="auto"/>
            </w:tcBorders>
            <w:shd w:val="clear" w:color="000000" w:fill="FFFFFF"/>
            <w:noWrap/>
            <w:vAlign w:val="center"/>
          </w:tcPr>
          <w:p w14:paraId="5E5A6A7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Male</w:t>
            </w:r>
          </w:p>
        </w:tc>
        <w:tc>
          <w:tcPr>
            <w:tcW w:w="1418" w:type="dxa"/>
            <w:gridSpan w:val="2"/>
            <w:tcBorders>
              <w:top w:val="single" w:sz="4" w:space="0" w:color="auto"/>
              <w:bottom w:val="single" w:sz="4" w:space="0" w:color="auto"/>
            </w:tcBorders>
            <w:shd w:val="clear" w:color="000000" w:fill="FFFFFF"/>
            <w:noWrap/>
            <w:vAlign w:val="center"/>
          </w:tcPr>
          <w:p w14:paraId="4DB45B4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Female</w:t>
            </w:r>
          </w:p>
        </w:tc>
        <w:tc>
          <w:tcPr>
            <w:tcW w:w="1417" w:type="dxa"/>
            <w:gridSpan w:val="2"/>
            <w:tcBorders>
              <w:top w:val="single" w:sz="4" w:space="0" w:color="auto"/>
              <w:bottom w:val="single" w:sz="4" w:space="0" w:color="auto"/>
            </w:tcBorders>
            <w:shd w:val="clear" w:color="000000" w:fill="FFFFFF"/>
            <w:vAlign w:val="center"/>
          </w:tcPr>
          <w:p w14:paraId="1B1ECE7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Male</w:t>
            </w:r>
          </w:p>
        </w:tc>
        <w:tc>
          <w:tcPr>
            <w:tcW w:w="2266" w:type="dxa"/>
            <w:gridSpan w:val="2"/>
            <w:tcBorders>
              <w:top w:val="single" w:sz="4" w:space="0" w:color="auto"/>
              <w:bottom w:val="single" w:sz="4" w:space="0" w:color="auto"/>
            </w:tcBorders>
            <w:shd w:val="clear" w:color="000000" w:fill="FFFFFF"/>
            <w:vAlign w:val="center"/>
          </w:tcPr>
          <w:p w14:paraId="07E4A2D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Female</w:t>
            </w:r>
          </w:p>
        </w:tc>
      </w:tr>
      <w:tr w:rsidR="00F7455F" w:rsidRPr="002E55DB" w14:paraId="02524F50" w14:textId="77777777" w:rsidTr="0002548C">
        <w:trPr>
          <w:trHeight w:val="375"/>
        </w:trPr>
        <w:tc>
          <w:tcPr>
            <w:tcW w:w="2160" w:type="dxa"/>
            <w:tcBorders>
              <w:bottom w:val="single" w:sz="4" w:space="0" w:color="auto"/>
            </w:tcBorders>
            <w:shd w:val="clear" w:color="000000" w:fill="FFFFFF"/>
            <w:noWrap/>
            <w:vAlign w:val="bottom"/>
            <w:hideMark/>
          </w:tcPr>
          <w:p w14:paraId="1031ED0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Categories</w:t>
            </w:r>
          </w:p>
        </w:tc>
        <w:tc>
          <w:tcPr>
            <w:tcW w:w="850" w:type="dxa"/>
            <w:tcBorders>
              <w:top w:val="single" w:sz="4" w:space="0" w:color="auto"/>
              <w:bottom w:val="single" w:sz="4" w:space="0" w:color="auto"/>
            </w:tcBorders>
            <w:shd w:val="clear" w:color="000000" w:fill="FFFFFF"/>
            <w:noWrap/>
            <w:vAlign w:val="center"/>
            <w:hideMark/>
          </w:tcPr>
          <w:p w14:paraId="665DCA4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709" w:type="dxa"/>
            <w:tcBorders>
              <w:top w:val="single" w:sz="4" w:space="0" w:color="auto"/>
              <w:bottom w:val="single" w:sz="4" w:space="0" w:color="auto"/>
            </w:tcBorders>
            <w:shd w:val="clear" w:color="000000" w:fill="FFFFFF"/>
            <w:noWrap/>
            <w:vAlign w:val="center"/>
            <w:hideMark/>
          </w:tcPr>
          <w:p w14:paraId="3726D9B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60" w:type="dxa"/>
            <w:tcBorders>
              <w:top w:val="single" w:sz="4" w:space="0" w:color="auto"/>
              <w:bottom w:val="single" w:sz="4" w:space="0" w:color="auto"/>
            </w:tcBorders>
            <w:shd w:val="clear" w:color="000000" w:fill="FFFFFF"/>
            <w:noWrap/>
            <w:vAlign w:val="center"/>
            <w:hideMark/>
          </w:tcPr>
          <w:p w14:paraId="687C2BD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658" w:type="dxa"/>
            <w:tcBorders>
              <w:top w:val="single" w:sz="4" w:space="0" w:color="auto"/>
              <w:bottom w:val="single" w:sz="4" w:space="0" w:color="auto"/>
            </w:tcBorders>
            <w:shd w:val="clear" w:color="000000" w:fill="FFFFFF"/>
            <w:vAlign w:val="center"/>
          </w:tcPr>
          <w:p w14:paraId="7EAA741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08" w:type="dxa"/>
            <w:tcBorders>
              <w:top w:val="single" w:sz="4" w:space="0" w:color="auto"/>
              <w:bottom w:val="single" w:sz="4" w:space="0" w:color="auto"/>
            </w:tcBorders>
            <w:shd w:val="clear" w:color="000000" w:fill="FFFFFF"/>
            <w:vAlign w:val="center"/>
          </w:tcPr>
          <w:p w14:paraId="6C34EE9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709" w:type="dxa"/>
            <w:tcBorders>
              <w:top w:val="single" w:sz="4" w:space="0" w:color="auto"/>
              <w:bottom w:val="single" w:sz="4" w:space="0" w:color="auto"/>
            </w:tcBorders>
            <w:shd w:val="clear" w:color="000000" w:fill="FFFFFF"/>
            <w:vAlign w:val="center"/>
          </w:tcPr>
          <w:p w14:paraId="45B245D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c>
          <w:tcPr>
            <w:tcW w:w="709" w:type="dxa"/>
            <w:tcBorders>
              <w:top w:val="single" w:sz="4" w:space="0" w:color="auto"/>
              <w:bottom w:val="single" w:sz="4" w:space="0" w:color="auto"/>
            </w:tcBorders>
            <w:shd w:val="clear" w:color="000000" w:fill="FFFFFF"/>
            <w:vAlign w:val="center"/>
          </w:tcPr>
          <w:p w14:paraId="632D1B7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f</w:t>
            </w:r>
          </w:p>
        </w:tc>
        <w:tc>
          <w:tcPr>
            <w:tcW w:w="1557" w:type="dxa"/>
            <w:tcBorders>
              <w:top w:val="single" w:sz="4" w:space="0" w:color="auto"/>
              <w:bottom w:val="single" w:sz="4" w:space="0" w:color="auto"/>
            </w:tcBorders>
            <w:shd w:val="clear" w:color="000000" w:fill="FFFFFF"/>
            <w:noWrap/>
            <w:vAlign w:val="center"/>
          </w:tcPr>
          <w:p w14:paraId="5484B64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w:t>
            </w:r>
          </w:p>
        </w:tc>
      </w:tr>
      <w:tr w:rsidR="00F7455F" w:rsidRPr="002E55DB" w14:paraId="33CF0268" w14:textId="77777777" w:rsidTr="0002548C">
        <w:trPr>
          <w:trHeight w:val="375"/>
        </w:trPr>
        <w:tc>
          <w:tcPr>
            <w:tcW w:w="2160" w:type="dxa"/>
            <w:tcBorders>
              <w:top w:val="single" w:sz="4" w:space="0" w:color="auto"/>
            </w:tcBorders>
            <w:shd w:val="clear" w:color="auto" w:fill="auto"/>
            <w:noWrap/>
            <w:vAlign w:val="bottom"/>
            <w:hideMark/>
          </w:tcPr>
          <w:p w14:paraId="2AB97167"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Very High</w:t>
            </w:r>
          </w:p>
        </w:tc>
        <w:tc>
          <w:tcPr>
            <w:tcW w:w="850" w:type="dxa"/>
            <w:tcBorders>
              <w:top w:val="single" w:sz="4" w:space="0" w:color="auto"/>
            </w:tcBorders>
            <w:shd w:val="clear" w:color="auto" w:fill="auto"/>
            <w:noWrap/>
            <w:vAlign w:val="bottom"/>
          </w:tcPr>
          <w:p w14:paraId="27403EE2"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w:t>
            </w:r>
          </w:p>
        </w:tc>
        <w:tc>
          <w:tcPr>
            <w:tcW w:w="709" w:type="dxa"/>
            <w:tcBorders>
              <w:top w:val="single" w:sz="4" w:space="0" w:color="auto"/>
            </w:tcBorders>
            <w:shd w:val="clear" w:color="auto" w:fill="auto"/>
            <w:noWrap/>
            <w:vAlign w:val="bottom"/>
          </w:tcPr>
          <w:p w14:paraId="66B9330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23</w:t>
            </w:r>
          </w:p>
        </w:tc>
        <w:tc>
          <w:tcPr>
            <w:tcW w:w="760" w:type="dxa"/>
            <w:tcBorders>
              <w:top w:val="single" w:sz="4" w:space="0" w:color="auto"/>
            </w:tcBorders>
            <w:shd w:val="clear" w:color="auto" w:fill="auto"/>
            <w:noWrap/>
            <w:vAlign w:val="bottom"/>
          </w:tcPr>
          <w:p w14:paraId="69E66B1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12</w:t>
            </w:r>
          </w:p>
        </w:tc>
        <w:tc>
          <w:tcPr>
            <w:tcW w:w="658" w:type="dxa"/>
            <w:tcBorders>
              <w:top w:val="single" w:sz="4" w:space="0" w:color="auto"/>
            </w:tcBorders>
            <w:vAlign w:val="bottom"/>
          </w:tcPr>
          <w:p w14:paraId="47A7B80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48</w:t>
            </w:r>
          </w:p>
        </w:tc>
        <w:tc>
          <w:tcPr>
            <w:tcW w:w="708" w:type="dxa"/>
            <w:tcBorders>
              <w:top w:val="single" w:sz="4" w:space="0" w:color="auto"/>
            </w:tcBorders>
            <w:vAlign w:val="bottom"/>
          </w:tcPr>
          <w:p w14:paraId="084CFBB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top w:val="single" w:sz="4" w:space="0" w:color="auto"/>
            </w:tcBorders>
            <w:vAlign w:val="bottom"/>
          </w:tcPr>
          <w:p w14:paraId="0C61039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top w:val="single" w:sz="4" w:space="0" w:color="auto"/>
            </w:tcBorders>
            <w:vAlign w:val="bottom"/>
          </w:tcPr>
          <w:p w14:paraId="00D320C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1557" w:type="dxa"/>
            <w:tcBorders>
              <w:top w:val="single" w:sz="4" w:space="0" w:color="auto"/>
            </w:tcBorders>
            <w:shd w:val="clear" w:color="auto" w:fill="auto"/>
            <w:noWrap/>
            <w:vAlign w:val="bottom"/>
          </w:tcPr>
          <w:p w14:paraId="3E9D4E3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r>
      <w:tr w:rsidR="00F7455F" w:rsidRPr="002E55DB" w14:paraId="3EBE96CB" w14:textId="77777777" w:rsidTr="0002548C">
        <w:trPr>
          <w:trHeight w:val="375"/>
        </w:trPr>
        <w:tc>
          <w:tcPr>
            <w:tcW w:w="2160" w:type="dxa"/>
            <w:shd w:val="clear" w:color="auto" w:fill="auto"/>
            <w:noWrap/>
            <w:vAlign w:val="bottom"/>
            <w:hideMark/>
          </w:tcPr>
          <w:p w14:paraId="279C0DF9"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high</w:t>
            </w:r>
          </w:p>
        </w:tc>
        <w:tc>
          <w:tcPr>
            <w:tcW w:w="850" w:type="dxa"/>
            <w:shd w:val="clear" w:color="auto" w:fill="auto"/>
            <w:noWrap/>
            <w:vAlign w:val="bottom"/>
          </w:tcPr>
          <w:p w14:paraId="28D0DA2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5</w:t>
            </w:r>
          </w:p>
        </w:tc>
        <w:tc>
          <w:tcPr>
            <w:tcW w:w="709" w:type="dxa"/>
            <w:shd w:val="clear" w:color="auto" w:fill="auto"/>
            <w:noWrap/>
            <w:vAlign w:val="bottom"/>
          </w:tcPr>
          <w:p w14:paraId="6F4DFC0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38</w:t>
            </w:r>
          </w:p>
        </w:tc>
        <w:tc>
          <w:tcPr>
            <w:tcW w:w="760" w:type="dxa"/>
            <w:shd w:val="clear" w:color="auto" w:fill="auto"/>
            <w:noWrap/>
            <w:vAlign w:val="bottom"/>
          </w:tcPr>
          <w:p w14:paraId="1DCBA8E3"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w:t>
            </w:r>
          </w:p>
        </w:tc>
        <w:tc>
          <w:tcPr>
            <w:tcW w:w="658" w:type="dxa"/>
            <w:vAlign w:val="bottom"/>
          </w:tcPr>
          <w:p w14:paraId="291AD36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24</w:t>
            </w:r>
          </w:p>
        </w:tc>
        <w:tc>
          <w:tcPr>
            <w:tcW w:w="708" w:type="dxa"/>
            <w:vAlign w:val="bottom"/>
          </w:tcPr>
          <w:p w14:paraId="052DB09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vAlign w:val="bottom"/>
          </w:tcPr>
          <w:p w14:paraId="44DCB9A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vAlign w:val="bottom"/>
          </w:tcPr>
          <w:p w14:paraId="62CBB80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w:t>
            </w:r>
          </w:p>
        </w:tc>
        <w:tc>
          <w:tcPr>
            <w:tcW w:w="1557" w:type="dxa"/>
            <w:shd w:val="clear" w:color="auto" w:fill="auto"/>
            <w:noWrap/>
            <w:vAlign w:val="bottom"/>
          </w:tcPr>
          <w:p w14:paraId="3C5FB564"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8</w:t>
            </w:r>
          </w:p>
        </w:tc>
      </w:tr>
      <w:tr w:rsidR="00F7455F" w:rsidRPr="002E55DB" w14:paraId="2FB6A5BA" w14:textId="77777777" w:rsidTr="0002548C">
        <w:trPr>
          <w:trHeight w:val="375"/>
        </w:trPr>
        <w:tc>
          <w:tcPr>
            <w:tcW w:w="2160" w:type="dxa"/>
            <w:shd w:val="clear" w:color="auto" w:fill="auto"/>
            <w:noWrap/>
            <w:vAlign w:val="bottom"/>
            <w:hideMark/>
          </w:tcPr>
          <w:p w14:paraId="30ABBEF1"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Medium</w:t>
            </w:r>
          </w:p>
        </w:tc>
        <w:tc>
          <w:tcPr>
            <w:tcW w:w="850" w:type="dxa"/>
            <w:shd w:val="clear" w:color="auto" w:fill="auto"/>
            <w:noWrap/>
            <w:vAlign w:val="bottom"/>
          </w:tcPr>
          <w:p w14:paraId="47C8EB2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709" w:type="dxa"/>
            <w:shd w:val="clear" w:color="auto" w:fill="auto"/>
            <w:noWrap/>
            <w:vAlign w:val="bottom"/>
          </w:tcPr>
          <w:p w14:paraId="01F3366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31</w:t>
            </w:r>
          </w:p>
        </w:tc>
        <w:tc>
          <w:tcPr>
            <w:tcW w:w="760" w:type="dxa"/>
            <w:shd w:val="clear" w:color="auto" w:fill="auto"/>
            <w:noWrap/>
            <w:vAlign w:val="bottom"/>
          </w:tcPr>
          <w:p w14:paraId="6A7BD0F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w:t>
            </w:r>
          </w:p>
        </w:tc>
        <w:tc>
          <w:tcPr>
            <w:tcW w:w="658" w:type="dxa"/>
            <w:vAlign w:val="bottom"/>
          </w:tcPr>
          <w:p w14:paraId="2B0C2D4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28</w:t>
            </w:r>
          </w:p>
        </w:tc>
        <w:tc>
          <w:tcPr>
            <w:tcW w:w="708" w:type="dxa"/>
            <w:vAlign w:val="bottom"/>
          </w:tcPr>
          <w:p w14:paraId="0D3211AE"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w:t>
            </w:r>
          </w:p>
        </w:tc>
        <w:tc>
          <w:tcPr>
            <w:tcW w:w="709" w:type="dxa"/>
            <w:vAlign w:val="bottom"/>
          </w:tcPr>
          <w:p w14:paraId="54DCF09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709" w:type="dxa"/>
            <w:vAlign w:val="bottom"/>
          </w:tcPr>
          <w:p w14:paraId="3B079DE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w:t>
            </w:r>
          </w:p>
        </w:tc>
        <w:tc>
          <w:tcPr>
            <w:tcW w:w="1557" w:type="dxa"/>
            <w:shd w:val="clear" w:color="auto" w:fill="auto"/>
            <w:noWrap/>
            <w:vAlign w:val="bottom"/>
          </w:tcPr>
          <w:p w14:paraId="2E41DC8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12</w:t>
            </w:r>
          </w:p>
        </w:tc>
      </w:tr>
      <w:tr w:rsidR="00F7455F" w:rsidRPr="002E55DB" w14:paraId="095FAB30" w14:textId="77777777" w:rsidTr="0002548C">
        <w:trPr>
          <w:trHeight w:val="375"/>
        </w:trPr>
        <w:tc>
          <w:tcPr>
            <w:tcW w:w="2160" w:type="dxa"/>
            <w:shd w:val="clear" w:color="auto" w:fill="auto"/>
            <w:noWrap/>
            <w:vAlign w:val="bottom"/>
            <w:hideMark/>
          </w:tcPr>
          <w:p w14:paraId="0D009343"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Low</w:t>
            </w:r>
          </w:p>
        </w:tc>
        <w:tc>
          <w:tcPr>
            <w:tcW w:w="850" w:type="dxa"/>
            <w:shd w:val="clear" w:color="auto" w:fill="auto"/>
            <w:noWrap/>
            <w:vAlign w:val="bottom"/>
          </w:tcPr>
          <w:p w14:paraId="6A1E17C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w:t>
            </w:r>
          </w:p>
        </w:tc>
        <w:tc>
          <w:tcPr>
            <w:tcW w:w="709" w:type="dxa"/>
            <w:shd w:val="clear" w:color="auto" w:fill="auto"/>
            <w:noWrap/>
            <w:vAlign w:val="bottom"/>
          </w:tcPr>
          <w:p w14:paraId="1F830E1A"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7,7</w:t>
            </w:r>
          </w:p>
        </w:tc>
        <w:tc>
          <w:tcPr>
            <w:tcW w:w="760" w:type="dxa"/>
            <w:shd w:val="clear" w:color="auto" w:fill="auto"/>
            <w:noWrap/>
            <w:vAlign w:val="bottom"/>
          </w:tcPr>
          <w:p w14:paraId="01C0C900"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658" w:type="dxa"/>
            <w:vAlign w:val="bottom"/>
          </w:tcPr>
          <w:p w14:paraId="5BEBB86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8" w:type="dxa"/>
            <w:vAlign w:val="bottom"/>
          </w:tcPr>
          <w:p w14:paraId="7D0E121F"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3</w:t>
            </w:r>
          </w:p>
        </w:tc>
        <w:tc>
          <w:tcPr>
            <w:tcW w:w="709" w:type="dxa"/>
            <w:vAlign w:val="bottom"/>
          </w:tcPr>
          <w:p w14:paraId="1FDA23C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709" w:type="dxa"/>
            <w:vAlign w:val="bottom"/>
          </w:tcPr>
          <w:p w14:paraId="0E9B4E2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4</w:t>
            </w:r>
          </w:p>
        </w:tc>
        <w:tc>
          <w:tcPr>
            <w:tcW w:w="1557" w:type="dxa"/>
            <w:shd w:val="clear" w:color="auto" w:fill="auto"/>
            <w:noWrap/>
            <w:vAlign w:val="bottom"/>
          </w:tcPr>
          <w:p w14:paraId="7712053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16</w:t>
            </w:r>
          </w:p>
        </w:tc>
      </w:tr>
      <w:tr w:rsidR="00F7455F" w:rsidRPr="002E55DB" w14:paraId="7EC8DDCE" w14:textId="77777777" w:rsidTr="0002548C">
        <w:trPr>
          <w:trHeight w:val="375"/>
        </w:trPr>
        <w:tc>
          <w:tcPr>
            <w:tcW w:w="2160" w:type="dxa"/>
            <w:tcBorders>
              <w:bottom w:val="single" w:sz="4" w:space="0" w:color="auto"/>
            </w:tcBorders>
            <w:shd w:val="clear" w:color="auto" w:fill="auto"/>
            <w:noWrap/>
            <w:vAlign w:val="bottom"/>
            <w:hideMark/>
          </w:tcPr>
          <w:p w14:paraId="36370291"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Very Low</w:t>
            </w:r>
          </w:p>
        </w:tc>
        <w:tc>
          <w:tcPr>
            <w:tcW w:w="850" w:type="dxa"/>
            <w:tcBorders>
              <w:bottom w:val="single" w:sz="4" w:space="0" w:color="auto"/>
            </w:tcBorders>
            <w:shd w:val="clear" w:color="auto" w:fill="auto"/>
            <w:noWrap/>
            <w:vAlign w:val="bottom"/>
          </w:tcPr>
          <w:p w14:paraId="776A3C0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9" w:type="dxa"/>
            <w:tcBorders>
              <w:bottom w:val="single" w:sz="4" w:space="0" w:color="auto"/>
            </w:tcBorders>
            <w:shd w:val="clear" w:color="auto" w:fill="auto"/>
            <w:noWrap/>
            <w:vAlign w:val="bottom"/>
          </w:tcPr>
          <w:p w14:paraId="418CEF92"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60" w:type="dxa"/>
            <w:tcBorders>
              <w:bottom w:val="single" w:sz="4" w:space="0" w:color="auto"/>
            </w:tcBorders>
            <w:shd w:val="clear" w:color="auto" w:fill="auto"/>
            <w:noWrap/>
            <w:vAlign w:val="bottom"/>
          </w:tcPr>
          <w:p w14:paraId="56CF7B98"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658" w:type="dxa"/>
            <w:tcBorders>
              <w:bottom w:val="single" w:sz="4" w:space="0" w:color="auto"/>
            </w:tcBorders>
            <w:vAlign w:val="bottom"/>
          </w:tcPr>
          <w:p w14:paraId="70C561F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0</w:t>
            </w:r>
          </w:p>
        </w:tc>
        <w:tc>
          <w:tcPr>
            <w:tcW w:w="708" w:type="dxa"/>
            <w:tcBorders>
              <w:bottom w:val="single" w:sz="4" w:space="0" w:color="auto"/>
            </w:tcBorders>
            <w:vAlign w:val="bottom"/>
          </w:tcPr>
          <w:p w14:paraId="5F4C223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w:t>
            </w:r>
          </w:p>
        </w:tc>
        <w:tc>
          <w:tcPr>
            <w:tcW w:w="709" w:type="dxa"/>
            <w:tcBorders>
              <w:bottom w:val="single" w:sz="4" w:space="0" w:color="auto"/>
            </w:tcBorders>
            <w:vAlign w:val="bottom"/>
          </w:tcPr>
          <w:p w14:paraId="06C9579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50</w:t>
            </w:r>
          </w:p>
        </w:tc>
        <w:tc>
          <w:tcPr>
            <w:tcW w:w="709" w:type="dxa"/>
            <w:tcBorders>
              <w:bottom w:val="single" w:sz="4" w:space="0" w:color="auto"/>
            </w:tcBorders>
            <w:vAlign w:val="bottom"/>
          </w:tcPr>
          <w:p w14:paraId="75324439"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16</w:t>
            </w:r>
          </w:p>
        </w:tc>
        <w:tc>
          <w:tcPr>
            <w:tcW w:w="1557" w:type="dxa"/>
            <w:tcBorders>
              <w:bottom w:val="single" w:sz="4" w:space="0" w:color="auto"/>
            </w:tcBorders>
            <w:shd w:val="clear" w:color="auto" w:fill="auto"/>
            <w:noWrap/>
            <w:vAlign w:val="bottom"/>
          </w:tcPr>
          <w:p w14:paraId="24702F0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64</w:t>
            </w:r>
          </w:p>
        </w:tc>
      </w:tr>
      <w:tr w:rsidR="00F7455F" w:rsidRPr="002E55DB" w14:paraId="63F3204A" w14:textId="77777777" w:rsidTr="0002548C">
        <w:trPr>
          <w:trHeight w:val="375"/>
        </w:trPr>
        <w:tc>
          <w:tcPr>
            <w:tcW w:w="2160" w:type="dxa"/>
            <w:tcBorders>
              <w:top w:val="single" w:sz="4" w:space="0" w:color="auto"/>
              <w:bottom w:val="single" w:sz="4" w:space="0" w:color="auto"/>
            </w:tcBorders>
            <w:shd w:val="clear" w:color="auto" w:fill="auto"/>
            <w:noWrap/>
            <w:vAlign w:val="bottom"/>
            <w:hideMark/>
          </w:tcPr>
          <w:p w14:paraId="7AF225DD" w14:textId="77777777" w:rsidR="00F7455F" w:rsidRPr="002E55DB" w:rsidRDefault="00F7455F" w:rsidP="00F52757">
            <w:pPr>
              <w:spacing w:after="0" w:line="240" w:lineRule="auto"/>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Total</w:t>
            </w:r>
          </w:p>
        </w:tc>
        <w:tc>
          <w:tcPr>
            <w:tcW w:w="850" w:type="dxa"/>
            <w:tcBorders>
              <w:top w:val="single" w:sz="4" w:space="0" w:color="auto"/>
              <w:bottom w:val="single" w:sz="4" w:space="0" w:color="auto"/>
            </w:tcBorders>
            <w:shd w:val="clear" w:color="000000" w:fill="FFFFFF"/>
            <w:noWrap/>
            <w:vAlign w:val="bottom"/>
          </w:tcPr>
          <w:p w14:paraId="36A37D3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13</w:t>
            </w:r>
          </w:p>
        </w:tc>
        <w:tc>
          <w:tcPr>
            <w:tcW w:w="709" w:type="dxa"/>
            <w:tcBorders>
              <w:top w:val="single" w:sz="4" w:space="0" w:color="auto"/>
              <w:bottom w:val="single" w:sz="4" w:space="0" w:color="auto"/>
            </w:tcBorders>
            <w:shd w:val="clear" w:color="000000" w:fill="FFFFFF"/>
            <w:noWrap/>
            <w:vAlign w:val="bottom"/>
          </w:tcPr>
          <w:p w14:paraId="39071FB7"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60" w:type="dxa"/>
            <w:tcBorders>
              <w:top w:val="single" w:sz="4" w:space="0" w:color="auto"/>
              <w:bottom w:val="single" w:sz="4" w:space="0" w:color="auto"/>
            </w:tcBorders>
            <w:shd w:val="clear" w:color="000000" w:fill="FFFFFF"/>
            <w:noWrap/>
            <w:vAlign w:val="bottom"/>
          </w:tcPr>
          <w:p w14:paraId="61587191"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658" w:type="dxa"/>
            <w:tcBorders>
              <w:top w:val="single" w:sz="4" w:space="0" w:color="auto"/>
              <w:bottom w:val="single" w:sz="4" w:space="0" w:color="auto"/>
            </w:tcBorders>
            <w:shd w:val="clear" w:color="000000" w:fill="FFFFFF"/>
            <w:vAlign w:val="bottom"/>
          </w:tcPr>
          <w:p w14:paraId="1909A976"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08" w:type="dxa"/>
            <w:tcBorders>
              <w:top w:val="single" w:sz="4" w:space="0" w:color="auto"/>
              <w:bottom w:val="single" w:sz="4" w:space="0" w:color="auto"/>
            </w:tcBorders>
            <w:shd w:val="clear" w:color="000000" w:fill="FFFFFF"/>
            <w:vAlign w:val="bottom"/>
          </w:tcPr>
          <w:p w14:paraId="22B6C8EB"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12</w:t>
            </w:r>
          </w:p>
        </w:tc>
        <w:tc>
          <w:tcPr>
            <w:tcW w:w="709" w:type="dxa"/>
            <w:tcBorders>
              <w:top w:val="single" w:sz="4" w:space="0" w:color="auto"/>
              <w:bottom w:val="single" w:sz="4" w:space="0" w:color="auto"/>
            </w:tcBorders>
            <w:shd w:val="clear" w:color="000000" w:fill="FFFFFF"/>
            <w:vAlign w:val="bottom"/>
          </w:tcPr>
          <w:p w14:paraId="5946A9EC"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c>
          <w:tcPr>
            <w:tcW w:w="709" w:type="dxa"/>
            <w:tcBorders>
              <w:top w:val="single" w:sz="4" w:space="0" w:color="auto"/>
              <w:bottom w:val="single" w:sz="4" w:space="0" w:color="auto"/>
            </w:tcBorders>
            <w:shd w:val="clear" w:color="000000" w:fill="FFFFFF"/>
            <w:vAlign w:val="bottom"/>
          </w:tcPr>
          <w:p w14:paraId="06F1B8AD"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25</w:t>
            </w:r>
          </w:p>
        </w:tc>
        <w:tc>
          <w:tcPr>
            <w:tcW w:w="1557" w:type="dxa"/>
            <w:tcBorders>
              <w:top w:val="single" w:sz="4" w:space="0" w:color="auto"/>
              <w:bottom w:val="single" w:sz="4" w:space="0" w:color="auto"/>
            </w:tcBorders>
            <w:shd w:val="clear" w:color="000000" w:fill="FFFFFF"/>
            <w:noWrap/>
            <w:vAlign w:val="bottom"/>
          </w:tcPr>
          <w:p w14:paraId="02467495" w14:textId="77777777" w:rsidR="00F7455F" w:rsidRPr="002E55DB" w:rsidRDefault="00F7455F" w:rsidP="00F52757">
            <w:pPr>
              <w:spacing w:after="0" w:line="240" w:lineRule="auto"/>
              <w:jc w:val="center"/>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100</w:t>
            </w:r>
          </w:p>
        </w:tc>
      </w:tr>
    </w:tbl>
    <w:p w14:paraId="012A9E84" w14:textId="77777777" w:rsidR="00F7455F" w:rsidRPr="002E55DB" w:rsidRDefault="00F7455F" w:rsidP="00F7455F">
      <w:pPr>
        <w:spacing w:after="0"/>
        <w:rPr>
          <w:rFonts w:ascii="Times New Roman" w:hAnsi="Times New Roman" w:cs="Times New Roman"/>
          <w:sz w:val="24"/>
          <w:szCs w:val="24"/>
        </w:rPr>
      </w:pPr>
    </w:p>
    <w:p w14:paraId="5B0FDA16" w14:textId="77777777" w:rsidR="00F7455F" w:rsidRPr="002E55DB" w:rsidRDefault="00F7455F" w:rsidP="00F7455F">
      <w:pPr>
        <w:autoSpaceDE w:val="0"/>
        <w:autoSpaceDN w:val="0"/>
        <w:adjustRightInd w:val="0"/>
        <w:spacing w:after="0" w:line="240" w:lineRule="auto"/>
        <w:jc w:val="center"/>
        <w:rPr>
          <w:rFonts w:ascii="Times New Roman" w:hAnsi="Times New Roman" w:cs="Times New Roman"/>
          <w:sz w:val="24"/>
          <w:szCs w:val="24"/>
        </w:rPr>
      </w:pPr>
      <w:r w:rsidRPr="002E55DB">
        <w:rPr>
          <w:rFonts w:ascii="Times New Roman" w:hAnsi="Times New Roman" w:cs="Times New Roman"/>
          <w:noProof/>
          <w:sz w:val="24"/>
          <w:szCs w:val="24"/>
        </w:rPr>
        <w:lastRenderedPageBreak/>
        <w:drawing>
          <wp:inline distT="0" distB="0" distL="0" distR="0" wp14:anchorId="61F4EF0B" wp14:editId="070F4EC2">
            <wp:extent cx="5170932" cy="2977286"/>
            <wp:effectExtent l="0" t="0" r="0" b="0"/>
            <wp:docPr id="3" name="Chart 3">
              <a:extLst xmlns:a="http://schemas.openxmlformats.org/drawingml/2006/main">
                <a:ext uri="{FF2B5EF4-FFF2-40B4-BE49-F238E27FC236}">
                  <a16:creationId xmlns:a16="http://schemas.microsoft.com/office/drawing/2014/main" id="{4A8E951E-2BD7-4BA1-A626-631F1E86F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A2E5750" w14:textId="1F00D5D0" w:rsidR="00F7455F" w:rsidRPr="002E55DB" w:rsidRDefault="00F7455F" w:rsidP="00F7455F">
      <w:pPr>
        <w:pStyle w:val="Caption"/>
        <w:spacing w:after="0"/>
        <w:ind w:left="1560" w:right="571" w:hanging="993"/>
        <w:jc w:val="both"/>
        <w:rPr>
          <w:rFonts w:ascii="Times New Roman" w:hAnsi="Times New Roman" w:cs="Times New Roman"/>
          <w:b/>
          <w:bCs/>
          <w:i w:val="0"/>
          <w:iCs w:val="0"/>
          <w:color w:val="auto"/>
          <w:sz w:val="24"/>
          <w:szCs w:val="24"/>
        </w:rPr>
      </w:pPr>
      <w:r w:rsidRPr="002E55DB">
        <w:rPr>
          <w:rFonts w:ascii="Times New Roman" w:hAnsi="Times New Roman" w:cs="Times New Roman"/>
          <w:color w:val="auto"/>
          <w:sz w:val="24"/>
          <w:szCs w:val="24"/>
        </w:rPr>
        <w:t xml:space="preserve">Figure </w:t>
      </w:r>
      <w:r w:rsidRPr="002E55DB">
        <w:rPr>
          <w:rFonts w:ascii="Times New Roman" w:hAnsi="Times New Roman" w:cs="Times New Roman"/>
          <w:color w:val="auto"/>
          <w:sz w:val="24"/>
          <w:szCs w:val="24"/>
        </w:rPr>
        <w:fldChar w:fldCharType="begin"/>
      </w:r>
      <w:r w:rsidRPr="002E55DB">
        <w:rPr>
          <w:rFonts w:ascii="Times New Roman" w:hAnsi="Times New Roman" w:cs="Times New Roman"/>
          <w:color w:val="auto"/>
          <w:sz w:val="24"/>
          <w:szCs w:val="24"/>
        </w:rPr>
        <w:instrText xml:space="preserve"> SEQ Figure \* ARABIC </w:instrText>
      </w:r>
      <w:r w:rsidRPr="002E55DB">
        <w:rPr>
          <w:rFonts w:ascii="Times New Roman" w:hAnsi="Times New Roman" w:cs="Times New Roman"/>
          <w:color w:val="auto"/>
          <w:sz w:val="24"/>
          <w:szCs w:val="24"/>
        </w:rPr>
        <w:fldChar w:fldCharType="separate"/>
      </w:r>
      <w:r w:rsidRPr="002E55DB">
        <w:rPr>
          <w:rFonts w:ascii="Times New Roman" w:hAnsi="Times New Roman" w:cs="Times New Roman"/>
          <w:noProof/>
          <w:color w:val="auto"/>
          <w:sz w:val="24"/>
          <w:szCs w:val="24"/>
        </w:rPr>
        <w:t xml:space="preserve">3 </w:t>
      </w:r>
      <w:r w:rsidRPr="002E55DB">
        <w:rPr>
          <w:rFonts w:ascii="Times New Roman" w:hAnsi="Times New Roman" w:cs="Times New Roman"/>
          <w:noProof/>
          <w:color w:val="auto"/>
          <w:sz w:val="24"/>
          <w:szCs w:val="24"/>
        </w:rPr>
        <w:fldChar w:fldCharType="end"/>
      </w:r>
      <w:r w:rsidRPr="002E55DB">
        <w:rPr>
          <w:rFonts w:ascii="Times New Roman" w:hAnsi="Times New Roman" w:cs="Times New Roman"/>
          <w:color w:val="auto"/>
          <w:sz w:val="24"/>
          <w:szCs w:val="24"/>
        </w:rPr>
        <w:t xml:space="preserve">. </w:t>
      </w:r>
      <w:r w:rsidRPr="002E55DB">
        <w:rPr>
          <w:rFonts w:ascii="Times New Roman" w:hAnsi="Times New Roman" w:cs="Times New Roman"/>
          <w:i w:val="0"/>
          <w:iCs w:val="0"/>
          <w:color w:val="auto"/>
          <w:sz w:val="24"/>
          <w:szCs w:val="24"/>
        </w:rPr>
        <w:t xml:space="preserve">Comparison Portion Student Boys and Girls inside problem </w:t>
      </w:r>
      <w:r w:rsidRPr="002E55DB">
        <w:rPr>
          <w:rFonts w:ascii="Times New Roman" w:eastAsia="Times New Roman" w:hAnsi="Times New Roman" w:cs="Times New Roman"/>
          <w:i w:val="0"/>
          <w:iCs w:val="0"/>
          <w:color w:val="auto"/>
          <w:sz w:val="24"/>
          <w:szCs w:val="24"/>
        </w:rPr>
        <w:t xml:space="preserve">solving </w:t>
      </w:r>
      <w:r w:rsidRPr="002E55DB">
        <w:rPr>
          <w:rFonts w:ascii="Times New Roman" w:hAnsi="Times New Roman" w:cs="Times New Roman"/>
          <w:i w:val="0"/>
          <w:iCs w:val="0"/>
          <w:color w:val="auto"/>
          <w:sz w:val="24"/>
          <w:szCs w:val="24"/>
        </w:rPr>
        <w:t xml:space="preserve">abilities in groups </w:t>
      </w:r>
      <w:proofErr w:type="gramStart"/>
      <w:r w:rsidRPr="002E55DB">
        <w:rPr>
          <w:rFonts w:ascii="Times New Roman" w:hAnsi="Times New Roman" w:cs="Times New Roman"/>
          <w:i w:val="0"/>
          <w:iCs w:val="0"/>
          <w:color w:val="auto"/>
          <w:sz w:val="24"/>
          <w:szCs w:val="24"/>
        </w:rPr>
        <w:t>research .</w:t>
      </w:r>
      <w:proofErr w:type="gramEnd"/>
    </w:p>
    <w:p w14:paraId="2ED8446C" w14:textId="77777777" w:rsidR="00F7455F" w:rsidRPr="002E55DB" w:rsidRDefault="00F7455F" w:rsidP="00F7455F">
      <w:pPr>
        <w:spacing w:after="0" w:line="240" w:lineRule="auto"/>
        <w:ind w:firstLine="426"/>
        <w:jc w:val="both"/>
        <w:rPr>
          <w:rFonts w:ascii="Times New Roman" w:hAnsi="Times New Roman" w:cs="Times New Roman"/>
          <w:iCs/>
          <w:sz w:val="24"/>
          <w:szCs w:val="24"/>
        </w:rPr>
      </w:pPr>
      <w:r w:rsidRPr="002E55DB">
        <w:rPr>
          <w:rFonts w:ascii="Times New Roman" w:hAnsi="Times New Roman" w:cs="Times New Roman"/>
          <w:iCs/>
          <w:sz w:val="24"/>
          <w:szCs w:val="24"/>
        </w:rPr>
        <w:t xml:space="preserve">Figure 3 shows the percentage of women who reach the </w:t>
      </w:r>
      <w:r w:rsidRPr="002E55DB">
        <w:rPr>
          <w:rFonts w:ascii="Times New Roman" w:eastAsia="Times New Roman" w:hAnsi="Times New Roman" w:cs="Times New Roman"/>
          <w:sz w:val="24"/>
          <w:szCs w:val="24"/>
        </w:rPr>
        <w:t xml:space="preserve">problem </w:t>
      </w:r>
      <w:r w:rsidRPr="002E55DB">
        <w:rPr>
          <w:rFonts w:ascii="Times New Roman" w:hAnsi="Times New Roman" w:cs="Times New Roman"/>
          <w:i/>
          <w:iCs/>
          <w:sz w:val="24"/>
          <w:szCs w:val="24"/>
        </w:rPr>
        <w:t>ability category</w:t>
      </w:r>
      <w:r w:rsidRPr="002E55DB">
        <w:rPr>
          <w:rFonts w:ascii="Times New Roman" w:eastAsia="Times New Roman" w:hAnsi="Times New Roman" w:cs="Times New Roman"/>
          <w:sz w:val="24"/>
          <w:szCs w:val="24"/>
        </w:rPr>
        <w:t xml:space="preserve"> </w:t>
      </w:r>
      <w:r w:rsidRPr="002E55DB">
        <w:rPr>
          <w:rFonts w:ascii="Times New Roman" w:eastAsia="Times New Roman" w:hAnsi="Times New Roman" w:cs="Times New Roman"/>
          <w:i/>
          <w:iCs/>
          <w:sz w:val="24"/>
          <w:szCs w:val="24"/>
        </w:rPr>
        <w:t xml:space="preserve">s </w:t>
      </w:r>
      <w:r w:rsidRPr="002E55DB">
        <w:rPr>
          <w:rFonts w:ascii="Times New Roman" w:eastAsia="Times New Roman" w:hAnsi="Times New Roman" w:cs="Times New Roman"/>
          <w:sz w:val="24"/>
          <w:szCs w:val="24"/>
        </w:rPr>
        <w:t xml:space="preserve">olving </w:t>
      </w:r>
      <w:r w:rsidRPr="002E55DB">
        <w:rPr>
          <w:rFonts w:ascii="Times New Roman" w:hAnsi="Times New Roman" w:cs="Times New Roman"/>
          <w:iCs/>
          <w:sz w:val="24"/>
          <w:szCs w:val="24"/>
        </w:rPr>
        <w:t xml:space="preserve">very high and very high high. There were female students who entered the category of very high </w:t>
      </w:r>
      <w:r w:rsidRPr="002E55DB">
        <w:rPr>
          <w:rFonts w:ascii="Times New Roman" w:hAnsi="Times New Roman" w:cs="Times New Roman"/>
          <w:i/>
          <w:iCs/>
          <w:sz w:val="24"/>
          <w:szCs w:val="24"/>
        </w:rPr>
        <w:t xml:space="preserve">problem </w:t>
      </w:r>
      <w:r w:rsidRPr="002E55DB">
        <w:rPr>
          <w:rFonts w:ascii="Times New Roman" w:eastAsia="Times New Roman" w:hAnsi="Times New Roman" w:cs="Times New Roman"/>
          <w:i/>
          <w:iCs/>
          <w:sz w:val="24"/>
          <w:szCs w:val="24"/>
        </w:rPr>
        <w:t xml:space="preserve">solving abilities in both research groups, but </w:t>
      </w:r>
      <w:r w:rsidRPr="002E55DB">
        <w:rPr>
          <w:rFonts w:ascii="Times New Roman" w:hAnsi="Times New Roman" w:cs="Times New Roman"/>
          <w:iCs/>
          <w:sz w:val="24"/>
          <w:szCs w:val="24"/>
        </w:rPr>
        <w:t xml:space="preserve">male students could not achieve that. Learning </w:t>
      </w:r>
      <w:r w:rsidRPr="002E55DB">
        <w:rPr>
          <w:rFonts w:ascii="Times New Roman" w:eastAsia="Times New Roman" w:hAnsi="Times New Roman" w:cs="Times New Roman"/>
          <w:i/>
          <w:iCs/>
          <w:sz w:val="24"/>
          <w:szCs w:val="24"/>
        </w:rPr>
        <w:t xml:space="preserve">with </w:t>
      </w:r>
      <w:r w:rsidRPr="002E55DB">
        <w:rPr>
          <w:rFonts w:ascii="Times New Roman" w:hAnsi="Times New Roman" w:cs="Times New Roman"/>
          <w:iCs/>
          <w:sz w:val="24"/>
          <w:szCs w:val="24"/>
        </w:rPr>
        <w:t xml:space="preserve">PBL encourages female students to have more problem solving skills </w:t>
      </w:r>
      <w:r w:rsidRPr="002E55DB">
        <w:rPr>
          <w:rFonts w:ascii="Times New Roman" w:hAnsi="Times New Roman" w:cs="Times New Roman"/>
          <w:i/>
          <w:iCs/>
          <w:sz w:val="24"/>
          <w:szCs w:val="24"/>
        </w:rPr>
        <w:t xml:space="preserve">than </w:t>
      </w:r>
      <w:r w:rsidRPr="002E55DB">
        <w:rPr>
          <w:rFonts w:ascii="Times New Roman" w:eastAsia="Times New Roman" w:hAnsi="Times New Roman" w:cs="Times New Roman"/>
          <w:i/>
          <w:iCs/>
          <w:sz w:val="24"/>
          <w:szCs w:val="24"/>
        </w:rPr>
        <w:t xml:space="preserve">male </w:t>
      </w:r>
      <w:r w:rsidRPr="002E55DB">
        <w:rPr>
          <w:rFonts w:ascii="Times New Roman" w:hAnsi="Times New Roman" w:cs="Times New Roman"/>
          <w:iCs/>
          <w:sz w:val="24"/>
          <w:szCs w:val="24"/>
        </w:rPr>
        <w:t>students.</w:t>
      </w:r>
    </w:p>
    <w:p w14:paraId="6F41729C" w14:textId="77777777" w:rsidR="00F7455F" w:rsidRPr="002E55DB" w:rsidRDefault="00F7455F" w:rsidP="00F7455F">
      <w:pPr>
        <w:spacing w:after="0" w:line="240" w:lineRule="auto"/>
        <w:ind w:firstLine="426"/>
        <w:jc w:val="both"/>
        <w:rPr>
          <w:rFonts w:ascii="Times New Roman" w:eastAsia="Times New Roman" w:hAnsi="Times New Roman" w:cs="Times New Roman"/>
          <w:sz w:val="24"/>
          <w:szCs w:val="24"/>
        </w:rPr>
      </w:pPr>
      <w:r w:rsidRPr="002E55DB">
        <w:rPr>
          <w:rFonts w:ascii="Times New Roman" w:eastAsia="Times New Roman" w:hAnsi="Times New Roman" w:cs="Times New Roman"/>
          <w:sz w:val="24"/>
          <w:szCs w:val="24"/>
        </w:rPr>
        <w:t xml:space="preserve">After the data is presented with descriptive statistics, </w:t>
      </w:r>
      <w:r w:rsidRPr="002E55DB">
        <w:rPr>
          <w:rStyle w:val="tlid-translation"/>
          <w:rFonts w:ascii="Times New Roman" w:hAnsi="Times New Roman" w:cs="Times New Roman"/>
          <w:sz w:val="24"/>
          <w:szCs w:val="24"/>
        </w:rPr>
        <w:t xml:space="preserve">then the research hypothesis test is performed </w:t>
      </w:r>
      <w:r w:rsidRPr="002E55DB">
        <w:rPr>
          <w:rFonts w:ascii="Times New Roman" w:eastAsia="Times New Roman" w:hAnsi="Times New Roman" w:cs="Times New Roman"/>
          <w:sz w:val="24"/>
          <w:szCs w:val="24"/>
        </w:rPr>
        <w:t xml:space="preserve">. Before the </w:t>
      </w:r>
      <w:r w:rsidRPr="002E55DB">
        <w:rPr>
          <w:rFonts w:ascii="Times New Roman" w:hAnsi="Times New Roman" w:cs="Times New Roman"/>
          <w:sz w:val="24"/>
          <w:szCs w:val="24"/>
        </w:rPr>
        <w:t xml:space="preserve">hypothesis </w:t>
      </w:r>
      <w:r w:rsidRPr="002E55DB">
        <w:rPr>
          <w:rFonts w:ascii="Times New Roman" w:eastAsia="Times New Roman" w:hAnsi="Times New Roman" w:cs="Times New Roman"/>
          <w:sz w:val="24"/>
          <w:szCs w:val="24"/>
        </w:rPr>
        <w:t>test is carried out, the prerequisite test is carried out first, namely the data normality test and the homogeneity test. Data normality test results are presented in Table 7 and homogeneity test results are presented in Table 8.</w:t>
      </w:r>
    </w:p>
    <w:p w14:paraId="15DE9463"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2E55DB">
        <w:rPr>
          <w:rFonts w:ascii="Times New Roman" w:hAnsi="Times New Roman" w:cs="Times New Roman"/>
          <w:i w:val="0"/>
          <w:iCs w:val="0"/>
          <w:color w:val="auto"/>
          <w:sz w:val="24"/>
          <w:szCs w:val="24"/>
        </w:rPr>
        <w:t xml:space="preserve">Table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noProof/>
          <w:color w:val="auto"/>
          <w:sz w:val="24"/>
          <w:szCs w:val="24"/>
        </w:rPr>
        <w:t xml:space="preserve">7 </w:t>
      </w:r>
      <w:r w:rsidRPr="002E55DB">
        <w:rPr>
          <w:rFonts w:ascii="Times New Roman" w:hAnsi="Times New Roman" w:cs="Times New Roman"/>
          <w:i w:val="0"/>
          <w:iCs w:val="0"/>
          <w:noProof/>
          <w:color w:val="auto"/>
          <w:sz w:val="24"/>
          <w:szCs w:val="24"/>
        </w:rPr>
        <w:fldChar w:fldCharType="end"/>
      </w:r>
      <w:r w:rsidRPr="002E55DB">
        <w:rPr>
          <w:rFonts w:ascii="Times New Roman" w:hAnsi="Times New Roman" w:cs="Times New Roman"/>
          <w:i w:val="0"/>
          <w:iCs w:val="0"/>
          <w:color w:val="auto"/>
          <w:sz w:val="24"/>
          <w:szCs w:val="24"/>
        </w:rPr>
        <w:t>. Normality test results</w:t>
      </w:r>
    </w:p>
    <w:tbl>
      <w:tblPr>
        <w:tblW w:w="8829" w:type="dxa"/>
        <w:tblInd w:w="284"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301"/>
        <w:gridCol w:w="2693"/>
        <w:gridCol w:w="2835"/>
      </w:tblGrid>
      <w:tr w:rsidR="00F7455F" w:rsidRPr="002E55DB" w14:paraId="58F046F0" w14:textId="77777777" w:rsidTr="00F52757">
        <w:trPr>
          <w:cantSplit/>
          <w:tblHeader/>
        </w:trPr>
        <w:tc>
          <w:tcPr>
            <w:tcW w:w="3301"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6EF4786" w14:textId="77777777" w:rsidR="00F7455F" w:rsidRPr="002E55DB" w:rsidRDefault="00F7455F" w:rsidP="00F52757">
            <w:pPr>
              <w:autoSpaceDE w:val="0"/>
              <w:autoSpaceDN w:val="0"/>
              <w:adjustRightInd w:val="0"/>
              <w:spacing w:after="0" w:line="240" w:lineRule="auto"/>
              <w:jc w:val="center"/>
              <w:rPr>
                <w:rFonts w:ascii="Times New Roman" w:hAnsi="Times New Roman" w:cs="Times New Roman"/>
                <w:b/>
                <w:bCs/>
                <w:sz w:val="24"/>
                <w:szCs w:val="24"/>
              </w:rPr>
            </w:pPr>
            <w:r w:rsidRPr="002E55DB">
              <w:rPr>
                <w:rFonts w:ascii="Times New Roman" w:hAnsi="Times New Roman" w:cs="Times New Roman"/>
                <w:b/>
                <w:bCs/>
                <w:sz w:val="24"/>
                <w:szCs w:val="24"/>
              </w:rPr>
              <w:t>treatment</w:t>
            </w:r>
          </w:p>
        </w:tc>
        <w:tc>
          <w:tcPr>
            <w:tcW w:w="26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497A3F0"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b/>
                <w:bCs/>
                <w:sz w:val="24"/>
                <w:szCs w:val="24"/>
              </w:rPr>
            </w:pPr>
            <w:r w:rsidRPr="002E55DB">
              <w:rPr>
                <w:rFonts w:ascii="Times New Roman" w:hAnsi="Times New Roman" w:cs="Times New Roman"/>
                <w:b/>
                <w:bCs/>
                <w:sz w:val="24"/>
                <w:szCs w:val="24"/>
              </w:rPr>
              <w:t>Statistics</w:t>
            </w:r>
          </w:p>
        </w:tc>
        <w:tc>
          <w:tcPr>
            <w:tcW w:w="2835"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8791A3B"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b/>
                <w:bCs/>
                <w:sz w:val="24"/>
                <w:szCs w:val="24"/>
              </w:rPr>
            </w:pPr>
            <w:r w:rsidRPr="002E55DB">
              <w:rPr>
                <w:rFonts w:ascii="Times New Roman" w:hAnsi="Times New Roman" w:cs="Times New Roman"/>
                <w:b/>
                <w:bCs/>
                <w:sz w:val="24"/>
                <w:szCs w:val="24"/>
              </w:rPr>
              <w:t>Sig.</w:t>
            </w:r>
          </w:p>
        </w:tc>
      </w:tr>
      <w:tr w:rsidR="00F7455F" w:rsidRPr="002E55DB" w14:paraId="4CAF08B1" w14:textId="77777777" w:rsidTr="00F52757">
        <w:trPr>
          <w:cantSplit/>
          <w:tblHeader/>
        </w:trPr>
        <w:tc>
          <w:tcPr>
            <w:tcW w:w="3301" w:type="dxa"/>
            <w:tcBorders>
              <w:top w:val="single" w:sz="4" w:space="0" w:color="auto"/>
            </w:tcBorders>
            <w:shd w:val="clear" w:color="auto" w:fill="FFFFFF"/>
            <w:tcMar>
              <w:top w:w="30" w:type="dxa"/>
              <w:left w:w="30" w:type="dxa"/>
              <w:bottom w:w="30" w:type="dxa"/>
              <w:right w:w="30" w:type="dxa"/>
            </w:tcMar>
          </w:tcPr>
          <w:p w14:paraId="14DE489F"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A1B1</w:t>
            </w:r>
          </w:p>
        </w:tc>
        <w:tc>
          <w:tcPr>
            <w:tcW w:w="2693" w:type="dxa"/>
            <w:tcBorders>
              <w:top w:val="single" w:sz="4" w:space="0" w:color="auto"/>
            </w:tcBorders>
            <w:shd w:val="clear" w:color="auto" w:fill="FFFFFF"/>
            <w:tcMar>
              <w:top w:w="30" w:type="dxa"/>
              <w:left w:w="30" w:type="dxa"/>
              <w:bottom w:w="30" w:type="dxa"/>
              <w:right w:w="30" w:type="dxa"/>
            </w:tcMar>
            <w:vAlign w:val="center"/>
          </w:tcPr>
          <w:p w14:paraId="2E94B0AA"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0.163</w:t>
            </w:r>
          </w:p>
        </w:tc>
        <w:tc>
          <w:tcPr>
            <w:tcW w:w="2835" w:type="dxa"/>
            <w:tcBorders>
              <w:top w:val="single" w:sz="4" w:space="0" w:color="auto"/>
            </w:tcBorders>
            <w:shd w:val="clear" w:color="auto" w:fill="FFFFFF"/>
            <w:tcMar>
              <w:top w:w="30" w:type="dxa"/>
              <w:left w:w="30" w:type="dxa"/>
              <w:bottom w:w="30" w:type="dxa"/>
              <w:right w:w="30" w:type="dxa"/>
            </w:tcMar>
            <w:vAlign w:val="center"/>
          </w:tcPr>
          <w:p w14:paraId="194A2661"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 xml:space="preserve">0.200 </w:t>
            </w:r>
            <w:r w:rsidRPr="002E55DB">
              <w:rPr>
                <w:rFonts w:ascii="Times New Roman" w:hAnsi="Times New Roman" w:cs="Times New Roman"/>
                <w:sz w:val="24"/>
                <w:szCs w:val="24"/>
                <w:vertAlign w:val="superscript"/>
              </w:rPr>
              <w:t>*</w:t>
            </w:r>
          </w:p>
        </w:tc>
      </w:tr>
      <w:tr w:rsidR="00F7455F" w:rsidRPr="002E55DB" w14:paraId="4FFAB7E1" w14:textId="77777777" w:rsidTr="00F52757">
        <w:trPr>
          <w:cantSplit/>
          <w:tblHeader/>
        </w:trPr>
        <w:tc>
          <w:tcPr>
            <w:tcW w:w="3301" w:type="dxa"/>
            <w:shd w:val="clear" w:color="auto" w:fill="FFFFFF"/>
            <w:tcMar>
              <w:top w:w="30" w:type="dxa"/>
              <w:left w:w="30" w:type="dxa"/>
              <w:bottom w:w="30" w:type="dxa"/>
              <w:right w:w="30" w:type="dxa"/>
            </w:tcMar>
          </w:tcPr>
          <w:p w14:paraId="71ED43A4"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A1B2</w:t>
            </w:r>
          </w:p>
        </w:tc>
        <w:tc>
          <w:tcPr>
            <w:tcW w:w="2693" w:type="dxa"/>
            <w:shd w:val="clear" w:color="auto" w:fill="FFFFFF"/>
            <w:tcMar>
              <w:top w:w="30" w:type="dxa"/>
              <w:left w:w="30" w:type="dxa"/>
              <w:bottom w:w="30" w:type="dxa"/>
              <w:right w:w="30" w:type="dxa"/>
            </w:tcMar>
            <w:vAlign w:val="center"/>
          </w:tcPr>
          <w:p w14:paraId="3648E683"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0.318</w:t>
            </w:r>
          </w:p>
        </w:tc>
        <w:tc>
          <w:tcPr>
            <w:tcW w:w="2835" w:type="dxa"/>
            <w:shd w:val="clear" w:color="auto" w:fill="FFFFFF"/>
            <w:tcMar>
              <w:top w:w="30" w:type="dxa"/>
              <w:left w:w="30" w:type="dxa"/>
              <w:bottom w:w="30" w:type="dxa"/>
              <w:right w:w="30" w:type="dxa"/>
            </w:tcMar>
            <w:vAlign w:val="center"/>
          </w:tcPr>
          <w:p w14:paraId="25BFF3DA"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0.073</w:t>
            </w:r>
          </w:p>
        </w:tc>
      </w:tr>
      <w:tr w:rsidR="00F7455F" w:rsidRPr="002E55DB" w14:paraId="3ACA32C9" w14:textId="77777777" w:rsidTr="00F52757">
        <w:trPr>
          <w:cantSplit/>
          <w:tblHeader/>
        </w:trPr>
        <w:tc>
          <w:tcPr>
            <w:tcW w:w="3301" w:type="dxa"/>
            <w:shd w:val="clear" w:color="auto" w:fill="FFFFFF"/>
            <w:tcMar>
              <w:top w:w="30" w:type="dxa"/>
              <w:left w:w="30" w:type="dxa"/>
              <w:bottom w:w="30" w:type="dxa"/>
              <w:right w:w="30" w:type="dxa"/>
            </w:tcMar>
          </w:tcPr>
          <w:p w14:paraId="606D09BA"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A2B1</w:t>
            </w:r>
          </w:p>
        </w:tc>
        <w:tc>
          <w:tcPr>
            <w:tcW w:w="2693" w:type="dxa"/>
            <w:shd w:val="clear" w:color="auto" w:fill="FFFFFF"/>
            <w:tcMar>
              <w:top w:w="30" w:type="dxa"/>
              <w:left w:w="30" w:type="dxa"/>
              <w:bottom w:w="30" w:type="dxa"/>
              <w:right w:w="30" w:type="dxa"/>
            </w:tcMar>
            <w:vAlign w:val="center"/>
          </w:tcPr>
          <w:p w14:paraId="521B205A"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0.183</w:t>
            </w:r>
          </w:p>
        </w:tc>
        <w:tc>
          <w:tcPr>
            <w:tcW w:w="2835" w:type="dxa"/>
            <w:shd w:val="clear" w:color="auto" w:fill="FFFFFF"/>
            <w:tcMar>
              <w:top w:w="30" w:type="dxa"/>
              <w:left w:w="30" w:type="dxa"/>
              <w:bottom w:w="30" w:type="dxa"/>
              <w:right w:w="30" w:type="dxa"/>
            </w:tcMar>
            <w:vAlign w:val="center"/>
          </w:tcPr>
          <w:p w14:paraId="75B4F93B"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 xml:space="preserve">0.200 </w:t>
            </w:r>
            <w:r w:rsidRPr="002E55DB">
              <w:rPr>
                <w:rFonts w:ascii="Times New Roman" w:hAnsi="Times New Roman" w:cs="Times New Roman"/>
                <w:sz w:val="24"/>
                <w:szCs w:val="24"/>
                <w:vertAlign w:val="superscript"/>
              </w:rPr>
              <w:t>*</w:t>
            </w:r>
          </w:p>
        </w:tc>
      </w:tr>
      <w:tr w:rsidR="00F7455F" w:rsidRPr="002E55DB" w14:paraId="4A0E969D" w14:textId="77777777" w:rsidTr="00F52757">
        <w:trPr>
          <w:cantSplit/>
          <w:tblHeader/>
        </w:trPr>
        <w:tc>
          <w:tcPr>
            <w:tcW w:w="3301" w:type="dxa"/>
            <w:shd w:val="clear" w:color="auto" w:fill="FFFFFF"/>
            <w:tcMar>
              <w:top w:w="30" w:type="dxa"/>
              <w:left w:w="30" w:type="dxa"/>
              <w:bottom w:w="30" w:type="dxa"/>
              <w:right w:w="30" w:type="dxa"/>
            </w:tcMar>
          </w:tcPr>
          <w:p w14:paraId="7A0B27A7"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A2B2</w:t>
            </w:r>
          </w:p>
        </w:tc>
        <w:tc>
          <w:tcPr>
            <w:tcW w:w="2693" w:type="dxa"/>
            <w:shd w:val="clear" w:color="auto" w:fill="FFFFFF"/>
            <w:tcMar>
              <w:top w:w="30" w:type="dxa"/>
              <w:left w:w="30" w:type="dxa"/>
              <w:bottom w:w="30" w:type="dxa"/>
              <w:right w:w="30" w:type="dxa"/>
            </w:tcMar>
            <w:vAlign w:val="center"/>
          </w:tcPr>
          <w:p w14:paraId="18FD1B52"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0.223</w:t>
            </w:r>
          </w:p>
        </w:tc>
        <w:tc>
          <w:tcPr>
            <w:tcW w:w="2835" w:type="dxa"/>
            <w:shd w:val="clear" w:color="auto" w:fill="FFFFFF"/>
            <w:tcMar>
              <w:top w:w="30" w:type="dxa"/>
              <w:left w:w="30" w:type="dxa"/>
              <w:bottom w:w="30" w:type="dxa"/>
              <w:right w:w="30" w:type="dxa"/>
            </w:tcMar>
            <w:vAlign w:val="center"/>
          </w:tcPr>
          <w:p w14:paraId="410DD0C3"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0.134</w:t>
            </w:r>
          </w:p>
        </w:tc>
      </w:tr>
    </w:tbl>
    <w:p w14:paraId="2CB4F3B5" w14:textId="77777777" w:rsidR="00F7455F" w:rsidRPr="002E55DB" w:rsidRDefault="00F7455F" w:rsidP="00F7455F">
      <w:pPr>
        <w:spacing w:after="0" w:line="240" w:lineRule="auto"/>
        <w:ind w:firstLine="426"/>
        <w:jc w:val="both"/>
        <w:rPr>
          <w:rFonts w:ascii="Times New Roman" w:hAnsi="Times New Roman" w:cs="Times New Roman"/>
          <w:sz w:val="24"/>
          <w:szCs w:val="24"/>
        </w:rPr>
      </w:pPr>
    </w:p>
    <w:p w14:paraId="34F62518"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Based on Table 7, the four treatments have statistical value with Sig. value greater than 0.05. Therefore, data for all treatments were declared normally distributed.</w:t>
      </w:r>
    </w:p>
    <w:p w14:paraId="4B53AE58" w14:textId="77777777" w:rsidR="00F7455F" w:rsidRPr="002E55DB" w:rsidRDefault="00F7455F" w:rsidP="00F7455F">
      <w:pPr>
        <w:pStyle w:val="Caption"/>
        <w:spacing w:after="0"/>
        <w:jc w:val="center"/>
        <w:rPr>
          <w:rFonts w:ascii="Times New Roman" w:hAnsi="Times New Roman" w:cs="Times New Roman"/>
          <w:i w:val="0"/>
          <w:iCs w:val="0"/>
          <w:color w:val="auto"/>
          <w:sz w:val="24"/>
          <w:szCs w:val="24"/>
        </w:rPr>
      </w:pPr>
      <w:r w:rsidRPr="0016763F">
        <w:rPr>
          <w:rFonts w:ascii="Times New Roman" w:hAnsi="Times New Roman" w:cs="Times New Roman"/>
          <w:b/>
          <w:bCs/>
          <w:i w:val="0"/>
          <w:iCs w:val="0"/>
          <w:color w:val="auto"/>
          <w:sz w:val="24"/>
          <w:szCs w:val="24"/>
        </w:rPr>
        <w:t>table</w:t>
      </w:r>
      <w:r w:rsidRPr="002E55DB">
        <w:rPr>
          <w:rFonts w:ascii="Times New Roman" w:hAnsi="Times New Roman" w:cs="Times New Roman"/>
          <w:i w:val="0"/>
          <w:iCs w:val="0"/>
          <w:color w:val="auto"/>
          <w:sz w:val="24"/>
          <w:szCs w:val="24"/>
        </w:rPr>
        <w:t xml:space="preserve"> </w:t>
      </w:r>
      <w:r w:rsidRPr="002E55DB">
        <w:rPr>
          <w:rFonts w:ascii="Times New Roman" w:hAnsi="Times New Roman" w:cs="Times New Roman"/>
          <w:i w:val="0"/>
          <w:iCs w:val="0"/>
          <w:color w:val="auto"/>
          <w:sz w:val="24"/>
          <w:szCs w:val="24"/>
        </w:rPr>
        <w:fldChar w:fldCharType="begin"/>
      </w:r>
      <w:r w:rsidRPr="002E55DB">
        <w:rPr>
          <w:rFonts w:ascii="Times New Roman" w:hAnsi="Times New Roman" w:cs="Times New Roman"/>
          <w:i w:val="0"/>
          <w:iCs w:val="0"/>
          <w:color w:val="auto"/>
          <w:sz w:val="24"/>
          <w:szCs w:val="24"/>
        </w:rPr>
        <w:instrText xml:space="preserve"> SEQ Table \* ARABIC </w:instrText>
      </w:r>
      <w:r w:rsidRPr="002E55DB">
        <w:rPr>
          <w:rFonts w:ascii="Times New Roman" w:hAnsi="Times New Roman" w:cs="Times New Roman"/>
          <w:i w:val="0"/>
          <w:iCs w:val="0"/>
          <w:color w:val="auto"/>
          <w:sz w:val="24"/>
          <w:szCs w:val="24"/>
        </w:rPr>
        <w:fldChar w:fldCharType="separate"/>
      </w:r>
      <w:r w:rsidRPr="002E55DB">
        <w:rPr>
          <w:rFonts w:ascii="Times New Roman" w:hAnsi="Times New Roman" w:cs="Times New Roman"/>
          <w:i w:val="0"/>
          <w:iCs w:val="0"/>
          <w:noProof/>
          <w:color w:val="auto"/>
          <w:sz w:val="24"/>
          <w:szCs w:val="24"/>
        </w:rPr>
        <w:t xml:space="preserve">8 </w:t>
      </w:r>
      <w:r w:rsidRPr="002E55DB">
        <w:rPr>
          <w:rFonts w:ascii="Times New Roman" w:hAnsi="Times New Roman" w:cs="Times New Roman"/>
          <w:i w:val="0"/>
          <w:iCs w:val="0"/>
          <w:noProof/>
          <w:color w:val="auto"/>
          <w:sz w:val="24"/>
          <w:szCs w:val="24"/>
        </w:rPr>
        <w:fldChar w:fldCharType="end"/>
      </w:r>
      <w:r w:rsidRPr="002E55DB">
        <w:rPr>
          <w:rFonts w:ascii="Times New Roman" w:hAnsi="Times New Roman" w:cs="Times New Roman"/>
          <w:i w:val="0"/>
          <w:iCs w:val="0"/>
          <w:color w:val="auto"/>
          <w:sz w:val="24"/>
          <w:szCs w:val="24"/>
        </w:rPr>
        <w:t>. Homogeneity Test Results</w:t>
      </w:r>
    </w:p>
    <w:tbl>
      <w:tblPr>
        <w:tblW w:w="7675"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139"/>
        <w:gridCol w:w="4536"/>
      </w:tblGrid>
      <w:tr w:rsidR="00F7455F" w:rsidRPr="002E55DB" w14:paraId="717B770F" w14:textId="77777777" w:rsidTr="00F52757">
        <w:trPr>
          <w:cantSplit/>
          <w:tblHeader/>
          <w:jc w:val="center"/>
        </w:trPr>
        <w:tc>
          <w:tcPr>
            <w:tcW w:w="3139"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64544427"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b/>
                <w:bCs/>
                <w:sz w:val="24"/>
                <w:szCs w:val="24"/>
              </w:rPr>
            </w:pPr>
            <w:r w:rsidRPr="002E55DB">
              <w:rPr>
                <w:rFonts w:ascii="Times New Roman" w:hAnsi="Times New Roman" w:cs="Times New Roman"/>
                <w:b/>
                <w:bCs/>
                <w:sz w:val="24"/>
                <w:szCs w:val="24"/>
              </w:rPr>
              <w:t>F</w:t>
            </w:r>
          </w:p>
        </w:tc>
        <w:tc>
          <w:tcPr>
            <w:tcW w:w="453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FC77260"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b/>
                <w:bCs/>
                <w:sz w:val="24"/>
                <w:szCs w:val="24"/>
              </w:rPr>
            </w:pPr>
            <w:r w:rsidRPr="002E55DB">
              <w:rPr>
                <w:rFonts w:ascii="Times New Roman" w:hAnsi="Times New Roman" w:cs="Times New Roman"/>
                <w:b/>
                <w:bCs/>
                <w:sz w:val="24"/>
                <w:szCs w:val="24"/>
              </w:rPr>
              <w:t>Sig.</w:t>
            </w:r>
          </w:p>
        </w:tc>
      </w:tr>
      <w:tr w:rsidR="00F7455F" w:rsidRPr="002E55DB" w14:paraId="7319F3F4" w14:textId="77777777" w:rsidTr="00F52757">
        <w:trPr>
          <w:cantSplit/>
          <w:tblHeader/>
          <w:jc w:val="center"/>
        </w:trPr>
        <w:tc>
          <w:tcPr>
            <w:tcW w:w="3139" w:type="dxa"/>
            <w:tcBorders>
              <w:top w:val="single" w:sz="4" w:space="0" w:color="auto"/>
            </w:tcBorders>
            <w:shd w:val="clear" w:color="auto" w:fill="FFFFFF"/>
            <w:tcMar>
              <w:top w:w="30" w:type="dxa"/>
              <w:left w:w="30" w:type="dxa"/>
              <w:bottom w:w="30" w:type="dxa"/>
              <w:right w:w="30" w:type="dxa"/>
            </w:tcMar>
            <w:vAlign w:val="center"/>
          </w:tcPr>
          <w:p w14:paraId="28935E68"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2,909</w:t>
            </w:r>
          </w:p>
        </w:tc>
        <w:tc>
          <w:tcPr>
            <w:tcW w:w="4536" w:type="dxa"/>
            <w:tcBorders>
              <w:top w:val="single" w:sz="4" w:space="0" w:color="auto"/>
            </w:tcBorders>
            <w:shd w:val="clear" w:color="auto" w:fill="FFFFFF"/>
            <w:tcMar>
              <w:top w:w="30" w:type="dxa"/>
              <w:left w:w="30" w:type="dxa"/>
              <w:bottom w:w="30" w:type="dxa"/>
              <w:right w:w="30" w:type="dxa"/>
            </w:tcMar>
            <w:vAlign w:val="center"/>
          </w:tcPr>
          <w:p w14:paraId="38997B3F" w14:textId="77777777" w:rsidR="00F7455F" w:rsidRPr="002E55DB" w:rsidRDefault="00F7455F" w:rsidP="00F52757">
            <w:pPr>
              <w:autoSpaceDE w:val="0"/>
              <w:autoSpaceDN w:val="0"/>
              <w:adjustRightInd w:val="0"/>
              <w:spacing w:after="0" w:line="320" w:lineRule="atLeast"/>
              <w:jc w:val="center"/>
              <w:rPr>
                <w:rFonts w:ascii="Times New Roman" w:hAnsi="Times New Roman" w:cs="Times New Roman"/>
                <w:sz w:val="24"/>
                <w:szCs w:val="24"/>
              </w:rPr>
            </w:pPr>
            <w:r w:rsidRPr="002E55DB">
              <w:rPr>
                <w:rFonts w:ascii="Times New Roman" w:hAnsi="Times New Roman" w:cs="Times New Roman"/>
                <w:sz w:val="24"/>
                <w:szCs w:val="24"/>
              </w:rPr>
              <w:t>0.066</w:t>
            </w:r>
          </w:p>
        </w:tc>
      </w:tr>
    </w:tbl>
    <w:p w14:paraId="2B301869"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Table 8 shows that the Levene's Test of Equality of variances have F-value with Sig. value greater than 0.05. Therefore, groups were declared to have a homogeneous variance.</w:t>
      </w:r>
    </w:p>
    <w:p w14:paraId="0028A808" w14:textId="77777777" w:rsidR="00F7455F" w:rsidRPr="002E55DB" w:rsidRDefault="00F7455F" w:rsidP="00F7455F">
      <w:pPr>
        <w:spacing w:after="0" w:line="240" w:lineRule="auto"/>
        <w:ind w:firstLine="426"/>
        <w:jc w:val="both"/>
        <w:rPr>
          <w:rFonts w:ascii="Times New Roman" w:hAnsi="Times New Roman" w:cs="Times New Roman"/>
          <w:sz w:val="24"/>
          <w:szCs w:val="24"/>
          <w:lang w:val="sv-SE"/>
        </w:rPr>
      </w:pPr>
      <w:r w:rsidRPr="002E55DB">
        <w:rPr>
          <w:rFonts w:ascii="Times New Roman" w:hAnsi="Times New Roman" w:cs="Times New Roman"/>
          <w:sz w:val="24"/>
          <w:szCs w:val="24"/>
        </w:rPr>
        <w:t xml:space="preserve">After the data is declared normal and homogeneous, </w:t>
      </w:r>
      <w:r w:rsidRPr="002E55DB">
        <w:rPr>
          <w:rStyle w:val="tlid-translation"/>
          <w:rFonts w:ascii="Times New Roman" w:hAnsi="Times New Roman" w:cs="Times New Roman"/>
          <w:sz w:val="24"/>
          <w:szCs w:val="24"/>
        </w:rPr>
        <w:t xml:space="preserve">hypothesis testing </w:t>
      </w:r>
      <w:r w:rsidRPr="002E55DB">
        <w:rPr>
          <w:rFonts w:ascii="Times New Roman" w:hAnsi="Times New Roman" w:cs="Times New Roman"/>
          <w:sz w:val="24"/>
          <w:szCs w:val="24"/>
        </w:rPr>
        <w:t xml:space="preserve">is carried out. Test the hypothesis </w:t>
      </w:r>
      <w:r w:rsidRPr="002E55DB">
        <w:rPr>
          <w:rFonts w:ascii="Times New Roman" w:hAnsi="Times New Roman" w:cs="Times New Roman"/>
          <w:sz w:val="24"/>
          <w:szCs w:val="24"/>
          <w:lang w:val="sv-SE"/>
        </w:rPr>
        <w:t>with ANOVA using SPSS 16.0 to see the Main Effect and Simple Effect at a significance of 0.05. The results of the analysis are presented in Table 9.</w:t>
      </w:r>
    </w:p>
    <w:p w14:paraId="32C2EEAF" w14:textId="7E173CD0" w:rsidR="00F7455F" w:rsidRDefault="00F7455F" w:rsidP="00F7455F">
      <w:pPr>
        <w:autoSpaceDE w:val="0"/>
        <w:autoSpaceDN w:val="0"/>
        <w:adjustRightInd w:val="0"/>
        <w:spacing w:after="0" w:line="240" w:lineRule="auto"/>
        <w:rPr>
          <w:rFonts w:ascii="Times New Roman" w:hAnsi="Times New Roman" w:cs="Times New Roman"/>
          <w:sz w:val="24"/>
          <w:szCs w:val="24"/>
        </w:rPr>
      </w:pPr>
    </w:p>
    <w:p w14:paraId="5C84F6DD" w14:textId="73FF6D80" w:rsidR="00C63706" w:rsidRDefault="00C63706" w:rsidP="00F7455F">
      <w:pPr>
        <w:autoSpaceDE w:val="0"/>
        <w:autoSpaceDN w:val="0"/>
        <w:adjustRightInd w:val="0"/>
        <w:spacing w:after="0" w:line="240" w:lineRule="auto"/>
        <w:rPr>
          <w:rFonts w:ascii="Times New Roman" w:hAnsi="Times New Roman" w:cs="Times New Roman"/>
          <w:sz w:val="24"/>
          <w:szCs w:val="24"/>
        </w:rPr>
      </w:pPr>
    </w:p>
    <w:p w14:paraId="2918B2F3" w14:textId="3395DA09" w:rsidR="00C63706" w:rsidRDefault="00C63706" w:rsidP="00F7455F">
      <w:pPr>
        <w:autoSpaceDE w:val="0"/>
        <w:autoSpaceDN w:val="0"/>
        <w:adjustRightInd w:val="0"/>
        <w:spacing w:after="0" w:line="240" w:lineRule="auto"/>
        <w:rPr>
          <w:rFonts w:ascii="Times New Roman" w:hAnsi="Times New Roman" w:cs="Times New Roman"/>
          <w:sz w:val="24"/>
          <w:szCs w:val="24"/>
        </w:rPr>
      </w:pPr>
    </w:p>
    <w:p w14:paraId="16DA693C" w14:textId="5403CDBB" w:rsidR="00C63706" w:rsidRDefault="00C63706" w:rsidP="00F7455F">
      <w:pPr>
        <w:autoSpaceDE w:val="0"/>
        <w:autoSpaceDN w:val="0"/>
        <w:adjustRightInd w:val="0"/>
        <w:spacing w:after="0" w:line="240" w:lineRule="auto"/>
        <w:rPr>
          <w:rFonts w:ascii="Times New Roman" w:hAnsi="Times New Roman" w:cs="Times New Roman"/>
          <w:sz w:val="24"/>
          <w:szCs w:val="24"/>
        </w:rPr>
      </w:pPr>
    </w:p>
    <w:p w14:paraId="30F85BD9" w14:textId="77777777" w:rsidR="00C63706" w:rsidRPr="002E55DB" w:rsidRDefault="00C63706" w:rsidP="00F7455F">
      <w:pPr>
        <w:autoSpaceDE w:val="0"/>
        <w:autoSpaceDN w:val="0"/>
        <w:adjustRightInd w:val="0"/>
        <w:spacing w:after="0" w:line="240" w:lineRule="auto"/>
        <w:rPr>
          <w:rFonts w:ascii="Times New Roman" w:hAnsi="Times New Roman" w:cs="Times New Roman"/>
          <w:sz w:val="24"/>
          <w:szCs w:val="24"/>
        </w:rPr>
      </w:pPr>
    </w:p>
    <w:p w14:paraId="7B4B76C1" w14:textId="77777777" w:rsidR="00F7455F" w:rsidRPr="002E55DB" w:rsidRDefault="00F7455F" w:rsidP="0016763F">
      <w:pPr>
        <w:spacing w:after="0" w:line="240" w:lineRule="auto"/>
        <w:ind w:left="1134" w:hanging="1134"/>
        <w:jc w:val="center"/>
        <w:rPr>
          <w:rFonts w:ascii="Times New Roman" w:hAnsi="Times New Roman" w:cs="Times New Roman"/>
          <w:sz w:val="24"/>
          <w:szCs w:val="24"/>
        </w:rPr>
      </w:pPr>
      <w:r w:rsidRPr="002E55DB">
        <w:rPr>
          <w:rFonts w:ascii="Times New Roman" w:hAnsi="Times New Roman" w:cs="Times New Roman"/>
          <w:b/>
          <w:bCs/>
          <w:sz w:val="24"/>
          <w:szCs w:val="24"/>
        </w:rPr>
        <w:lastRenderedPageBreak/>
        <w:t xml:space="preserve">Table 9. </w:t>
      </w:r>
      <w:r w:rsidRPr="002E55DB">
        <w:rPr>
          <w:rFonts w:ascii="Times New Roman" w:hAnsi="Times New Roman" w:cs="Times New Roman"/>
          <w:sz w:val="24"/>
          <w:szCs w:val="24"/>
        </w:rPr>
        <w:t xml:space="preserve">Results of </w:t>
      </w:r>
      <w:r w:rsidRPr="002E55DB">
        <w:rPr>
          <w:rFonts w:ascii="Times New Roman" w:hAnsi="Times New Roman" w:cs="Times New Roman"/>
          <w:i/>
          <w:iCs/>
          <w:sz w:val="24"/>
          <w:szCs w:val="24"/>
        </w:rPr>
        <w:t>Tests of Between-Subjects Effects</w:t>
      </w:r>
    </w:p>
    <w:tbl>
      <w:tblPr>
        <w:tblW w:w="8962" w:type="dxa"/>
        <w:jc w:val="center"/>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720"/>
        <w:gridCol w:w="1274"/>
        <w:gridCol w:w="1476"/>
        <w:gridCol w:w="1024"/>
        <w:gridCol w:w="1418"/>
        <w:gridCol w:w="1025"/>
        <w:gridCol w:w="1025"/>
      </w:tblGrid>
      <w:tr w:rsidR="00F7455F" w:rsidRPr="002E55DB" w14:paraId="566547E9" w14:textId="77777777" w:rsidTr="00F52757">
        <w:trPr>
          <w:cantSplit/>
          <w:tblHeader/>
          <w:jc w:val="center"/>
        </w:trPr>
        <w:tc>
          <w:tcPr>
            <w:tcW w:w="1720"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1917C7C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Source</w:t>
            </w:r>
          </w:p>
        </w:tc>
        <w:tc>
          <w:tcPr>
            <w:tcW w:w="1274"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40579B9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Dependent Variables</w:t>
            </w:r>
          </w:p>
        </w:tc>
        <w:tc>
          <w:tcPr>
            <w:tcW w:w="1476"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BF8030E" w14:textId="77777777" w:rsidR="00F7455F" w:rsidRPr="002E55DB" w:rsidRDefault="00F7455F" w:rsidP="00F52757">
            <w:pPr>
              <w:autoSpaceDE w:val="0"/>
              <w:autoSpaceDN w:val="0"/>
              <w:adjustRightInd w:val="0"/>
              <w:spacing w:after="0" w:line="240" w:lineRule="auto"/>
              <w:jc w:val="center"/>
              <w:rPr>
                <w:rFonts w:ascii="Times New Roman" w:hAnsi="Times New Roman" w:cs="Times New Roman"/>
                <w:sz w:val="24"/>
                <w:szCs w:val="24"/>
              </w:rPr>
            </w:pPr>
            <w:r w:rsidRPr="002E55DB">
              <w:rPr>
                <w:rFonts w:ascii="Times New Roman" w:hAnsi="Times New Roman" w:cs="Times New Roman"/>
                <w:sz w:val="24"/>
                <w:szCs w:val="24"/>
              </w:rPr>
              <w:t>Type III Sum of Squares</w:t>
            </w:r>
          </w:p>
        </w:tc>
        <w:tc>
          <w:tcPr>
            <w:tcW w:w="1024"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49A3A2D" w14:textId="77777777" w:rsidR="00F7455F" w:rsidRPr="002E55DB" w:rsidRDefault="00F7455F" w:rsidP="00F52757">
            <w:pPr>
              <w:autoSpaceDE w:val="0"/>
              <w:autoSpaceDN w:val="0"/>
              <w:adjustRightInd w:val="0"/>
              <w:spacing w:after="0" w:line="240" w:lineRule="auto"/>
              <w:jc w:val="center"/>
              <w:rPr>
                <w:rFonts w:ascii="Times New Roman" w:hAnsi="Times New Roman" w:cs="Times New Roman"/>
                <w:sz w:val="24"/>
                <w:szCs w:val="24"/>
              </w:rPr>
            </w:pPr>
            <w:r w:rsidRPr="002E55DB">
              <w:rPr>
                <w:rFonts w:ascii="Times New Roman" w:hAnsi="Times New Roman" w:cs="Times New Roman"/>
                <w:sz w:val="24"/>
                <w:szCs w:val="24"/>
              </w:rPr>
              <w:t>df</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5BB6C78F" w14:textId="77777777" w:rsidR="00F7455F" w:rsidRPr="002E55DB" w:rsidRDefault="00F7455F" w:rsidP="00F52757">
            <w:pPr>
              <w:autoSpaceDE w:val="0"/>
              <w:autoSpaceDN w:val="0"/>
              <w:adjustRightInd w:val="0"/>
              <w:spacing w:after="0" w:line="240" w:lineRule="auto"/>
              <w:jc w:val="center"/>
              <w:rPr>
                <w:rFonts w:ascii="Times New Roman" w:hAnsi="Times New Roman" w:cs="Times New Roman"/>
                <w:sz w:val="24"/>
                <w:szCs w:val="24"/>
              </w:rPr>
            </w:pPr>
            <w:r w:rsidRPr="002E55DB">
              <w:rPr>
                <w:rFonts w:ascii="Times New Roman" w:hAnsi="Times New Roman" w:cs="Times New Roman"/>
                <w:sz w:val="24"/>
                <w:szCs w:val="24"/>
              </w:rPr>
              <w:t>MeanSquare</w:t>
            </w:r>
          </w:p>
        </w:tc>
        <w:tc>
          <w:tcPr>
            <w:tcW w:w="10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0E12927E" w14:textId="77777777" w:rsidR="00F7455F" w:rsidRPr="002E55DB" w:rsidRDefault="00F7455F" w:rsidP="00F52757">
            <w:pPr>
              <w:autoSpaceDE w:val="0"/>
              <w:autoSpaceDN w:val="0"/>
              <w:adjustRightInd w:val="0"/>
              <w:spacing w:after="0" w:line="240" w:lineRule="auto"/>
              <w:jc w:val="center"/>
              <w:rPr>
                <w:rFonts w:ascii="Times New Roman" w:hAnsi="Times New Roman" w:cs="Times New Roman"/>
                <w:sz w:val="24"/>
                <w:szCs w:val="24"/>
              </w:rPr>
            </w:pPr>
            <w:r w:rsidRPr="002E55DB">
              <w:rPr>
                <w:rFonts w:ascii="Times New Roman" w:hAnsi="Times New Roman" w:cs="Times New Roman"/>
                <w:sz w:val="24"/>
                <w:szCs w:val="24"/>
              </w:rPr>
              <w:t>F</w:t>
            </w:r>
          </w:p>
        </w:tc>
        <w:tc>
          <w:tcPr>
            <w:tcW w:w="10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14:paraId="798AA192" w14:textId="77777777" w:rsidR="00F7455F" w:rsidRPr="002E55DB" w:rsidRDefault="00F7455F" w:rsidP="00F52757">
            <w:pPr>
              <w:autoSpaceDE w:val="0"/>
              <w:autoSpaceDN w:val="0"/>
              <w:adjustRightInd w:val="0"/>
              <w:spacing w:after="0" w:line="240" w:lineRule="auto"/>
              <w:jc w:val="center"/>
              <w:rPr>
                <w:rFonts w:ascii="Times New Roman" w:hAnsi="Times New Roman" w:cs="Times New Roman"/>
                <w:sz w:val="24"/>
                <w:szCs w:val="24"/>
              </w:rPr>
            </w:pPr>
            <w:r w:rsidRPr="002E55DB">
              <w:rPr>
                <w:rFonts w:ascii="Times New Roman" w:hAnsi="Times New Roman" w:cs="Times New Roman"/>
                <w:sz w:val="24"/>
                <w:szCs w:val="24"/>
              </w:rPr>
              <w:t>Sig.</w:t>
            </w:r>
          </w:p>
        </w:tc>
      </w:tr>
      <w:tr w:rsidR="00F7455F" w:rsidRPr="002E55DB" w14:paraId="6E0FF07A" w14:textId="77777777" w:rsidTr="00F52757">
        <w:trPr>
          <w:cantSplit/>
          <w:tblHeader/>
          <w:jc w:val="center"/>
        </w:trPr>
        <w:tc>
          <w:tcPr>
            <w:tcW w:w="1720" w:type="dxa"/>
            <w:vMerge w:val="restart"/>
            <w:tcBorders>
              <w:top w:val="single" w:sz="4" w:space="0" w:color="auto"/>
            </w:tcBorders>
            <w:shd w:val="clear" w:color="auto" w:fill="FFFFFF"/>
            <w:tcMar>
              <w:top w:w="30" w:type="dxa"/>
              <w:left w:w="30" w:type="dxa"/>
              <w:bottom w:w="30" w:type="dxa"/>
              <w:right w:w="30" w:type="dxa"/>
            </w:tcMar>
          </w:tcPr>
          <w:p w14:paraId="0684A8D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Corrected Model</w:t>
            </w:r>
          </w:p>
        </w:tc>
        <w:tc>
          <w:tcPr>
            <w:tcW w:w="1274" w:type="dxa"/>
            <w:tcBorders>
              <w:top w:val="single" w:sz="4" w:space="0" w:color="auto"/>
            </w:tcBorders>
            <w:shd w:val="clear" w:color="auto" w:fill="FFFFFF"/>
            <w:tcMar>
              <w:top w:w="30" w:type="dxa"/>
              <w:left w:w="30" w:type="dxa"/>
              <w:bottom w:w="30" w:type="dxa"/>
              <w:right w:w="30" w:type="dxa"/>
            </w:tcMar>
          </w:tcPr>
          <w:p w14:paraId="2A4CEE0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Curiousity</w:t>
            </w:r>
          </w:p>
        </w:tc>
        <w:tc>
          <w:tcPr>
            <w:tcW w:w="1476" w:type="dxa"/>
            <w:tcBorders>
              <w:top w:val="single" w:sz="4" w:space="0" w:color="auto"/>
            </w:tcBorders>
            <w:shd w:val="clear" w:color="auto" w:fill="FFFFFF"/>
            <w:tcMar>
              <w:top w:w="30" w:type="dxa"/>
              <w:left w:w="30" w:type="dxa"/>
              <w:bottom w:w="30" w:type="dxa"/>
              <w:right w:w="30" w:type="dxa"/>
            </w:tcMar>
            <w:vAlign w:val="center"/>
          </w:tcPr>
          <w:p w14:paraId="6453904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 xml:space="preserve">2.362a </w:t>
            </w:r>
            <w:r w:rsidRPr="002E55DB">
              <w:rPr>
                <w:rFonts w:ascii="Times New Roman" w:hAnsi="Times New Roman" w:cs="Times New Roman"/>
                <w:sz w:val="24"/>
                <w:szCs w:val="24"/>
                <w:vertAlign w:val="superscript"/>
              </w:rPr>
              <w:t>_</w:t>
            </w:r>
          </w:p>
        </w:tc>
        <w:tc>
          <w:tcPr>
            <w:tcW w:w="1024" w:type="dxa"/>
            <w:tcBorders>
              <w:top w:val="single" w:sz="4" w:space="0" w:color="auto"/>
            </w:tcBorders>
            <w:shd w:val="clear" w:color="auto" w:fill="FFFFFF"/>
            <w:tcMar>
              <w:top w:w="30" w:type="dxa"/>
              <w:left w:w="30" w:type="dxa"/>
              <w:bottom w:w="30" w:type="dxa"/>
              <w:right w:w="30" w:type="dxa"/>
            </w:tcMar>
            <w:vAlign w:val="center"/>
          </w:tcPr>
          <w:p w14:paraId="74D2CD8E"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w:t>
            </w:r>
          </w:p>
        </w:tc>
        <w:tc>
          <w:tcPr>
            <w:tcW w:w="1418" w:type="dxa"/>
            <w:tcBorders>
              <w:top w:val="single" w:sz="4" w:space="0" w:color="auto"/>
            </w:tcBorders>
            <w:shd w:val="clear" w:color="auto" w:fill="FFFFFF"/>
            <w:tcMar>
              <w:top w:w="30" w:type="dxa"/>
              <w:left w:w="30" w:type="dxa"/>
              <w:bottom w:w="30" w:type="dxa"/>
              <w:right w:w="30" w:type="dxa"/>
            </w:tcMar>
            <w:vAlign w:val="center"/>
          </w:tcPr>
          <w:p w14:paraId="5624B1A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.787</w:t>
            </w:r>
          </w:p>
        </w:tc>
        <w:tc>
          <w:tcPr>
            <w:tcW w:w="1025" w:type="dxa"/>
            <w:tcBorders>
              <w:top w:val="single" w:sz="4" w:space="0" w:color="auto"/>
            </w:tcBorders>
            <w:shd w:val="clear" w:color="auto" w:fill="FFFFFF"/>
            <w:tcMar>
              <w:top w:w="30" w:type="dxa"/>
              <w:left w:w="30" w:type="dxa"/>
              <w:bottom w:w="30" w:type="dxa"/>
              <w:right w:w="30" w:type="dxa"/>
            </w:tcMar>
            <w:vAlign w:val="center"/>
          </w:tcPr>
          <w:p w14:paraId="58C0314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3,712</w:t>
            </w:r>
          </w:p>
        </w:tc>
        <w:tc>
          <w:tcPr>
            <w:tcW w:w="1025" w:type="dxa"/>
            <w:tcBorders>
              <w:top w:val="single" w:sz="4" w:space="0" w:color="auto"/>
            </w:tcBorders>
            <w:shd w:val="clear" w:color="auto" w:fill="FFFFFF"/>
            <w:tcMar>
              <w:top w:w="30" w:type="dxa"/>
              <w:left w:w="30" w:type="dxa"/>
              <w:bottom w:w="30" w:type="dxa"/>
              <w:right w:w="30" w:type="dxa"/>
            </w:tcMar>
            <w:vAlign w:val="center"/>
          </w:tcPr>
          <w:p w14:paraId="602E5F6E"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.015</w:t>
            </w:r>
          </w:p>
        </w:tc>
      </w:tr>
      <w:tr w:rsidR="00F7455F" w:rsidRPr="002E55DB" w14:paraId="086F80AF" w14:textId="77777777" w:rsidTr="00F52757">
        <w:trPr>
          <w:cantSplit/>
          <w:tblHeader/>
          <w:jc w:val="center"/>
        </w:trPr>
        <w:tc>
          <w:tcPr>
            <w:tcW w:w="1720" w:type="dxa"/>
            <w:vMerge/>
            <w:shd w:val="clear" w:color="auto" w:fill="FFFFFF"/>
            <w:tcMar>
              <w:top w:w="30" w:type="dxa"/>
              <w:left w:w="30" w:type="dxa"/>
              <w:bottom w:w="30" w:type="dxa"/>
              <w:right w:w="30" w:type="dxa"/>
            </w:tcMar>
          </w:tcPr>
          <w:p w14:paraId="7489594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5432D46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Comprehension</w:t>
            </w:r>
          </w:p>
        </w:tc>
        <w:tc>
          <w:tcPr>
            <w:tcW w:w="1476" w:type="dxa"/>
            <w:shd w:val="clear" w:color="auto" w:fill="FFFFFF"/>
            <w:tcMar>
              <w:top w:w="30" w:type="dxa"/>
              <w:left w:w="30" w:type="dxa"/>
              <w:bottom w:w="30" w:type="dxa"/>
              <w:right w:w="30" w:type="dxa"/>
            </w:tcMar>
            <w:vAlign w:val="center"/>
          </w:tcPr>
          <w:p w14:paraId="3D0C5F7F"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 xml:space="preserve">1097,401b </w:t>
            </w:r>
            <w:r w:rsidRPr="002E55DB">
              <w:rPr>
                <w:rFonts w:ascii="Times New Roman" w:hAnsi="Times New Roman" w:cs="Times New Roman"/>
                <w:sz w:val="24"/>
                <w:szCs w:val="24"/>
                <w:vertAlign w:val="superscript"/>
              </w:rPr>
              <w:t>_</w:t>
            </w:r>
          </w:p>
        </w:tc>
        <w:tc>
          <w:tcPr>
            <w:tcW w:w="1024" w:type="dxa"/>
            <w:shd w:val="clear" w:color="auto" w:fill="FFFFFF"/>
            <w:tcMar>
              <w:top w:w="30" w:type="dxa"/>
              <w:left w:w="30" w:type="dxa"/>
              <w:bottom w:w="30" w:type="dxa"/>
              <w:right w:w="30" w:type="dxa"/>
            </w:tcMar>
            <w:vAlign w:val="center"/>
          </w:tcPr>
          <w:p w14:paraId="1EB8555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w:t>
            </w:r>
          </w:p>
        </w:tc>
        <w:tc>
          <w:tcPr>
            <w:tcW w:w="1418" w:type="dxa"/>
            <w:shd w:val="clear" w:color="auto" w:fill="FFFFFF"/>
            <w:tcMar>
              <w:top w:w="30" w:type="dxa"/>
              <w:left w:w="30" w:type="dxa"/>
              <w:bottom w:w="30" w:type="dxa"/>
              <w:right w:w="30" w:type="dxa"/>
            </w:tcMar>
            <w:vAlign w:val="center"/>
          </w:tcPr>
          <w:p w14:paraId="20ADD786"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365,800</w:t>
            </w:r>
          </w:p>
        </w:tc>
        <w:tc>
          <w:tcPr>
            <w:tcW w:w="1025" w:type="dxa"/>
            <w:shd w:val="clear" w:color="auto" w:fill="FFFFFF"/>
            <w:tcMar>
              <w:top w:w="30" w:type="dxa"/>
              <w:left w:w="30" w:type="dxa"/>
              <w:bottom w:w="30" w:type="dxa"/>
              <w:right w:w="30" w:type="dxa"/>
            </w:tcMar>
            <w:vAlign w:val="center"/>
          </w:tcPr>
          <w:p w14:paraId="4831F404"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2028</w:t>
            </w:r>
          </w:p>
        </w:tc>
        <w:tc>
          <w:tcPr>
            <w:tcW w:w="1025" w:type="dxa"/>
            <w:shd w:val="clear" w:color="auto" w:fill="FFFFFF"/>
            <w:tcMar>
              <w:top w:w="30" w:type="dxa"/>
              <w:left w:w="30" w:type="dxa"/>
              <w:bottom w:w="30" w:type="dxa"/>
              <w:right w:w="30" w:type="dxa"/>
            </w:tcMar>
            <w:vAlign w:val="center"/>
          </w:tcPr>
          <w:p w14:paraId="3F6B0A1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.118</w:t>
            </w:r>
          </w:p>
        </w:tc>
      </w:tr>
      <w:tr w:rsidR="00F7455F" w:rsidRPr="002E55DB" w14:paraId="3F99A8A0" w14:textId="77777777" w:rsidTr="00F52757">
        <w:trPr>
          <w:cantSplit/>
          <w:tblHeader/>
          <w:jc w:val="center"/>
        </w:trPr>
        <w:tc>
          <w:tcPr>
            <w:tcW w:w="1720" w:type="dxa"/>
            <w:vMerge/>
            <w:shd w:val="clear" w:color="auto" w:fill="FFFFFF"/>
            <w:tcMar>
              <w:top w:w="30" w:type="dxa"/>
              <w:left w:w="30" w:type="dxa"/>
              <w:bottom w:w="30" w:type="dxa"/>
              <w:right w:w="30" w:type="dxa"/>
            </w:tcMar>
          </w:tcPr>
          <w:p w14:paraId="38A8690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2FD12461"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Solving</w:t>
            </w:r>
          </w:p>
        </w:tc>
        <w:tc>
          <w:tcPr>
            <w:tcW w:w="1476" w:type="dxa"/>
            <w:shd w:val="clear" w:color="auto" w:fill="FFFFFF"/>
            <w:tcMar>
              <w:top w:w="30" w:type="dxa"/>
              <w:left w:w="30" w:type="dxa"/>
              <w:bottom w:w="30" w:type="dxa"/>
              <w:right w:w="30" w:type="dxa"/>
            </w:tcMar>
            <w:vAlign w:val="center"/>
          </w:tcPr>
          <w:p w14:paraId="056D6EF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 xml:space="preserve">26545650c </w:t>
            </w:r>
            <w:r w:rsidRPr="002E55DB">
              <w:rPr>
                <w:rFonts w:ascii="Times New Roman" w:hAnsi="Times New Roman" w:cs="Times New Roman"/>
                <w:sz w:val="24"/>
                <w:szCs w:val="24"/>
                <w:vertAlign w:val="superscript"/>
              </w:rPr>
              <w:t>_</w:t>
            </w:r>
          </w:p>
        </w:tc>
        <w:tc>
          <w:tcPr>
            <w:tcW w:w="1024" w:type="dxa"/>
            <w:shd w:val="clear" w:color="auto" w:fill="FFFFFF"/>
            <w:tcMar>
              <w:top w:w="30" w:type="dxa"/>
              <w:left w:w="30" w:type="dxa"/>
              <w:bottom w:w="30" w:type="dxa"/>
              <w:right w:w="30" w:type="dxa"/>
            </w:tcMar>
            <w:vAlign w:val="center"/>
          </w:tcPr>
          <w:p w14:paraId="524799E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w:t>
            </w:r>
          </w:p>
        </w:tc>
        <w:tc>
          <w:tcPr>
            <w:tcW w:w="1418" w:type="dxa"/>
            <w:shd w:val="clear" w:color="auto" w:fill="FFFFFF"/>
            <w:tcMar>
              <w:top w:w="30" w:type="dxa"/>
              <w:left w:w="30" w:type="dxa"/>
              <w:bottom w:w="30" w:type="dxa"/>
              <w:right w:w="30" w:type="dxa"/>
            </w:tcMar>
            <w:vAlign w:val="center"/>
          </w:tcPr>
          <w:p w14:paraId="1FE82363"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8848550</w:t>
            </w:r>
          </w:p>
        </w:tc>
        <w:tc>
          <w:tcPr>
            <w:tcW w:w="1025" w:type="dxa"/>
            <w:shd w:val="clear" w:color="auto" w:fill="FFFFFF"/>
            <w:tcMar>
              <w:top w:w="30" w:type="dxa"/>
              <w:left w:w="30" w:type="dxa"/>
              <w:bottom w:w="30" w:type="dxa"/>
              <w:right w:w="30" w:type="dxa"/>
            </w:tcMar>
            <w:vAlign w:val="center"/>
          </w:tcPr>
          <w:p w14:paraId="27A25918"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41,196</w:t>
            </w:r>
          </w:p>
        </w:tc>
        <w:tc>
          <w:tcPr>
            <w:tcW w:w="1025" w:type="dxa"/>
            <w:shd w:val="clear" w:color="auto" w:fill="FFFFFF"/>
            <w:tcMar>
              <w:top w:w="30" w:type="dxa"/>
              <w:left w:w="30" w:type="dxa"/>
              <w:bottom w:w="30" w:type="dxa"/>
              <w:right w:w="30" w:type="dxa"/>
            </w:tcMar>
            <w:vAlign w:val="center"/>
          </w:tcPr>
          <w:p w14:paraId="1A40B62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.000</w:t>
            </w:r>
          </w:p>
        </w:tc>
      </w:tr>
      <w:tr w:rsidR="00F7455F" w:rsidRPr="002E55DB" w14:paraId="0C705F35" w14:textId="77777777" w:rsidTr="00F52757">
        <w:trPr>
          <w:cantSplit/>
          <w:tblHeader/>
          <w:jc w:val="center"/>
        </w:trPr>
        <w:tc>
          <w:tcPr>
            <w:tcW w:w="1720" w:type="dxa"/>
            <w:vMerge w:val="restart"/>
            <w:shd w:val="clear" w:color="auto" w:fill="FFFFFF"/>
            <w:tcMar>
              <w:top w:w="30" w:type="dxa"/>
              <w:left w:w="30" w:type="dxa"/>
              <w:bottom w:w="30" w:type="dxa"/>
              <w:right w:w="30" w:type="dxa"/>
            </w:tcMar>
          </w:tcPr>
          <w:p w14:paraId="04E6D88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Intercepts</w:t>
            </w:r>
          </w:p>
        </w:tc>
        <w:tc>
          <w:tcPr>
            <w:tcW w:w="1274" w:type="dxa"/>
            <w:shd w:val="clear" w:color="auto" w:fill="FFFFFF"/>
            <w:tcMar>
              <w:top w:w="30" w:type="dxa"/>
              <w:left w:w="30" w:type="dxa"/>
              <w:bottom w:w="30" w:type="dxa"/>
              <w:right w:w="30" w:type="dxa"/>
            </w:tcMar>
          </w:tcPr>
          <w:p w14:paraId="270D2A5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Curiousity</w:t>
            </w:r>
          </w:p>
        </w:tc>
        <w:tc>
          <w:tcPr>
            <w:tcW w:w="1476" w:type="dxa"/>
            <w:shd w:val="clear" w:color="auto" w:fill="FFFFFF"/>
            <w:tcMar>
              <w:top w:w="30" w:type="dxa"/>
              <w:left w:w="30" w:type="dxa"/>
              <w:bottom w:w="30" w:type="dxa"/>
              <w:right w:w="30" w:type="dxa"/>
            </w:tcMar>
            <w:vAlign w:val="center"/>
          </w:tcPr>
          <w:p w14:paraId="3F1E95D6"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595,518</w:t>
            </w:r>
          </w:p>
        </w:tc>
        <w:tc>
          <w:tcPr>
            <w:tcW w:w="1024" w:type="dxa"/>
            <w:shd w:val="clear" w:color="auto" w:fill="FFFFFF"/>
            <w:tcMar>
              <w:top w:w="30" w:type="dxa"/>
              <w:left w:w="30" w:type="dxa"/>
              <w:bottom w:w="30" w:type="dxa"/>
              <w:right w:w="30" w:type="dxa"/>
            </w:tcMar>
            <w:vAlign w:val="center"/>
          </w:tcPr>
          <w:p w14:paraId="1367161A"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74C79160"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595,518</w:t>
            </w:r>
          </w:p>
        </w:tc>
        <w:tc>
          <w:tcPr>
            <w:tcW w:w="1025" w:type="dxa"/>
            <w:shd w:val="clear" w:color="auto" w:fill="FFFFFF"/>
            <w:tcMar>
              <w:top w:w="30" w:type="dxa"/>
              <w:left w:w="30" w:type="dxa"/>
              <w:bottom w:w="30" w:type="dxa"/>
              <w:right w:w="30" w:type="dxa"/>
            </w:tcMar>
            <w:vAlign w:val="center"/>
          </w:tcPr>
          <w:p w14:paraId="2720F6FA"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2.808E3</w:t>
            </w:r>
          </w:p>
        </w:tc>
        <w:tc>
          <w:tcPr>
            <w:tcW w:w="1025" w:type="dxa"/>
            <w:shd w:val="clear" w:color="auto" w:fill="FFFFFF"/>
            <w:tcMar>
              <w:top w:w="30" w:type="dxa"/>
              <w:left w:w="30" w:type="dxa"/>
              <w:bottom w:w="30" w:type="dxa"/>
              <w:right w:w="30" w:type="dxa"/>
            </w:tcMar>
            <w:vAlign w:val="center"/>
          </w:tcPr>
          <w:p w14:paraId="36AFAC43"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.000</w:t>
            </w:r>
          </w:p>
        </w:tc>
      </w:tr>
      <w:tr w:rsidR="00F7455F" w:rsidRPr="002E55DB" w14:paraId="572465FB" w14:textId="77777777" w:rsidTr="00F52757">
        <w:trPr>
          <w:cantSplit/>
          <w:tblHeader/>
          <w:jc w:val="center"/>
        </w:trPr>
        <w:tc>
          <w:tcPr>
            <w:tcW w:w="1720" w:type="dxa"/>
            <w:vMerge/>
            <w:shd w:val="clear" w:color="auto" w:fill="FFFFFF"/>
            <w:tcMar>
              <w:top w:w="30" w:type="dxa"/>
              <w:left w:w="30" w:type="dxa"/>
              <w:bottom w:w="30" w:type="dxa"/>
              <w:right w:w="30" w:type="dxa"/>
            </w:tcMar>
          </w:tcPr>
          <w:p w14:paraId="4E01381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1FD0A66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Comprehension</w:t>
            </w:r>
          </w:p>
        </w:tc>
        <w:tc>
          <w:tcPr>
            <w:tcW w:w="1476" w:type="dxa"/>
            <w:shd w:val="clear" w:color="auto" w:fill="FFFFFF"/>
            <w:tcMar>
              <w:top w:w="30" w:type="dxa"/>
              <w:left w:w="30" w:type="dxa"/>
              <w:bottom w:w="30" w:type="dxa"/>
              <w:right w:w="30" w:type="dxa"/>
            </w:tcMar>
            <w:vAlign w:val="center"/>
          </w:tcPr>
          <w:p w14:paraId="228CF9D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375112.126</w:t>
            </w:r>
          </w:p>
        </w:tc>
        <w:tc>
          <w:tcPr>
            <w:tcW w:w="1024" w:type="dxa"/>
            <w:shd w:val="clear" w:color="auto" w:fill="FFFFFF"/>
            <w:tcMar>
              <w:top w:w="30" w:type="dxa"/>
              <w:left w:w="30" w:type="dxa"/>
              <w:bottom w:w="30" w:type="dxa"/>
              <w:right w:w="30" w:type="dxa"/>
            </w:tcMar>
            <w:vAlign w:val="center"/>
          </w:tcPr>
          <w:p w14:paraId="155A6675"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481961CF"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375112.126</w:t>
            </w:r>
          </w:p>
        </w:tc>
        <w:tc>
          <w:tcPr>
            <w:tcW w:w="1025" w:type="dxa"/>
            <w:shd w:val="clear" w:color="auto" w:fill="FFFFFF"/>
            <w:tcMar>
              <w:top w:w="30" w:type="dxa"/>
              <w:left w:w="30" w:type="dxa"/>
              <w:bottom w:w="30" w:type="dxa"/>
              <w:right w:w="30" w:type="dxa"/>
            </w:tcMar>
            <w:vAlign w:val="center"/>
          </w:tcPr>
          <w:p w14:paraId="10CA0ABC"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2.080E3</w:t>
            </w:r>
          </w:p>
        </w:tc>
        <w:tc>
          <w:tcPr>
            <w:tcW w:w="1025" w:type="dxa"/>
            <w:shd w:val="clear" w:color="auto" w:fill="FFFFFF"/>
            <w:tcMar>
              <w:top w:w="30" w:type="dxa"/>
              <w:left w:w="30" w:type="dxa"/>
              <w:bottom w:w="30" w:type="dxa"/>
              <w:right w:w="30" w:type="dxa"/>
            </w:tcMar>
            <w:vAlign w:val="center"/>
          </w:tcPr>
          <w:p w14:paraId="320A7B2E"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.000</w:t>
            </w:r>
          </w:p>
        </w:tc>
      </w:tr>
      <w:tr w:rsidR="00F7455F" w:rsidRPr="002E55DB" w14:paraId="730A425A" w14:textId="77777777" w:rsidTr="00F52757">
        <w:trPr>
          <w:cantSplit/>
          <w:tblHeader/>
          <w:jc w:val="center"/>
        </w:trPr>
        <w:tc>
          <w:tcPr>
            <w:tcW w:w="1720" w:type="dxa"/>
            <w:vMerge/>
            <w:shd w:val="clear" w:color="auto" w:fill="FFFFFF"/>
            <w:tcMar>
              <w:top w:w="30" w:type="dxa"/>
              <w:left w:w="30" w:type="dxa"/>
              <w:bottom w:w="30" w:type="dxa"/>
              <w:right w:w="30" w:type="dxa"/>
            </w:tcMar>
          </w:tcPr>
          <w:p w14:paraId="2A6938F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21BAE2A0"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Solving</w:t>
            </w:r>
          </w:p>
        </w:tc>
        <w:tc>
          <w:tcPr>
            <w:tcW w:w="1476" w:type="dxa"/>
            <w:shd w:val="clear" w:color="auto" w:fill="FFFFFF"/>
            <w:tcMar>
              <w:top w:w="30" w:type="dxa"/>
              <w:left w:w="30" w:type="dxa"/>
              <w:bottom w:w="30" w:type="dxa"/>
              <w:right w:w="30" w:type="dxa"/>
            </w:tcMar>
            <w:vAlign w:val="center"/>
          </w:tcPr>
          <w:p w14:paraId="1994E2E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225460555</w:t>
            </w:r>
          </w:p>
        </w:tc>
        <w:tc>
          <w:tcPr>
            <w:tcW w:w="1024" w:type="dxa"/>
            <w:shd w:val="clear" w:color="auto" w:fill="FFFFFF"/>
            <w:tcMar>
              <w:top w:w="30" w:type="dxa"/>
              <w:left w:w="30" w:type="dxa"/>
              <w:bottom w:w="30" w:type="dxa"/>
              <w:right w:w="30" w:type="dxa"/>
            </w:tcMar>
            <w:vAlign w:val="center"/>
          </w:tcPr>
          <w:p w14:paraId="7FD0818A"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7D0686FC"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225460555</w:t>
            </w:r>
          </w:p>
        </w:tc>
        <w:tc>
          <w:tcPr>
            <w:tcW w:w="1025" w:type="dxa"/>
            <w:shd w:val="clear" w:color="auto" w:fill="FFFFFF"/>
            <w:tcMar>
              <w:top w:w="30" w:type="dxa"/>
              <w:left w:w="30" w:type="dxa"/>
              <w:bottom w:w="30" w:type="dxa"/>
              <w:right w:w="30" w:type="dxa"/>
            </w:tcMar>
            <w:vAlign w:val="center"/>
          </w:tcPr>
          <w:p w14:paraId="7E757B7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1.050E3</w:t>
            </w:r>
          </w:p>
        </w:tc>
        <w:tc>
          <w:tcPr>
            <w:tcW w:w="1025" w:type="dxa"/>
            <w:shd w:val="clear" w:color="auto" w:fill="FFFFFF"/>
            <w:tcMar>
              <w:top w:w="30" w:type="dxa"/>
              <w:left w:w="30" w:type="dxa"/>
              <w:bottom w:w="30" w:type="dxa"/>
              <w:right w:w="30" w:type="dxa"/>
            </w:tcMar>
            <w:vAlign w:val="center"/>
          </w:tcPr>
          <w:p w14:paraId="7C0F53AE"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.000</w:t>
            </w:r>
          </w:p>
        </w:tc>
      </w:tr>
      <w:tr w:rsidR="00F7455F" w:rsidRPr="002E55DB" w14:paraId="32A48762" w14:textId="77777777" w:rsidTr="00F52757">
        <w:trPr>
          <w:cantSplit/>
          <w:tblHeader/>
          <w:jc w:val="center"/>
        </w:trPr>
        <w:tc>
          <w:tcPr>
            <w:tcW w:w="1720" w:type="dxa"/>
            <w:vMerge w:val="restart"/>
            <w:shd w:val="clear" w:color="auto" w:fill="FFFFFF"/>
            <w:tcMar>
              <w:top w:w="30" w:type="dxa"/>
              <w:left w:w="30" w:type="dxa"/>
              <w:bottom w:w="30" w:type="dxa"/>
              <w:right w:w="30" w:type="dxa"/>
            </w:tcMar>
          </w:tcPr>
          <w:p w14:paraId="6BA0788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bookmarkStart w:id="1" w:name="_Hlk125970694"/>
            <w:r w:rsidRPr="002E55DB">
              <w:rPr>
                <w:rFonts w:ascii="Times New Roman" w:hAnsi="Times New Roman" w:cs="Times New Roman"/>
                <w:sz w:val="24"/>
                <w:szCs w:val="24"/>
              </w:rPr>
              <w:t>Groups</w:t>
            </w:r>
          </w:p>
        </w:tc>
        <w:tc>
          <w:tcPr>
            <w:tcW w:w="1274" w:type="dxa"/>
            <w:shd w:val="clear" w:color="auto" w:fill="FFFFFF"/>
            <w:tcMar>
              <w:top w:w="30" w:type="dxa"/>
              <w:left w:w="30" w:type="dxa"/>
              <w:bottom w:w="30" w:type="dxa"/>
              <w:right w:w="30" w:type="dxa"/>
            </w:tcMar>
          </w:tcPr>
          <w:p w14:paraId="063D6476"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Curiousity</w:t>
            </w:r>
          </w:p>
        </w:tc>
        <w:tc>
          <w:tcPr>
            <w:tcW w:w="1476" w:type="dxa"/>
            <w:shd w:val="clear" w:color="auto" w:fill="FFFFFF"/>
            <w:tcMar>
              <w:top w:w="30" w:type="dxa"/>
              <w:left w:w="30" w:type="dxa"/>
              <w:bottom w:w="30" w:type="dxa"/>
              <w:right w:w="30" w:type="dxa"/>
            </w:tcMar>
            <w:vAlign w:val="center"/>
          </w:tcPr>
          <w:p w14:paraId="7C43AEFF"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2,240</w:t>
            </w:r>
          </w:p>
        </w:tc>
        <w:tc>
          <w:tcPr>
            <w:tcW w:w="1024" w:type="dxa"/>
            <w:shd w:val="clear" w:color="auto" w:fill="FFFFFF"/>
            <w:tcMar>
              <w:top w:w="30" w:type="dxa"/>
              <w:left w:w="30" w:type="dxa"/>
              <w:bottom w:w="30" w:type="dxa"/>
              <w:right w:w="30" w:type="dxa"/>
            </w:tcMar>
            <w:vAlign w:val="center"/>
          </w:tcPr>
          <w:p w14:paraId="4B9D6C50"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715126AE"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2,240</w:t>
            </w:r>
          </w:p>
        </w:tc>
        <w:tc>
          <w:tcPr>
            <w:tcW w:w="1025" w:type="dxa"/>
            <w:shd w:val="clear" w:color="auto" w:fill="FFFFFF"/>
            <w:tcMar>
              <w:top w:w="30" w:type="dxa"/>
              <w:left w:w="30" w:type="dxa"/>
              <w:bottom w:w="30" w:type="dxa"/>
              <w:right w:w="30" w:type="dxa"/>
            </w:tcMar>
            <w:vAlign w:val="center"/>
          </w:tcPr>
          <w:p w14:paraId="5145D772"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10,564</w:t>
            </w:r>
          </w:p>
        </w:tc>
        <w:tc>
          <w:tcPr>
            <w:tcW w:w="1025" w:type="dxa"/>
            <w:shd w:val="clear" w:color="auto" w:fill="FFFFFF"/>
            <w:tcMar>
              <w:top w:w="30" w:type="dxa"/>
              <w:left w:w="30" w:type="dxa"/>
              <w:bottom w:w="30" w:type="dxa"/>
              <w:right w:w="30" w:type="dxa"/>
            </w:tcMar>
            <w:vAlign w:val="center"/>
          </w:tcPr>
          <w:p w14:paraId="7F67228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002</w:t>
            </w:r>
          </w:p>
        </w:tc>
      </w:tr>
      <w:tr w:rsidR="00F7455F" w:rsidRPr="002E55DB" w14:paraId="3BCB6F7A" w14:textId="77777777" w:rsidTr="00F52757">
        <w:trPr>
          <w:cantSplit/>
          <w:tblHeader/>
          <w:jc w:val="center"/>
        </w:trPr>
        <w:tc>
          <w:tcPr>
            <w:tcW w:w="1720" w:type="dxa"/>
            <w:vMerge/>
            <w:shd w:val="clear" w:color="auto" w:fill="FFFFFF"/>
            <w:tcMar>
              <w:top w:w="30" w:type="dxa"/>
              <w:left w:w="30" w:type="dxa"/>
              <w:bottom w:w="30" w:type="dxa"/>
              <w:right w:w="30" w:type="dxa"/>
            </w:tcMar>
          </w:tcPr>
          <w:p w14:paraId="6CEA9BA2"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7F61784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Comprehension</w:t>
            </w:r>
          </w:p>
        </w:tc>
        <w:tc>
          <w:tcPr>
            <w:tcW w:w="1476" w:type="dxa"/>
            <w:shd w:val="clear" w:color="auto" w:fill="FFFFFF"/>
            <w:tcMar>
              <w:top w:w="30" w:type="dxa"/>
              <w:left w:w="30" w:type="dxa"/>
              <w:bottom w:w="30" w:type="dxa"/>
              <w:right w:w="30" w:type="dxa"/>
            </w:tcMar>
            <w:vAlign w:val="center"/>
          </w:tcPr>
          <w:p w14:paraId="59513C40"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464,244</w:t>
            </w:r>
          </w:p>
        </w:tc>
        <w:tc>
          <w:tcPr>
            <w:tcW w:w="1024" w:type="dxa"/>
            <w:shd w:val="clear" w:color="auto" w:fill="FFFFFF"/>
            <w:tcMar>
              <w:top w:w="30" w:type="dxa"/>
              <w:left w:w="30" w:type="dxa"/>
              <w:bottom w:w="30" w:type="dxa"/>
              <w:right w:w="30" w:type="dxa"/>
            </w:tcMar>
            <w:vAlign w:val="center"/>
          </w:tcPr>
          <w:p w14:paraId="1C813D1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25116D0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464,244</w:t>
            </w:r>
          </w:p>
        </w:tc>
        <w:tc>
          <w:tcPr>
            <w:tcW w:w="1025" w:type="dxa"/>
            <w:shd w:val="clear" w:color="auto" w:fill="FFFFFF"/>
            <w:tcMar>
              <w:top w:w="30" w:type="dxa"/>
              <w:left w:w="30" w:type="dxa"/>
              <w:bottom w:w="30" w:type="dxa"/>
              <w:right w:w="30" w:type="dxa"/>
            </w:tcMar>
            <w:vAlign w:val="center"/>
          </w:tcPr>
          <w:p w14:paraId="28907EEF"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2,574</w:t>
            </w:r>
          </w:p>
        </w:tc>
        <w:tc>
          <w:tcPr>
            <w:tcW w:w="1025" w:type="dxa"/>
            <w:shd w:val="clear" w:color="auto" w:fill="FFFFFF"/>
            <w:tcMar>
              <w:top w:w="30" w:type="dxa"/>
              <w:left w:w="30" w:type="dxa"/>
              <w:bottom w:w="30" w:type="dxa"/>
              <w:right w:w="30" w:type="dxa"/>
            </w:tcMar>
            <w:vAlign w:val="center"/>
          </w:tcPr>
          <w:p w14:paraId="4A62650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.113</w:t>
            </w:r>
          </w:p>
        </w:tc>
      </w:tr>
      <w:tr w:rsidR="00F7455F" w:rsidRPr="002E55DB" w14:paraId="4A5A4DED" w14:textId="77777777" w:rsidTr="00F52757">
        <w:trPr>
          <w:cantSplit/>
          <w:tblHeader/>
          <w:jc w:val="center"/>
        </w:trPr>
        <w:tc>
          <w:tcPr>
            <w:tcW w:w="1720" w:type="dxa"/>
            <w:vMerge/>
            <w:shd w:val="clear" w:color="auto" w:fill="FFFFFF"/>
            <w:tcMar>
              <w:top w:w="30" w:type="dxa"/>
              <w:left w:w="30" w:type="dxa"/>
              <w:bottom w:w="30" w:type="dxa"/>
              <w:right w:w="30" w:type="dxa"/>
            </w:tcMar>
          </w:tcPr>
          <w:p w14:paraId="0680674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0707AF7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Solving</w:t>
            </w:r>
          </w:p>
        </w:tc>
        <w:tc>
          <w:tcPr>
            <w:tcW w:w="1476" w:type="dxa"/>
            <w:shd w:val="clear" w:color="auto" w:fill="FFFFFF"/>
            <w:tcMar>
              <w:top w:w="30" w:type="dxa"/>
              <w:left w:w="30" w:type="dxa"/>
              <w:bottom w:w="30" w:type="dxa"/>
              <w:right w:w="30" w:type="dxa"/>
            </w:tcMar>
            <w:vAlign w:val="center"/>
          </w:tcPr>
          <w:p w14:paraId="4CE4494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22350499</w:t>
            </w:r>
          </w:p>
        </w:tc>
        <w:tc>
          <w:tcPr>
            <w:tcW w:w="1024" w:type="dxa"/>
            <w:shd w:val="clear" w:color="auto" w:fill="FFFFFF"/>
            <w:tcMar>
              <w:top w:w="30" w:type="dxa"/>
              <w:left w:w="30" w:type="dxa"/>
              <w:bottom w:w="30" w:type="dxa"/>
              <w:right w:w="30" w:type="dxa"/>
            </w:tcMar>
            <w:vAlign w:val="center"/>
          </w:tcPr>
          <w:p w14:paraId="6CDC97E3"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65BBD0E8"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22350499</w:t>
            </w:r>
          </w:p>
        </w:tc>
        <w:tc>
          <w:tcPr>
            <w:tcW w:w="1025" w:type="dxa"/>
            <w:shd w:val="clear" w:color="auto" w:fill="FFFFFF"/>
            <w:tcMar>
              <w:top w:w="30" w:type="dxa"/>
              <w:left w:w="30" w:type="dxa"/>
              <w:bottom w:w="30" w:type="dxa"/>
              <w:right w:w="30" w:type="dxa"/>
            </w:tcMar>
            <w:vAlign w:val="center"/>
          </w:tcPr>
          <w:p w14:paraId="714A2E6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104057</w:t>
            </w:r>
          </w:p>
        </w:tc>
        <w:tc>
          <w:tcPr>
            <w:tcW w:w="1025" w:type="dxa"/>
            <w:shd w:val="clear" w:color="auto" w:fill="FFFFFF"/>
            <w:tcMar>
              <w:top w:w="30" w:type="dxa"/>
              <w:left w:w="30" w:type="dxa"/>
              <w:bottom w:w="30" w:type="dxa"/>
              <w:right w:w="30" w:type="dxa"/>
            </w:tcMar>
            <w:vAlign w:val="center"/>
          </w:tcPr>
          <w:p w14:paraId="45E3AC6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.000</w:t>
            </w:r>
          </w:p>
        </w:tc>
      </w:tr>
      <w:bookmarkEnd w:id="1"/>
      <w:tr w:rsidR="00F7455F" w:rsidRPr="002E55DB" w14:paraId="16C6D22D" w14:textId="77777777" w:rsidTr="00F52757">
        <w:trPr>
          <w:cantSplit/>
          <w:tblHeader/>
          <w:jc w:val="center"/>
        </w:trPr>
        <w:tc>
          <w:tcPr>
            <w:tcW w:w="1720" w:type="dxa"/>
            <w:vMerge w:val="restart"/>
            <w:shd w:val="clear" w:color="auto" w:fill="FFFFFF"/>
            <w:tcMar>
              <w:top w:w="30" w:type="dxa"/>
              <w:left w:w="30" w:type="dxa"/>
              <w:bottom w:w="30" w:type="dxa"/>
              <w:right w:w="30" w:type="dxa"/>
            </w:tcMar>
          </w:tcPr>
          <w:p w14:paraId="056C5AC3"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Gender</w:t>
            </w:r>
          </w:p>
        </w:tc>
        <w:tc>
          <w:tcPr>
            <w:tcW w:w="1274" w:type="dxa"/>
            <w:shd w:val="clear" w:color="auto" w:fill="FFFFFF"/>
            <w:tcMar>
              <w:top w:w="30" w:type="dxa"/>
              <w:left w:w="30" w:type="dxa"/>
              <w:bottom w:w="30" w:type="dxa"/>
              <w:right w:w="30" w:type="dxa"/>
            </w:tcMar>
          </w:tcPr>
          <w:p w14:paraId="28E2A04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Curiousity</w:t>
            </w:r>
          </w:p>
        </w:tc>
        <w:tc>
          <w:tcPr>
            <w:tcW w:w="1476" w:type="dxa"/>
            <w:shd w:val="clear" w:color="auto" w:fill="FFFFFF"/>
            <w:tcMar>
              <w:top w:w="30" w:type="dxa"/>
              <w:left w:w="30" w:type="dxa"/>
              <w:bottom w:w="30" w:type="dxa"/>
              <w:right w:w="30" w:type="dxa"/>
            </w:tcMar>
            <w:vAlign w:val="center"/>
          </w:tcPr>
          <w:p w14:paraId="192B17B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002</w:t>
            </w:r>
          </w:p>
        </w:tc>
        <w:tc>
          <w:tcPr>
            <w:tcW w:w="1024" w:type="dxa"/>
            <w:shd w:val="clear" w:color="auto" w:fill="FFFFFF"/>
            <w:tcMar>
              <w:top w:w="30" w:type="dxa"/>
              <w:left w:w="30" w:type="dxa"/>
              <w:bottom w:w="30" w:type="dxa"/>
              <w:right w:w="30" w:type="dxa"/>
            </w:tcMar>
            <w:vAlign w:val="center"/>
          </w:tcPr>
          <w:p w14:paraId="253A68A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4CCCC074"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002</w:t>
            </w:r>
          </w:p>
        </w:tc>
        <w:tc>
          <w:tcPr>
            <w:tcW w:w="1025" w:type="dxa"/>
            <w:shd w:val="clear" w:color="auto" w:fill="FFFFFF"/>
            <w:tcMar>
              <w:top w:w="30" w:type="dxa"/>
              <w:left w:w="30" w:type="dxa"/>
              <w:bottom w:w="30" w:type="dxa"/>
              <w:right w:w="30" w:type="dxa"/>
            </w:tcMar>
            <w:vAlign w:val="center"/>
          </w:tcPr>
          <w:p w14:paraId="6600056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010</w:t>
            </w:r>
          </w:p>
        </w:tc>
        <w:tc>
          <w:tcPr>
            <w:tcW w:w="1025" w:type="dxa"/>
            <w:shd w:val="clear" w:color="auto" w:fill="FFFFFF"/>
            <w:tcMar>
              <w:top w:w="30" w:type="dxa"/>
              <w:left w:w="30" w:type="dxa"/>
              <w:bottom w:w="30" w:type="dxa"/>
              <w:right w:w="30" w:type="dxa"/>
            </w:tcMar>
            <w:vAlign w:val="center"/>
          </w:tcPr>
          <w:p w14:paraId="29DCCD90"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.920</w:t>
            </w:r>
          </w:p>
        </w:tc>
      </w:tr>
      <w:tr w:rsidR="00F7455F" w:rsidRPr="002E55DB" w14:paraId="041EB490" w14:textId="77777777" w:rsidTr="00F52757">
        <w:trPr>
          <w:cantSplit/>
          <w:tblHeader/>
          <w:jc w:val="center"/>
        </w:trPr>
        <w:tc>
          <w:tcPr>
            <w:tcW w:w="1720" w:type="dxa"/>
            <w:vMerge/>
            <w:shd w:val="clear" w:color="auto" w:fill="FFFFFF"/>
            <w:tcMar>
              <w:top w:w="30" w:type="dxa"/>
              <w:left w:w="30" w:type="dxa"/>
              <w:bottom w:w="30" w:type="dxa"/>
              <w:right w:w="30" w:type="dxa"/>
            </w:tcMar>
          </w:tcPr>
          <w:p w14:paraId="6479B90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shd w:val="clear" w:color="auto" w:fill="FFFFFF"/>
            <w:tcMar>
              <w:top w:w="30" w:type="dxa"/>
              <w:left w:w="30" w:type="dxa"/>
              <w:bottom w:w="30" w:type="dxa"/>
              <w:right w:w="30" w:type="dxa"/>
            </w:tcMar>
          </w:tcPr>
          <w:p w14:paraId="2CBD041C"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Comprehension</w:t>
            </w:r>
          </w:p>
        </w:tc>
        <w:tc>
          <w:tcPr>
            <w:tcW w:w="1476" w:type="dxa"/>
            <w:shd w:val="clear" w:color="auto" w:fill="FFFFFF"/>
            <w:tcMar>
              <w:top w:w="30" w:type="dxa"/>
              <w:left w:w="30" w:type="dxa"/>
              <w:bottom w:w="30" w:type="dxa"/>
              <w:right w:w="30" w:type="dxa"/>
            </w:tcMar>
            <w:vAlign w:val="center"/>
          </w:tcPr>
          <w:p w14:paraId="6A537E96"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627,137</w:t>
            </w:r>
          </w:p>
        </w:tc>
        <w:tc>
          <w:tcPr>
            <w:tcW w:w="1024" w:type="dxa"/>
            <w:shd w:val="clear" w:color="auto" w:fill="FFFFFF"/>
            <w:tcMar>
              <w:top w:w="30" w:type="dxa"/>
              <w:left w:w="30" w:type="dxa"/>
              <w:bottom w:w="30" w:type="dxa"/>
              <w:right w:w="30" w:type="dxa"/>
            </w:tcMar>
            <w:vAlign w:val="center"/>
          </w:tcPr>
          <w:p w14:paraId="202C2739"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shd w:val="clear" w:color="auto" w:fill="FFFFFF"/>
            <w:tcMar>
              <w:top w:w="30" w:type="dxa"/>
              <w:left w:w="30" w:type="dxa"/>
              <w:bottom w:w="30" w:type="dxa"/>
              <w:right w:w="30" w:type="dxa"/>
            </w:tcMar>
            <w:vAlign w:val="center"/>
          </w:tcPr>
          <w:p w14:paraId="58E96A4E"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627,137</w:t>
            </w:r>
          </w:p>
        </w:tc>
        <w:tc>
          <w:tcPr>
            <w:tcW w:w="1025" w:type="dxa"/>
            <w:shd w:val="clear" w:color="auto" w:fill="FFFFFF"/>
            <w:tcMar>
              <w:top w:w="30" w:type="dxa"/>
              <w:left w:w="30" w:type="dxa"/>
              <w:bottom w:w="30" w:type="dxa"/>
              <w:right w:w="30" w:type="dxa"/>
            </w:tcMar>
            <w:vAlign w:val="center"/>
          </w:tcPr>
          <w:p w14:paraId="0DA01FCF"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3,477</w:t>
            </w:r>
          </w:p>
        </w:tc>
        <w:tc>
          <w:tcPr>
            <w:tcW w:w="1025" w:type="dxa"/>
            <w:shd w:val="clear" w:color="auto" w:fill="FFFFFF"/>
            <w:tcMar>
              <w:top w:w="30" w:type="dxa"/>
              <w:left w:w="30" w:type="dxa"/>
              <w:bottom w:w="30" w:type="dxa"/>
              <w:right w:w="30" w:type="dxa"/>
            </w:tcMar>
            <w:vAlign w:val="center"/>
          </w:tcPr>
          <w:p w14:paraId="52F10A23"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.066</w:t>
            </w:r>
          </w:p>
        </w:tc>
      </w:tr>
      <w:tr w:rsidR="00F7455F" w:rsidRPr="002E55DB" w14:paraId="631EF7C6" w14:textId="77777777" w:rsidTr="00F52757">
        <w:trPr>
          <w:cantSplit/>
          <w:tblHeader/>
          <w:jc w:val="center"/>
        </w:trPr>
        <w:tc>
          <w:tcPr>
            <w:tcW w:w="1720" w:type="dxa"/>
            <w:vMerge/>
            <w:tcBorders>
              <w:bottom w:val="nil"/>
            </w:tcBorders>
            <w:shd w:val="clear" w:color="auto" w:fill="FFFFFF"/>
            <w:tcMar>
              <w:top w:w="30" w:type="dxa"/>
              <w:left w:w="30" w:type="dxa"/>
              <w:bottom w:w="30" w:type="dxa"/>
              <w:right w:w="30" w:type="dxa"/>
            </w:tcMar>
          </w:tcPr>
          <w:p w14:paraId="2901B59B"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tcBorders>
              <w:bottom w:val="nil"/>
            </w:tcBorders>
            <w:shd w:val="clear" w:color="auto" w:fill="FFFFFF"/>
            <w:tcMar>
              <w:top w:w="30" w:type="dxa"/>
              <w:left w:w="30" w:type="dxa"/>
              <w:bottom w:w="30" w:type="dxa"/>
              <w:right w:w="30" w:type="dxa"/>
            </w:tcMar>
          </w:tcPr>
          <w:p w14:paraId="41A0C51D"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Solving</w:t>
            </w:r>
          </w:p>
        </w:tc>
        <w:tc>
          <w:tcPr>
            <w:tcW w:w="1476" w:type="dxa"/>
            <w:tcBorders>
              <w:bottom w:val="nil"/>
            </w:tcBorders>
            <w:shd w:val="clear" w:color="auto" w:fill="FFFFFF"/>
            <w:tcMar>
              <w:top w:w="30" w:type="dxa"/>
              <w:left w:w="30" w:type="dxa"/>
              <w:bottom w:w="30" w:type="dxa"/>
              <w:right w:w="30" w:type="dxa"/>
            </w:tcMar>
            <w:vAlign w:val="center"/>
          </w:tcPr>
          <w:p w14:paraId="4FB6C02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67,362</w:t>
            </w:r>
          </w:p>
        </w:tc>
        <w:tc>
          <w:tcPr>
            <w:tcW w:w="1024" w:type="dxa"/>
            <w:tcBorders>
              <w:bottom w:val="nil"/>
            </w:tcBorders>
            <w:shd w:val="clear" w:color="auto" w:fill="FFFFFF"/>
            <w:tcMar>
              <w:top w:w="30" w:type="dxa"/>
              <w:left w:w="30" w:type="dxa"/>
              <w:bottom w:w="30" w:type="dxa"/>
              <w:right w:w="30" w:type="dxa"/>
            </w:tcMar>
            <w:vAlign w:val="center"/>
          </w:tcPr>
          <w:p w14:paraId="30F6711C"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tcBorders>
              <w:bottom w:val="nil"/>
            </w:tcBorders>
            <w:shd w:val="clear" w:color="auto" w:fill="FFFFFF"/>
            <w:tcMar>
              <w:top w:w="30" w:type="dxa"/>
              <w:left w:w="30" w:type="dxa"/>
              <w:bottom w:w="30" w:type="dxa"/>
              <w:right w:w="30" w:type="dxa"/>
            </w:tcMar>
            <w:vAlign w:val="center"/>
          </w:tcPr>
          <w:p w14:paraId="795E09F2"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67,362</w:t>
            </w:r>
          </w:p>
        </w:tc>
        <w:tc>
          <w:tcPr>
            <w:tcW w:w="1025" w:type="dxa"/>
            <w:tcBorders>
              <w:bottom w:val="nil"/>
            </w:tcBorders>
            <w:shd w:val="clear" w:color="auto" w:fill="FFFFFF"/>
            <w:tcMar>
              <w:top w:w="30" w:type="dxa"/>
              <w:left w:w="30" w:type="dxa"/>
              <w:bottom w:w="30" w:type="dxa"/>
              <w:right w:w="30" w:type="dxa"/>
            </w:tcMar>
            <w:vAlign w:val="center"/>
          </w:tcPr>
          <w:p w14:paraId="27B093C2"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.314</w:t>
            </w:r>
          </w:p>
        </w:tc>
        <w:tc>
          <w:tcPr>
            <w:tcW w:w="1025" w:type="dxa"/>
            <w:tcBorders>
              <w:bottom w:val="nil"/>
            </w:tcBorders>
            <w:shd w:val="clear" w:color="auto" w:fill="FFFFFF"/>
            <w:tcMar>
              <w:top w:w="30" w:type="dxa"/>
              <w:left w:w="30" w:type="dxa"/>
              <w:bottom w:w="30" w:type="dxa"/>
              <w:right w:w="30" w:type="dxa"/>
            </w:tcMar>
            <w:vAlign w:val="center"/>
          </w:tcPr>
          <w:p w14:paraId="3C214348"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.577</w:t>
            </w:r>
          </w:p>
        </w:tc>
      </w:tr>
      <w:tr w:rsidR="00F7455F" w:rsidRPr="002E55DB" w14:paraId="745A2D90" w14:textId="77777777" w:rsidTr="00F52757">
        <w:trPr>
          <w:cantSplit/>
          <w:tblHeader/>
          <w:jc w:val="center"/>
        </w:trPr>
        <w:tc>
          <w:tcPr>
            <w:tcW w:w="1720" w:type="dxa"/>
            <w:vMerge w:val="restart"/>
            <w:tcBorders>
              <w:top w:val="nil"/>
              <w:bottom w:val="nil"/>
            </w:tcBorders>
            <w:shd w:val="clear" w:color="auto" w:fill="FFFFFF"/>
            <w:tcMar>
              <w:top w:w="30" w:type="dxa"/>
              <w:left w:w="30" w:type="dxa"/>
              <w:bottom w:w="30" w:type="dxa"/>
              <w:right w:w="30" w:type="dxa"/>
            </w:tcMar>
          </w:tcPr>
          <w:p w14:paraId="36143FDF"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Groups * Gender</w:t>
            </w:r>
          </w:p>
        </w:tc>
        <w:tc>
          <w:tcPr>
            <w:tcW w:w="1274" w:type="dxa"/>
            <w:tcBorders>
              <w:top w:val="nil"/>
              <w:bottom w:val="nil"/>
            </w:tcBorders>
            <w:shd w:val="clear" w:color="auto" w:fill="FFFFFF"/>
            <w:tcMar>
              <w:top w:w="30" w:type="dxa"/>
              <w:left w:w="30" w:type="dxa"/>
              <w:bottom w:w="30" w:type="dxa"/>
              <w:right w:w="30" w:type="dxa"/>
            </w:tcMar>
          </w:tcPr>
          <w:p w14:paraId="41E318CA"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Curiousity</w:t>
            </w:r>
          </w:p>
        </w:tc>
        <w:tc>
          <w:tcPr>
            <w:tcW w:w="1476" w:type="dxa"/>
            <w:tcBorders>
              <w:top w:val="nil"/>
              <w:bottom w:val="nil"/>
            </w:tcBorders>
            <w:shd w:val="clear" w:color="auto" w:fill="FFFFFF"/>
            <w:tcMar>
              <w:top w:w="30" w:type="dxa"/>
              <w:left w:w="30" w:type="dxa"/>
              <w:bottom w:w="30" w:type="dxa"/>
              <w:right w:w="30" w:type="dxa"/>
            </w:tcMar>
            <w:vAlign w:val="center"/>
          </w:tcPr>
          <w:p w14:paraId="403AE1DD"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.640</w:t>
            </w:r>
          </w:p>
        </w:tc>
        <w:tc>
          <w:tcPr>
            <w:tcW w:w="1024" w:type="dxa"/>
            <w:tcBorders>
              <w:top w:val="nil"/>
              <w:bottom w:val="nil"/>
            </w:tcBorders>
            <w:shd w:val="clear" w:color="auto" w:fill="FFFFFF"/>
            <w:tcMar>
              <w:top w:w="30" w:type="dxa"/>
              <w:left w:w="30" w:type="dxa"/>
              <w:bottom w:w="30" w:type="dxa"/>
              <w:right w:w="30" w:type="dxa"/>
            </w:tcMar>
            <w:vAlign w:val="center"/>
          </w:tcPr>
          <w:p w14:paraId="2DF7A504"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tcBorders>
              <w:top w:val="nil"/>
              <w:bottom w:val="nil"/>
            </w:tcBorders>
            <w:shd w:val="clear" w:color="auto" w:fill="FFFFFF"/>
            <w:tcMar>
              <w:top w:w="30" w:type="dxa"/>
              <w:left w:w="30" w:type="dxa"/>
              <w:bottom w:w="30" w:type="dxa"/>
              <w:right w:w="30" w:type="dxa"/>
            </w:tcMar>
            <w:vAlign w:val="center"/>
          </w:tcPr>
          <w:p w14:paraId="10825A1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.640</w:t>
            </w:r>
          </w:p>
        </w:tc>
        <w:tc>
          <w:tcPr>
            <w:tcW w:w="1025" w:type="dxa"/>
            <w:tcBorders>
              <w:top w:val="nil"/>
              <w:bottom w:val="nil"/>
            </w:tcBorders>
            <w:shd w:val="clear" w:color="auto" w:fill="FFFFFF"/>
            <w:tcMar>
              <w:top w:w="30" w:type="dxa"/>
              <w:left w:w="30" w:type="dxa"/>
              <w:bottom w:w="30" w:type="dxa"/>
              <w:right w:w="30" w:type="dxa"/>
            </w:tcMar>
            <w:vAlign w:val="center"/>
          </w:tcPr>
          <w:p w14:paraId="73C7748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3.020</w:t>
            </w:r>
          </w:p>
        </w:tc>
        <w:tc>
          <w:tcPr>
            <w:tcW w:w="1025" w:type="dxa"/>
            <w:tcBorders>
              <w:top w:val="nil"/>
              <w:bottom w:val="nil"/>
            </w:tcBorders>
            <w:shd w:val="clear" w:color="auto" w:fill="FFFFFF"/>
            <w:tcMar>
              <w:top w:w="30" w:type="dxa"/>
              <w:left w:w="30" w:type="dxa"/>
              <w:bottom w:w="30" w:type="dxa"/>
              <w:right w:w="30" w:type="dxa"/>
            </w:tcMar>
            <w:vAlign w:val="center"/>
          </w:tcPr>
          <w:p w14:paraId="45CD69A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087</w:t>
            </w:r>
          </w:p>
        </w:tc>
      </w:tr>
      <w:tr w:rsidR="00F7455F" w:rsidRPr="002E55DB" w14:paraId="4A4DE5D7" w14:textId="77777777" w:rsidTr="00F52757">
        <w:trPr>
          <w:cantSplit/>
          <w:tblHeader/>
          <w:jc w:val="center"/>
        </w:trPr>
        <w:tc>
          <w:tcPr>
            <w:tcW w:w="1720" w:type="dxa"/>
            <w:vMerge/>
            <w:tcBorders>
              <w:top w:val="nil"/>
              <w:bottom w:val="nil"/>
            </w:tcBorders>
            <w:shd w:val="clear" w:color="auto" w:fill="FFFFFF"/>
            <w:tcMar>
              <w:top w:w="30" w:type="dxa"/>
              <w:left w:w="30" w:type="dxa"/>
              <w:bottom w:w="30" w:type="dxa"/>
              <w:right w:w="30" w:type="dxa"/>
            </w:tcMar>
          </w:tcPr>
          <w:p w14:paraId="4292D29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tcBorders>
              <w:top w:val="nil"/>
              <w:bottom w:val="nil"/>
            </w:tcBorders>
            <w:shd w:val="clear" w:color="auto" w:fill="FFFFFF"/>
            <w:tcMar>
              <w:top w:w="30" w:type="dxa"/>
              <w:left w:w="30" w:type="dxa"/>
              <w:bottom w:w="30" w:type="dxa"/>
              <w:right w:w="30" w:type="dxa"/>
            </w:tcMar>
          </w:tcPr>
          <w:p w14:paraId="15A6C10E"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Env. Knowld</w:t>
            </w:r>
          </w:p>
        </w:tc>
        <w:tc>
          <w:tcPr>
            <w:tcW w:w="1476" w:type="dxa"/>
            <w:tcBorders>
              <w:top w:val="nil"/>
              <w:bottom w:val="nil"/>
            </w:tcBorders>
            <w:shd w:val="clear" w:color="auto" w:fill="FFFFFF"/>
            <w:tcMar>
              <w:top w:w="30" w:type="dxa"/>
              <w:left w:w="30" w:type="dxa"/>
              <w:bottom w:w="30" w:type="dxa"/>
              <w:right w:w="30" w:type="dxa"/>
            </w:tcMar>
            <w:vAlign w:val="center"/>
          </w:tcPr>
          <w:p w14:paraId="3948FEC4"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83,396</w:t>
            </w:r>
          </w:p>
        </w:tc>
        <w:tc>
          <w:tcPr>
            <w:tcW w:w="1024" w:type="dxa"/>
            <w:tcBorders>
              <w:top w:val="nil"/>
              <w:bottom w:val="nil"/>
            </w:tcBorders>
            <w:shd w:val="clear" w:color="auto" w:fill="FFFFFF"/>
            <w:tcMar>
              <w:top w:w="30" w:type="dxa"/>
              <w:left w:w="30" w:type="dxa"/>
              <w:bottom w:w="30" w:type="dxa"/>
              <w:right w:w="30" w:type="dxa"/>
            </w:tcMar>
            <w:vAlign w:val="center"/>
          </w:tcPr>
          <w:p w14:paraId="40628663"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tcBorders>
              <w:top w:val="nil"/>
              <w:bottom w:val="nil"/>
            </w:tcBorders>
            <w:shd w:val="clear" w:color="auto" w:fill="FFFFFF"/>
            <w:tcMar>
              <w:top w:w="30" w:type="dxa"/>
              <w:left w:w="30" w:type="dxa"/>
              <w:bottom w:w="30" w:type="dxa"/>
              <w:right w:w="30" w:type="dxa"/>
            </w:tcMar>
            <w:vAlign w:val="center"/>
          </w:tcPr>
          <w:p w14:paraId="1ECA4DFF"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83,396</w:t>
            </w:r>
          </w:p>
        </w:tc>
        <w:tc>
          <w:tcPr>
            <w:tcW w:w="1025" w:type="dxa"/>
            <w:tcBorders>
              <w:top w:val="nil"/>
              <w:bottom w:val="nil"/>
            </w:tcBorders>
            <w:shd w:val="clear" w:color="auto" w:fill="FFFFFF"/>
            <w:tcMar>
              <w:top w:w="30" w:type="dxa"/>
              <w:left w:w="30" w:type="dxa"/>
              <w:bottom w:w="30" w:type="dxa"/>
              <w:right w:w="30" w:type="dxa"/>
            </w:tcMar>
            <w:vAlign w:val="center"/>
          </w:tcPr>
          <w:p w14:paraId="521EF4CB"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bookmarkStart w:id="2" w:name="_Hlk125971318"/>
            <w:r w:rsidRPr="002E55DB">
              <w:rPr>
                <w:rFonts w:ascii="Times New Roman" w:hAnsi="Times New Roman" w:cs="Times New Roman"/>
                <w:sz w:val="24"/>
                <w:szCs w:val="24"/>
              </w:rPr>
              <w:t>.462</w:t>
            </w:r>
            <w:bookmarkEnd w:id="2"/>
          </w:p>
        </w:tc>
        <w:tc>
          <w:tcPr>
            <w:tcW w:w="1025" w:type="dxa"/>
            <w:tcBorders>
              <w:top w:val="nil"/>
              <w:bottom w:val="nil"/>
            </w:tcBorders>
            <w:shd w:val="clear" w:color="auto" w:fill="FFFFFF"/>
            <w:tcMar>
              <w:top w:w="30" w:type="dxa"/>
              <w:left w:w="30" w:type="dxa"/>
              <w:bottom w:w="30" w:type="dxa"/>
              <w:right w:w="30" w:type="dxa"/>
            </w:tcMar>
            <w:vAlign w:val="center"/>
          </w:tcPr>
          <w:p w14:paraId="08A202B1"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.499</w:t>
            </w:r>
          </w:p>
        </w:tc>
      </w:tr>
      <w:tr w:rsidR="00F7455F" w:rsidRPr="002E55DB" w14:paraId="1471062F" w14:textId="77777777" w:rsidTr="00F52757">
        <w:trPr>
          <w:cantSplit/>
          <w:tblHeader/>
          <w:jc w:val="center"/>
        </w:trPr>
        <w:tc>
          <w:tcPr>
            <w:tcW w:w="1720" w:type="dxa"/>
            <w:vMerge/>
            <w:tcBorders>
              <w:top w:val="nil"/>
              <w:bottom w:val="single" w:sz="4" w:space="0" w:color="auto"/>
            </w:tcBorders>
            <w:shd w:val="clear" w:color="auto" w:fill="FFFFFF"/>
            <w:tcMar>
              <w:top w:w="30" w:type="dxa"/>
              <w:left w:w="30" w:type="dxa"/>
              <w:bottom w:w="30" w:type="dxa"/>
              <w:right w:w="30" w:type="dxa"/>
            </w:tcMar>
          </w:tcPr>
          <w:p w14:paraId="29774305"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p>
        </w:tc>
        <w:tc>
          <w:tcPr>
            <w:tcW w:w="1274" w:type="dxa"/>
            <w:tcBorders>
              <w:top w:val="nil"/>
              <w:bottom w:val="single" w:sz="4" w:space="0" w:color="auto"/>
            </w:tcBorders>
            <w:shd w:val="clear" w:color="auto" w:fill="FFFFFF"/>
            <w:tcMar>
              <w:top w:w="30" w:type="dxa"/>
              <w:left w:w="30" w:type="dxa"/>
              <w:bottom w:w="30" w:type="dxa"/>
              <w:right w:w="30" w:type="dxa"/>
            </w:tcMar>
          </w:tcPr>
          <w:p w14:paraId="5F52EF74" w14:textId="77777777" w:rsidR="00F7455F" w:rsidRPr="002E55DB" w:rsidRDefault="00F7455F" w:rsidP="00F52757">
            <w:pPr>
              <w:autoSpaceDE w:val="0"/>
              <w:autoSpaceDN w:val="0"/>
              <w:adjustRightInd w:val="0"/>
              <w:spacing w:after="0" w:line="240" w:lineRule="auto"/>
              <w:rPr>
                <w:rFonts w:ascii="Times New Roman" w:hAnsi="Times New Roman" w:cs="Times New Roman"/>
                <w:sz w:val="24"/>
                <w:szCs w:val="24"/>
              </w:rPr>
            </w:pPr>
            <w:r w:rsidRPr="002E55DB">
              <w:rPr>
                <w:rFonts w:ascii="Times New Roman" w:hAnsi="Times New Roman" w:cs="Times New Roman"/>
                <w:sz w:val="24"/>
                <w:szCs w:val="24"/>
              </w:rPr>
              <w:t>Problem Solving</w:t>
            </w:r>
          </w:p>
        </w:tc>
        <w:tc>
          <w:tcPr>
            <w:tcW w:w="1476" w:type="dxa"/>
            <w:tcBorders>
              <w:top w:val="nil"/>
              <w:bottom w:val="single" w:sz="4" w:space="0" w:color="auto"/>
            </w:tcBorders>
            <w:shd w:val="clear" w:color="auto" w:fill="FFFFFF"/>
            <w:tcMar>
              <w:top w:w="30" w:type="dxa"/>
              <w:left w:w="30" w:type="dxa"/>
              <w:bottom w:w="30" w:type="dxa"/>
              <w:right w:w="30" w:type="dxa"/>
            </w:tcMar>
            <w:vAlign w:val="center"/>
          </w:tcPr>
          <w:p w14:paraId="0BB930C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189,048</w:t>
            </w:r>
          </w:p>
        </w:tc>
        <w:tc>
          <w:tcPr>
            <w:tcW w:w="1024" w:type="dxa"/>
            <w:tcBorders>
              <w:top w:val="nil"/>
              <w:bottom w:val="single" w:sz="4" w:space="0" w:color="auto"/>
            </w:tcBorders>
            <w:shd w:val="clear" w:color="auto" w:fill="FFFFFF"/>
            <w:tcMar>
              <w:top w:w="30" w:type="dxa"/>
              <w:left w:w="30" w:type="dxa"/>
              <w:bottom w:w="30" w:type="dxa"/>
              <w:right w:w="30" w:type="dxa"/>
            </w:tcMar>
            <w:vAlign w:val="center"/>
          </w:tcPr>
          <w:p w14:paraId="5A90EA87"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w:t>
            </w:r>
          </w:p>
        </w:tc>
        <w:tc>
          <w:tcPr>
            <w:tcW w:w="1418" w:type="dxa"/>
            <w:tcBorders>
              <w:top w:val="nil"/>
              <w:bottom w:val="single" w:sz="4" w:space="0" w:color="auto"/>
            </w:tcBorders>
            <w:shd w:val="clear" w:color="auto" w:fill="FFFFFF"/>
            <w:tcMar>
              <w:top w:w="30" w:type="dxa"/>
              <w:left w:w="30" w:type="dxa"/>
              <w:bottom w:w="30" w:type="dxa"/>
              <w:right w:w="30" w:type="dxa"/>
            </w:tcMar>
            <w:vAlign w:val="center"/>
          </w:tcPr>
          <w:p w14:paraId="04822BA4"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189,048</w:t>
            </w:r>
          </w:p>
        </w:tc>
        <w:tc>
          <w:tcPr>
            <w:tcW w:w="1025" w:type="dxa"/>
            <w:tcBorders>
              <w:top w:val="nil"/>
              <w:bottom w:val="single" w:sz="4" w:space="0" w:color="auto"/>
            </w:tcBorders>
            <w:shd w:val="clear" w:color="auto" w:fill="FFFFFF"/>
            <w:tcMar>
              <w:top w:w="30" w:type="dxa"/>
              <w:left w:w="30" w:type="dxa"/>
              <w:bottom w:w="30" w:type="dxa"/>
              <w:right w:w="30" w:type="dxa"/>
            </w:tcMar>
            <w:vAlign w:val="center"/>
          </w:tcPr>
          <w:p w14:paraId="10D0E9F4"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.880</w:t>
            </w:r>
          </w:p>
        </w:tc>
        <w:tc>
          <w:tcPr>
            <w:tcW w:w="1025" w:type="dxa"/>
            <w:tcBorders>
              <w:top w:val="nil"/>
              <w:bottom w:val="single" w:sz="4" w:space="0" w:color="auto"/>
            </w:tcBorders>
            <w:shd w:val="clear" w:color="auto" w:fill="FFFFFF"/>
            <w:tcMar>
              <w:top w:w="30" w:type="dxa"/>
              <w:left w:w="30" w:type="dxa"/>
              <w:bottom w:w="30" w:type="dxa"/>
              <w:right w:w="30" w:type="dxa"/>
            </w:tcMar>
            <w:vAlign w:val="center"/>
          </w:tcPr>
          <w:p w14:paraId="39ABF209" w14:textId="77777777" w:rsidR="00F7455F" w:rsidRPr="002E55DB" w:rsidRDefault="00F7455F" w:rsidP="00F52757">
            <w:pPr>
              <w:autoSpaceDE w:val="0"/>
              <w:autoSpaceDN w:val="0"/>
              <w:adjustRightInd w:val="0"/>
              <w:spacing w:after="0" w:line="240" w:lineRule="auto"/>
              <w:jc w:val="right"/>
              <w:rPr>
                <w:rFonts w:ascii="Times New Roman" w:hAnsi="Times New Roman" w:cs="Times New Roman"/>
                <w:sz w:val="24"/>
                <w:szCs w:val="24"/>
              </w:rPr>
            </w:pPr>
            <w:r w:rsidRPr="002E55DB">
              <w:rPr>
                <w:rFonts w:ascii="Times New Roman" w:hAnsi="Times New Roman" w:cs="Times New Roman"/>
                <w:sz w:val="24"/>
                <w:szCs w:val="24"/>
              </w:rPr>
              <w:t>.351</w:t>
            </w:r>
          </w:p>
        </w:tc>
      </w:tr>
    </w:tbl>
    <w:p w14:paraId="4F06F46B" w14:textId="77777777" w:rsidR="00F7455F" w:rsidRPr="002E55DB" w:rsidRDefault="00F7455F" w:rsidP="00F7455F">
      <w:pPr>
        <w:spacing w:after="0" w:line="240" w:lineRule="auto"/>
        <w:ind w:firstLine="547"/>
        <w:jc w:val="both"/>
        <w:rPr>
          <w:rFonts w:ascii="Times New Roman" w:hAnsi="Times New Roman" w:cs="Times New Roman"/>
          <w:sz w:val="24"/>
          <w:szCs w:val="24"/>
        </w:rPr>
      </w:pPr>
    </w:p>
    <w:p w14:paraId="58DB8150" w14:textId="42E8504D" w:rsidR="00F7455F" w:rsidRPr="002E55DB" w:rsidRDefault="00F7455F" w:rsidP="00F7455F">
      <w:pPr>
        <w:spacing w:after="0" w:line="240" w:lineRule="auto"/>
        <w:ind w:firstLine="547"/>
        <w:jc w:val="both"/>
        <w:rPr>
          <w:rFonts w:ascii="Times New Roman" w:hAnsi="Times New Roman" w:cs="Times New Roman"/>
          <w:sz w:val="24"/>
          <w:szCs w:val="24"/>
        </w:rPr>
      </w:pPr>
      <w:r w:rsidRPr="002E55DB">
        <w:rPr>
          <w:rFonts w:ascii="Times New Roman" w:hAnsi="Times New Roman" w:cs="Times New Roman"/>
          <w:sz w:val="24"/>
          <w:szCs w:val="24"/>
        </w:rPr>
        <w:t xml:space="preserve">Table 9 shows; (1) PBL </w:t>
      </w:r>
      <w:r w:rsidRPr="002E55DB">
        <w:rPr>
          <w:rFonts w:ascii="Times New Roman" w:hAnsi="Times New Roman" w:cs="Times New Roman"/>
          <w:sz w:val="24"/>
          <w:szCs w:val="24"/>
          <w:lang w:val="sv-SE"/>
        </w:rPr>
        <w:t xml:space="preserve">has a significant effect </w:t>
      </w:r>
      <w:r w:rsidRPr="002E55DB">
        <w:rPr>
          <w:rFonts w:ascii="Times New Roman" w:hAnsi="Times New Roman" w:cs="Times New Roman"/>
          <w:sz w:val="24"/>
          <w:szCs w:val="24"/>
        </w:rPr>
        <w:t xml:space="preserve">on curiosity (F = 10.564, </w:t>
      </w:r>
      <w:r w:rsidRPr="002E55DB">
        <w:rPr>
          <w:rFonts w:ascii="Times New Roman" w:hAnsi="Times New Roman" w:cs="Times New Roman"/>
          <w:i/>
          <w:iCs/>
          <w:sz w:val="24"/>
          <w:szCs w:val="24"/>
        </w:rPr>
        <w:t xml:space="preserve">p </w:t>
      </w:r>
      <w:r w:rsidRPr="002E55DB">
        <w:rPr>
          <w:rFonts w:ascii="Times New Roman" w:hAnsi="Times New Roman" w:cs="Times New Roman"/>
          <w:sz w:val="24"/>
          <w:szCs w:val="24"/>
        </w:rPr>
        <w:t xml:space="preserve">= 0.002) and </w:t>
      </w:r>
      <w:r w:rsidRPr="002E55DB">
        <w:rPr>
          <w:rFonts w:ascii="Times New Roman" w:hAnsi="Times New Roman" w:cs="Times New Roman"/>
          <w:i/>
          <w:iCs/>
          <w:sz w:val="24"/>
          <w:szCs w:val="24"/>
        </w:rPr>
        <w:t xml:space="preserve">problem </w:t>
      </w:r>
      <w:r w:rsidRPr="002E55DB">
        <w:rPr>
          <w:rFonts w:ascii="Times New Roman" w:eastAsia="Times New Roman" w:hAnsi="Times New Roman" w:cs="Times New Roman"/>
          <w:i/>
          <w:iCs/>
          <w:sz w:val="24"/>
          <w:szCs w:val="24"/>
        </w:rPr>
        <w:t xml:space="preserve">solving </w:t>
      </w:r>
      <w:r w:rsidRPr="002E55DB">
        <w:rPr>
          <w:rFonts w:ascii="Times New Roman" w:hAnsi="Times New Roman" w:cs="Times New Roman"/>
          <w:iCs/>
          <w:sz w:val="24"/>
          <w:szCs w:val="24"/>
        </w:rPr>
        <w:t xml:space="preserve">ability </w:t>
      </w:r>
      <w:r w:rsidRPr="002E55DB">
        <w:rPr>
          <w:rFonts w:ascii="Times New Roman" w:eastAsia="Times New Roman" w:hAnsi="Times New Roman" w:cs="Times New Roman"/>
          <w:i/>
          <w:iCs/>
          <w:sz w:val="24"/>
          <w:szCs w:val="24"/>
        </w:rPr>
        <w:t xml:space="preserve">(F = </w:t>
      </w:r>
      <w:r w:rsidRPr="002E55DB">
        <w:rPr>
          <w:rFonts w:ascii="Times New Roman" w:hAnsi="Times New Roman" w:cs="Times New Roman"/>
          <w:sz w:val="24"/>
          <w:szCs w:val="24"/>
        </w:rPr>
        <w:t xml:space="preserve">104.057, </w:t>
      </w:r>
      <w:r w:rsidRPr="002E55DB">
        <w:rPr>
          <w:rFonts w:ascii="Times New Roman" w:hAnsi="Times New Roman" w:cs="Times New Roman"/>
          <w:i/>
          <w:iCs/>
          <w:sz w:val="24"/>
          <w:szCs w:val="24"/>
        </w:rPr>
        <w:t xml:space="preserve">p </w:t>
      </w:r>
      <w:r w:rsidRPr="002E55DB">
        <w:rPr>
          <w:rFonts w:ascii="Times New Roman" w:hAnsi="Times New Roman" w:cs="Times New Roman"/>
          <w:sz w:val="24"/>
          <w:szCs w:val="24"/>
        </w:rPr>
        <w:t xml:space="preserve">= 0.000), but does not have a significant effect on </w:t>
      </w:r>
      <w:r w:rsidRPr="002E55DB">
        <w:rPr>
          <w:rFonts w:ascii="Times New Roman" w:hAnsi="Times New Roman" w:cs="Times New Roman"/>
          <w:i/>
          <w:iCs/>
          <w:sz w:val="24"/>
          <w:szCs w:val="24"/>
        </w:rPr>
        <w:t xml:space="preserve">problem </w:t>
      </w:r>
      <w:r w:rsidRPr="002E55DB">
        <w:rPr>
          <w:rFonts w:ascii="Times New Roman" w:eastAsia="Times New Roman" w:hAnsi="Times New Roman" w:cs="Times New Roman"/>
          <w:i/>
          <w:iCs/>
          <w:sz w:val="24"/>
          <w:szCs w:val="24"/>
        </w:rPr>
        <w:t xml:space="preserve">comprehension (F = </w:t>
      </w:r>
      <w:r w:rsidRPr="002E55DB">
        <w:rPr>
          <w:rFonts w:ascii="Times New Roman" w:hAnsi="Times New Roman" w:cs="Times New Roman"/>
          <w:sz w:val="24"/>
          <w:szCs w:val="24"/>
        </w:rPr>
        <w:t xml:space="preserve">2.574 </w:t>
      </w:r>
      <w:r w:rsidRPr="002E55DB">
        <w:rPr>
          <w:rFonts w:ascii="Times New Roman" w:eastAsia="Times New Roman" w:hAnsi="Times New Roman" w:cs="Times New Roman"/>
          <w:i/>
          <w:iCs/>
          <w:sz w:val="24"/>
          <w:szCs w:val="24"/>
        </w:rPr>
        <w:t xml:space="preserve">, p = </w:t>
      </w:r>
      <w:r w:rsidRPr="002E55DB">
        <w:rPr>
          <w:rFonts w:ascii="Times New Roman" w:hAnsi="Times New Roman" w:cs="Times New Roman"/>
          <w:sz w:val="24"/>
          <w:szCs w:val="24"/>
        </w:rPr>
        <w:t xml:space="preserve">0.113 ). (2) Gender has no </w:t>
      </w:r>
      <w:r w:rsidRPr="002E55DB">
        <w:rPr>
          <w:rFonts w:ascii="Times New Roman" w:hAnsi="Times New Roman" w:cs="Times New Roman"/>
          <w:sz w:val="24"/>
          <w:szCs w:val="24"/>
          <w:lang w:val="sv-SE"/>
        </w:rPr>
        <w:t xml:space="preserve">significant effect </w:t>
      </w:r>
      <w:r w:rsidRPr="002E55DB">
        <w:rPr>
          <w:rFonts w:ascii="Times New Roman" w:hAnsi="Times New Roman" w:cs="Times New Roman"/>
          <w:sz w:val="24"/>
          <w:szCs w:val="24"/>
        </w:rPr>
        <w:t xml:space="preserve">on curiosity (F = 0.010, </w:t>
      </w:r>
      <w:r w:rsidRPr="002E55DB">
        <w:rPr>
          <w:rFonts w:ascii="Times New Roman" w:eastAsia="Times New Roman" w:hAnsi="Times New Roman" w:cs="Times New Roman"/>
          <w:i/>
          <w:iCs/>
          <w:sz w:val="24"/>
          <w:szCs w:val="24"/>
        </w:rPr>
        <w:t xml:space="preserve">p </w:t>
      </w:r>
      <w:r w:rsidRPr="002E55DB">
        <w:rPr>
          <w:rFonts w:ascii="Times New Roman" w:hAnsi="Times New Roman" w:cs="Times New Roman"/>
          <w:i/>
          <w:iCs/>
          <w:sz w:val="24"/>
          <w:szCs w:val="24"/>
        </w:rPr>
        <w:t xml:space="preserve">= </w:t>
      </w:r>
      <w:r w:rsidRPr="002E55DB">
        <w:rPr>
          <w:rFonts w:ascii="Times New Roman" w:hAnsi="Times New Roman" w:cs="Times New Roman"/>
          <w:sz w:val="24"/>
          <w:szCs w:val="24"/>
        </w:rPr>
        <w:t xml:space="preserve">0.920), </w:t>
      </w:r>
      <w:r w:rsidRPr="002E55DB">
        <w:rPr>
          <w:rFonts w:ascii="Times New Roman" w:hAnsi="Times New Roman" w:cs="Times New Roman"/>
          <w:i/>
          <w:iCs/>
          <w:sz w:val="24"/>
          <w:szCs w:val="24"/>
        </w:rPr>
        <w:t>problem</w:t>
      </w:r>
      <w:r w:rsidRPr="002E55DB">
        <w:rPr>
          <w:rFonts w:ascii="Times New Roman" w:eastAsia="Times New Roman" w:hAnsi="Times New Roman" w:cs="Times New Roman"/>
          <w:i/>
          <w:iCs/>
          <w:sz w:val="24"/>
          <w:szCs w:val="24"/>
        </w:rPr>
        <w:t xml:space="preserve"> comprehension (F = </w:t>
      </w:r>
      <w:proofErr w:type="gramStart"/>
      <w:r w:rsidRPr="002E55DB">
        <w:rPr>
          <w:rFonts w:ascii="Times New Roman" w:hAnsi="Times New Roman" w:cs="Times New Roman"/>
          <w:sz w:val="24"/>
          <w:szCs w:val="24"/>
        </w:rPr>
        <w:t xml:space="preserve">3.477 </w:t>
      </w:r>
      <w:r w:rsidRPr="002E55DB">
        <w:rPr>
          <w:rFonts w:ascii="Times New Roman" w:eastAsia="Times New Roman" w:hAnsi="Times New Roman" w:cs="Times New Roman"/>
          <w:i/>
          <w:iCs/>
          <w:sz w:val="24"/>
          <w:szCs w:val="24"/>
        </w:rPr>
        <w:t>,</w:t>
      </w:r>
      <w:proofErr w:type="gramEnd"/>
      <w:r w:rsidRPr="002E55DB">
        <w:rPr>
          <w:rFonts w:ascii="Times New Roman" w:eastAsia="Times New Roman" w:hAnsi="Times New Roman" w:cs="Times New Roman"/>
          <w:i/>
          <w:iCs/>
          <w:sz w:val="24"/>
          <w:szCs w:val="24"/>
        </w:rPr>
        <w:t xml:space="preserve"> p = 0.066 </w:t>
      </w:r>
      <w:r w:rsidRPr="002E55DB">
        <w:rPr>
          <w:rFonts w:ascii="Times New Roman" w:hAnsi="Times New Roman" w:cs="Times New Roman"/>
          <w:sz w:val="24"/>
          <w:szCs w:val="24"/>
        </w:rPr>
        <w:t>), and</w:t>
      </w:r>
      <w:r w:rsidRPr="002E55DB">
        <w:rPr>
          <w:rFonts w:ascii="Times New Roman" w:eastAsia="Times New Roman" w:hAnsi="Times New Roman" w:cs="Times New Roman"/>
          <w:i/>
          <w:iCs/>
          <w:sz w:val="24"/>
          <w:szCs w:val="24"/>
        </w:rPr>
        <w:t xml:space="preserve"> </w:t>
      </w:r>
      <w:r w:rsidRPr="002E55DB">
        <w:rPr>
          <w:rFonts w:ascii="Times New Roman" w:hAnsi="Times New Roman" w:cs="Times New Roman"/>
          <w:i/>
          <w:iCs/>
          <w:sz w:val="24"/>
          <w:szCs w:val="24"/>
        </w:rPr>
        <w:t xml:space="preserve">problem </w:t>
      </w:r>
      <w:r w:rsidRPr="002E55DB">
        <w:rPr>
          <w:rFonts w:ascii="Times New Roman" w:eastAsia="Times New Roman" w:hAnsi="Times New Roman" w:cs="Times New Roman"/>
          <w:i/>
          <w:iCs/>
          <w:sz w:val="24"/>
          <w:szCs w:val="24"/>
        </w:rPr>
        <w:t xml:space="preserve">solving </w:t>
      </w:r>
      <w:r w:rsidRPr="002E55DB">
        <w:rPr>
          <w:rFonts w:ascii="Times New Roman" w:hAnsi="Times New Roman" w:cs="Times New Roman"/>
          <w:iCs/>
          <w:sz w:val="24"/>
          <w:szCs w:val="24"/>
        </w:rPr>
        <w:t xml:space="preserve">ability </w:t>
      </w:r>
      <w:r w:rsidRPr="002E55DB">
        <w:rPr>
          <w:rFonts w:ascii="Times New Roman" w:eastAsia="Times New Roman" w:hAnsi="Times New Roman" w:cs="Times New Roman"/>
          <w:i/>
          <w:iCs/>
          <w:sz w:val="24"/>
          <w:szCs w:val="24"/>
        </w:rPr>
        <w:t xml:space="preserve">( F </w:t>
      </w:r>
      <w:r w:rsidRPr="002E55DB">
        <w:rPr>
          <w:rFonts w:ascii="Times New Roman" w:hAnsi="Times New Roman" w:cs="Times New Roman"/>
          <w:i/>
          <w:iCs/>
          <w:sz w:val="24"/>
          <w:szCs w:val="24"/>
        </w:rPr>
        <w:t xml:space="preserve">= </w:t>
      </w:r>
      <w:r w:rsidRPr="002E55DB">
        <w:rPr>
          <w:rFonts w:ascii="Times New Roman" w:eastAsia="Times New Roman" w:hAnsi="Times New Roman" w:cs="Times New Roman"/>
          <w:i/>
          <w:iCs/>
          <w:sz w:val="24"/>
          <w:szCs w:val="24"/>
        </w:rPr>
        <w:t xml:space="preserve">0.314 </w:t>
      </w:r>
      <w:r w:rsidRPr="002E55DB">
        <w:rPr>
          <w:rFonts w:ascii="Times New Roman" w:hAnsi="Times New Roman" w:cs="Times New Roman"/>
          <w:sz w:val="24"/>
          <w:szCs w:val="24"/>
        </w:rPr>
        <w:t xml:space="preserve">, </w:t>
      </w:r>
      <w:r w:rsidRPr="002E55DB">
        <w:rPr>
          <w:rFonts w:ascii="Times New Roman" w:hAnsi="Times New Roman" w:cs="Times New Roman"/>
          <w:i/>
          <w:iCs/>
          <w:sz w:val="24"/>
          <w:szCs w:val="24"/>
        </w:rPr>
        <w:t xml:space="preserve">p </w:t>
      </w:r>
      <w:r w:rsidRPr="002E55DB">
        <w:rPr>
          <w:rFonts w:ascii="Times New Roman" w:hAnsi="Times New Roman" w:cs="Times New Roman"/>
          <w:sz w:val="24"/>
          <w:szCs w:val="24"/>
        </w:rPr>
        <w:t xml:space="preserve">= 0.577 ) </w:t>
      </w:r>
      <w:r w:rsidRPr="002E55DB">
        <w:rPr>
          <w:rFonts w:ascii="Times New Roman" w:hAnsi="Times New Roman" w:cs="Times New Roman"/>
          <w:i/>
          <w:iCs/>
          <w:sz w:val="24"/>
          <w:szCs w:val="24"/>
        </w:rPr>
        <w:t xml:space="preserve">. </w:t>
      </w:r>
      <w:r w:rsidRPr="002E55DB">
        <w:rPr>
          <w:rFonts w:ascii="Times New Roman" w:eastAsia="Times New Roman" w:hAnsi="Times New Roman" w:cs="Times New Roman"/>
          <w:i/>
          <w:iCs/>
          <w:sz w:val="24"/>
          <w:szCs w:val="24"/>
        </w:rPr>
        <w:t xml:space="preserve"> 0.499 </w:t>
      </w:r>
      <w:r w:rsidRPr="002E55DB">
        <w:rPr>
          <w:rFonts w:ascii="Times New Roman" w:hAnsi="Times New Roman" w:cs="Times New Roman"/>
          <w:sz w:val="24"/>
          <w:szCs w:val="24"/>
        </w:rPr>
        <w:t>)</w:t>
      </w:r>
      <w:r w:rsidRPr="002E55DB">
        <w:rPr>
          <w:rFonts w:ascii="Times New Roman" w:eastAsia="Times New Roman" w:hAnsi="Times New Roman" w:cs="Times New Roman"/>
          <w:i/>
          <w:iCs/>
          <w:sz w:val="24"/>
          <w:szCs w:val="24"/>
        </w:rPr>
        <w:t xml:space="preserve"> </w:t>
      </w:r>
      <w:r w:rsidRPr="002E55DB">
        <w:rPr>
          <w:rFonts w:ascii="Times New Roman" w:hAnsi="Times New Roman" w:cs="Times New Roman"/>
          <w:i/>
          <w:iCs/>
          <w:sz w:val="24"/>
          <w:szCs w:val="24"/>
        </w:rPr>
        <w:t xml:space="preserve">problem solving </w:t>
      </w:r>
      <w:r w:rsidRPr="002E55DB">
        <w:rPr>
          <w:rFonts w:ascii="Times New Roman" w:hAnsi="Times New Roman" w:cs="Times New Roman"/>
          <w:iCs/>
          <w:sz w:val="24"/>
          <w:szCs w:val="24"/>
        </w:rPr>
        <w:t xml:space="preserve">ability </w:t>
      </w:r>
      <w:r w:rsidRPr="002E55DB">
        <w:rPr>
          <w:rFonts w:ascii="Times New Roman" w:eastAsia="Times New Roman" w:hAnsi="Times New Roman" w:cs="Times New Roman"/>
          <w:i/>
          <w:iCs/>
          <w:sz w:val="24"/>
          <w:szCs w:val="24"/>
        </w:rPr>
        <w:t xml:space="preserve">(F = 0.880 </w:t>
      </w:r>
      <w:r w:rsidRPr="002E55DB">
        <w:rPr>
          <w:rFonts w:ascii="Times New Roman" w:hAnsi="Times New Roman" w:cs="Times New Roman"/>
          <w:sz w:val="24"/>
          <w:szCs w:val="24"/>
        </w:rPr>
        <w:t xml:space="preserve">, </w:t>
      </w:r>
      <w:r w:rsidRPr="002E55DB">
        <w:rPr>
          <w:rFonts w:ascii="Times New Roman" w:hAnsi="Times New Roman" w:cs="Times New Roman"/>
          <w:i/>
          <w:iCs/>
          <w:sz w:val="24"/>
          <w:szCs w:val="24"/>
        </w:rPr>
        <w:t xml:space="preserve">p </w:t>
      </w:r>
      <w:r w:rsidRPr="002E55DB">
        <w:rPr>
          <w:rFonts w:ascii="Times New Roman" w:hAnsi="Times New Roman" w:cs="Times New Roman"/>
          <w:sz w:val="24"/>
          <w:szCs w:val="24"/>
        </w:rPr>
        <w:t>= 0.351).</w:t>
      </w:r>
    </w:p>
    <w:p w14:paraId="36407EA2" w14:textId="77777777" w:rsidR="00F7455F" w:rsidRPr="002E55DB" w:rsidRDefault="00F7455F" w:rsidP="0016763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The average curiosity score of students in the PBL group was higher than the conventional group. Curiosity of students who are taught with problem-based learning is better than conventional learning. In the PBL group, the average curiosity of male students (B1) was higher than female students (B2), but in the conventional group, the average curiosity of male students (B1) was lower than female students (B2).</w:t>
      </w:r>
    </w:p>
    <w:p w14:paraId="6346D096"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The curiosity of students in the PBL group rose when they were faced with authentic problems that were around them during the student orientation stage on the problem. Learning that begins with presenting pictures and stories about environmental phenomena that are damaged, such as photos of fish that have died because they live in pool water affected by detergent waste, can encourage students' curiosity. Seeing the impressions of various problems </w:t>
      </w:r>
      <w:r w:rsidRPr="002E55DB">
        <w:rPr>
          <w:rFonts w:ascii="Times New Roman" w:hAnsi="Times New Roman" w:cs="Times New Roman"/>
          <w:sz w:val="24"/>
          <w:szCs w:val="24"/>
        </w:rPr>
        <w:lastRenderedPageBreak/>
        <w:t>around their environment, students become curious and provoked to ask questions about what, why, and how this phenomenon occurs.</w:t>
      </w:r>
    </w:p>
    <w:p w14:paraId="2EBCEC20"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Problem-based learning gives space for students to analyze problems, find out what causes problems, think about alternative solutions. Students are given the opportunity to try out their ideas, propose that the solutions they provide will solve a problem. Students conduct an experiment, control all the variables involved in their experiment, observe small changes in their experimental group, record the necessary data, and analyze it until they arrive at a decision that the solution idea they offer has been experimentally tested with conclusive results. In PBL they are also given the opportunity to re-check the problem-solving process when they find that their assumptions are different from the experimental results. Learning activities like this cause students to dissolve in an atmosphere following the flow of their curiosity. They are involved in work to answer their curiosity about a problem.</w:t>
      </w:r>
    </w:p>
    <w:p w14:paraId="20BB551A" w14:textId="77777777" w:rsidR="00F7455F" w:rsidRPr="002E55DB" w:rsidRDefault="00F7455F" w:rsidP="00F7455F">
      <w:pPr>
        <w:spacing w:after="0" w:line="240" w:lineRule="auto"/>
        <w:ind w:firstLine="426"/>
        <w:jc w:val="both"/>
        <w:rPr>
          <w:rFonts w:ascii="Times New Roman" w:hAnsi="Times New Roman" w:cs="Times New Roman"/>
          <w:sz w:val="24"/>
          <w:szCs w:val="24"/>
          <w:lang w:val="sv-SE"/>
        </w:rPr>
      </w:pPr>
      <w:r w:rsidRPr="002E55DB">
        <w:rPr>
          <w:rFonts w:ascii="Times New Roman" w:hAnsi="Times New Roman" w:cs="Times New Roman"/>
          <w:sz w:val="24"/>
          <w:szCs w:val="24"/>
        </w:rPr>
        <w:t xml:space="preserve">The data also shows variations in the distribution of male and female students based on the curiosity category. The </w:t>
      </w:r>
      <w:r w:rsidRPr="002E55DB">
        <w:rPr>
          <w:rFonts w:ascii="Times New Roman" w:hAnsi="Times New Roman" w:cs="Times New Roman"/>
          <w:iCs/>
          <w:sz w:val="24"/>
          <w:szCs w:val="24"/>
        </w:rPr>
        <w:t xml:space="preserve">percentage of male students who have a very high and high curiosity category is greater than female students. The results were found in two study groups. There were no male students in the PBL group who were included in the low and very low categories. </w:t>
      </w:r>
      <w:r w:rsidRPr="002E55DB">
        <w:rPr>
          <w:rFonts w:ascii="Times New Roman" w:hAnsi="Times New Roman" w:cs="Times New Roman"/>
          <w:sz w:val="24"/>
          <w:szCs w:val="24"/>
        </w:rPr>
        <w:t>This result is influenced by</w:t>
      </w:r>
      <w:r w:rsidRPr="002E55DB">
        <w:rPr>
          <w:rFonts w:ascii="Times New Roman" w:hAnsi="Times New Roman" w:cs="Times New Roman"/>
          <w:sz w:val="24"/>
          <w:szCs w:val="24"/>
          <w:lang w:val="fi-FI"/>
        </w:rPr>
        <w:t xml:space="preserve"> </w:t>
      </w:r>
      <w:r w:rsidRPr="002E55DB">
        <w:rPr>
          <w:rFonts w:ascii="Times New Roman" w:hAnsi="Times New Roman" w:cs="Times New Roman"/>
          <w:sz w:val="24"/>
          <w:szCs w:val="24"/>
        </w:rPr>
        <w:t xml:space="preserve">PBL </w:t>
      </w:r>
      <w:r w:rsidRPr="002E55DB">
        <w:rPr>
          <w:rFonts w:ascii="Times New Roman" w:hAnsi="Times New Roman" w:cs="Times New Roman"/>
          <w:sz w:val="24"/>
          <w:szCs w:val="24"/>
          <w:lang w:val="sv-SE"/>
        </w:rPr>
        <w:t xml:space="preserve">which gives students the opportunity to solve authentic problems through discussions about how they will find answers to questions or solve given environmental problems, seeking information or supporting knowledge from various sources such as the internet which enables students to be technologically literate. Learners are accustomed to finding and selecting the necessary information from the amount of information obtained from various learning sources. After obtaining the necessary information, students have an understanding </w:t>
      </w:r>
      <w:r w:rsidRPr="002E55DB">
        <w:rPr>
          <w:rFonts w:ascii="Times New Roman" w:hAnsi="Times New Roman" w:cs="Times New Roman"/>
          <w:sz w:val="24"/>
          <w:szCs w:val="24"/>
        </w:rPr>
        <w:t xml:space="preserve">of environmental conservation </w:t>
      </w:r>
      <w:r w:rsidRPr="002E55DB">
        <w:rPr>
          <w:rFonts w:ascii="Times New Roman" w:hAnsi="Times New Roman" w:cs="Times New Roman"/>
          <w:sz w:val="24"/>
          <w:szCs w:val="24"/>
          <w:lang w:val="sv-SE"/>
        </w:rPr>
        <w:t>.</w:t>
      </w:r>
    </w:p>
    <w:p w14:paraId="4DBC993E" w14:textId="6831671B"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bCs/>
          <w:sz w:val="24"/>
          <w:szCs w:val="24"/>
          <w:lang w:val="sv-SE"/>
        </w:rPr>
        <w:t xml:space="preserve">The content of the problems </w:t>
      </w:r>
      <w:r w:rsidRPr="002E55DB">
        <w:rPr>
          <w:rFonts w:ascii="Times New Roman" w:hAnsi="Times New Roman" w:cs="Times New Roman"/>
          <w:sz w:val="24"/>
          <w:szCs w:val="24"/>
          <w:lang w:val="sv-SE"/>
        </w:rPr>
        <w:t xml:space="preserve">presented </w:t>
      </w:r>
      <w:r w:rsidRPr="002E55DB">
        <w:rPr>
          <w:rFonts w:ascii="Times New Roman" w:hAnsi="Times New Roman" w:cs="Times New Roman"/>
          <w:bCs/>
          <w:sz w:val="24"/>
          <w:szCs w:val="24"/>
          <w:lang w:val="sv-SE"/>
        </w:rPr>
        <w:t xml:space="preserve">in learning also had an effect on the high average </w:t>
      </w:r>
      <w:r w:rsidRPr="002E55DB">
        <w:rPr>
          <w:rFonts w:ascii="Times New Roman" w:hAnsi="Times New Roman" w:cs="Times New Roman"/>
          <w:sz w:val="24"/>
          <w:szCs w:val="24"/>
        </w:rPr>
        <w:t xml:space="preserve">scores and curiosity categories in the PBL group </w:t>
      </w:r>
      <w:r w:rsidRPr="002E55DB">
        <w:rPr>
          <w:rFonts w:ascii="Times New Roman" w:hAnsi="Times New Roman" w:cs="Times New Roman"/>
          <w:bCs/>
          <w:sz w:val="24"/>
          <w:szCs w:val="24"/>
          <w:lang w:val="sv-SE"/>
        </w:rPr>
        <w:t xml:space="preserve">. According to </w:t>
      </w:r>
      <w:r>
        <w:rPr>
          <w:rFonts w:ascii="Times New Roman" w:hAnsi="Times New Roman" w:cs="Times New Roman"/>
          <w:bCs/>
          <w:sz w:val="24"/>
          <w:szCs w:val="24"/>
          <w:lang w:val="sv-SE"/>
        </w:rPr>
        <w:fldChar w:fldCharType="begin" w:fldLock="1"/>
      </w:r>
      <w:r w:rsidR="00100AC0">
        <w:rPr>
          <w:rFonts w:ascii="Times New Roman" w:hAnsi="Times New Roman" w:cs="Times New Roman"/>
          <w:bCs/>
          <w:sz w:val="24"/>
          <w:szCs w:val="24"/>
          <w:lang w:val="sv-SE"/>
        </w:rPr>
        <w:instrText xml:space="preserve"> ADDIN ZOTERO_ITEM CSL_CITATION {"citationID":"qBcqEvd7","properties":{"formattedCitation":"(Boelens et al., 2015)","plainCitation":"(Boelens et al., 2015)","noteIndex":0},"citationItems":[{"id":"QyjJ4MUR/MnqSjMz2","uris":["http://www.mendeley.com/documents/?uuid=05c6e80f-3413-4552-822c-ed303e4c7fb3"],"itemData":{"DOI":"10.1186/s12909-015-0368-4","author":[{"dropping-particle":"","family":"Boelens","given":"R","non-dropping-particle":"","parse-names":false,"suffix":""},{"dropping-particle":"","family":"Wever","given":"B.De","non-dropping-particle":"","parse-names":false,"suffix":""},{"dropping-particle":"","family":"Rosseel","given":"Y","non-dropping-particle":"","parse-names":false,"suffix":""},{"dropping-particle":"","family":"Verstraete","given":"A G","non-dropping-particle":"","parse-names":false,"suffix":""},{"dropping-particle":"","family":"Derese","given":"A","non-dropping-particle":"","parse-names":false,"suffix":""}],"container-title":"BMC Medical Education","id":"ITEM-1","issue":"84","issued":{"date-parts":[["2015"]]},"page":"1–8","title":"What are the most important tasks of tutors during the tutorials in hybrid problem-based learning curricula ?","type":"article-journal","volume":"15"}}],"schema":"https://github.com/citation-style-language/schema/raw/master/csl-citation.json"} </w:instrText>
      </w:r>
      <w:r>
        <w:rPr>
          <w:rFonts w:ascii="Times New Roman" w:hAnsi="Times New Roman" w:cs="Times New Roman"/>
          <w:bCs/>
          <w:sz w:val="24"/>
          <w:szCs w:val="24"/>
          <w:lang w:val="sv-SE"/>
        </w:rPr>
        <w:fldChar w:fldCharType="separate"/>
      </w:r>
      <w:r w:rsidR="00100AC0" w:rsidRPr="00100AC0">
        <w:rPr>
          <w:rFonts w:ascii="Times New Roman" w:hAnsi="Times New Roman" w:cs="Times New Roman"/>
          <w:sz w:val="24"/>
        </w:rPr>
        <w:t xml:space="preserve">(Boelens et al., 2015) </w:t>
      </w:r>
      <w:r>
        <w:rPr>
          <w:rFonts w:ascii="Times New Roman" w:hAnsi="Times New Roman" w:cs="Times New Roman"/>
          <w:bCs/>
          <w:sz w:val="24"/>
          <w:szCs w:val="24"/>
          <w:lang w:val="sv-SE"/>
        </w:rPr>
        <w:fldChar w:fldCharType="end"/>
      </w:r>
      <w:r w:rsidRPr="002E55DB">
        <w:rPr>
          <w:rStyle w:val="tlid-translation"/>
          <w:rFonts w:ascii="Times New Roman" w:hAnsi="Times New Roman" w:cs="Times New Roman"/>
          <w:sz w:val="24"/>
          <w:szCs w:val="24"/>
          <w:lang w:val="sv-SE"/>
        </w:rPr>
        <w:t xml:space="preserve">, </w:t>
      </w:r>
      <w:r w:rsidRPr="002E55DB">
        <w:rPr>
          <w:rStyle w:val="tlid-translation"/>
          <w:rFonts w:ascii="Times New Roman" w:hAnsi="Times New Roman" w:cs="Times New Roman"/>
          <w:sz w:val="24"/>
          <w:szCs w:val="24"/>
        </w:rPr>
        <w:t xml:space="preserve">in problem-based learning, the quality of problems has a role in stimulating students in learning. </w:t>
      </w:r>
      <w:r w:rsidRPr="002E55DB">
        <w:rPr>
          <w:rFonts w:ascii="Times New Roman" w:hAnsi="Times New Roman" w:cs="Times New Roman"/>
          <w:bCs/>
          <w:sz w:val="24"/>
          <w:szCs w:val="24"/>
          <w:lang w:val="sv-SE"/>
        </w:rPr>
        <w:t xml:space="preserve">In problem-based learning, </w:t>
      </w:r>
      <w:r w:rsidRPr="002E55DB">
        <w:rPr>
          <w:rFonts w:ascii="Times New Roman" w:eastAsiaTheme="minorEastAsia" w:hAnsi="Times New Roman" w:cs="Times New Roman"/>
          <w:sz w:val="24"/>
          <w:szCs w:val="24"/>
        </w:rPr>
        <w:t xml:space="preserve">learning begins by confronting students with authentic problems regarding the environment. Students are asked to analyze the problems presented in news and pictures, for example the problem </w:t>
      </w:r>
      <w:r w:rsidRPr="002E55DB">
        <w:rPr>
          <w:rFonts w:ascii="Times New Roman" w:hAnsi="Times New Roman" w:cs="Times New Roman"/>
          <w:bCs/>
          <w:sz w:val="24"/>
          <w:szCs w:val="24"/>
          <w:lang w:val="sv-SE"/>
        </w:rPr>
        <w:t xml:space="preserve">of how abiotic components affect biotic components. </w:t>
      </w:r>
      <w:r w:rsidRPr="002E55DB">
        <w:rPr>
          <w:rFonts w:ascii="Times New Roman" w:eastAsiaTheme="minorEastAsia" w:hAnsi="Times New Roman" w:cs="Times New Roman"/>
          <w:sz w:val="24"/>
          <w:szCs w:val="24"/>
          <w:lang w:val="sv-SE"/>
        </w:rPr>
        <w:t xml:space="preserve">This activity </w:t>
      </w:r>
      <w:r w:rsidRPr="002E55DB">
        <w:rPr>
          <w:rFonts w:ascii="Times New Roman" w:hAnsi="Times New Roman" w:cs="Times New Roman"/>
          <w:sz w:val="24"/>
          <w:szCs w:val="24"/>
        </w:rPr>
        <w:t>encourages students to ask questions, always arouse curiosity, dig, trace, and investigate various things that have not yet found answers, and spy, peek, and uncover various things that are still unclear.</w:t>
      </w:r>
    </w:p>
    <w:p w14:paraId="574FAE59" w14:textId="30030E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Curiosity always leaves curiosity</w:t>
      </w:r>
      <w:r w:rsidR="00E008B0">
        <w:rPr>
          <w:rFonts w:ascii="Times New Roman" w:hAnsi="Times New Roman" w:cs="Times New Roman"/>
          <w:sz w:val="24"/>
          <w:szCs w:val="24"/>
        </w:rPr>
        <w:fldChar w:fldCharType="begin"/>
      </w:r>
      <w:r w:rsidR="00E008B0">
        <w:rPr>
          <w:rFonts w:ascii="Times New Roman" w:hAnsi="Times New Roman" w:cs="Times New Roman"/>
          <w:sz w:val="24"/>
          <w:szCs w:val="24"/>
        </w:rPr>
        <w:instrText xml:space="preserve"> ADDIN ZOTERO_ITEM CSL_CITATION {"citationID":"NSMXVd6h","properties":{"formattedCitation":"(Pramiasari et al., 2022)","plainCitation":"(Pramiasari et al., 2022)","noteIndex":0},"citationItems":[{"id":1319,"uris":["http://zotero.org/users/local/qdPO14lU/items/HRX3UZC3"],"itemData":{"id":1319,"type":"article-journal","abstract":"Curiosity and mathematical communication are important aspects that students must have in learning mathematics. However, many studies show that students' mathematical curiosity and communication are still low. For this reason, it is important to instil this ability in students from the time they take basic education. This study aims to increase students' curiosity and students' mathematical communication skills through the Problem Based Learning model for elementary school students. This research is a classroom action research conducted in 2 cycles, each cycle consists of 2 meetings. The subjects of this class action research were class IV students, totalling 32 students consisting of 13 male students and 19 female students. Data collection tools using tests and non-tests. The results of the observation of the curiosity of students in the first cycle are 69.05% with good criteria and in the second cycle is 84.95% with very good criteria. The results of the mathematical communication ability test of students in the first cycle were 74.06 with good criteria and in the second cycle, 84.2 with very good criteria. The results of observing teacher activities in the first cycle were 71.3% with good criteria and in the second cycle, 90.45% with very good criteria. The results of observing student activities in the first cycle were 63.5% with good criteria and in the second cycle 89.75% with very good criteria. The results of this study indicate that using the Problem Based Learning (PBL) model can increase the curiosity and mathematical communication skills of students in statistical material in class IV SD Negeri 1 Contributing.","container-title":"Journal of Innovation and Research in Primary Education","DOI":"10.56916/jirpe.v1i1.27","ISSN":"2829-775X","issue":"1","language":"en","license":"Copyright (c) 2022 Apdika Dwi Pramiasari, Arifin Muslim, Supriatna","note":"number: 1","page":"1-6","source":"ejournal.papanda.org","title":"Problem-Based Learning in Elementary Schools: The Study Of Curiosity and Mathematics Communication Ability","title-short":"Problem-Based Learning in Elementary Schools","volume":"1","author":[{"family":"Pramiasari","given":"Apdika Dwi"},{"family":"Muslim","given":"Arifin"},{"family":"Supriatna","given":"Supriatna"}],"issued":{"date-parts":[["2022",5,16]]}}}],"schema":"https://github.com/citation-style-language/schema/raw/master/csl-citation.json"} </w:instrText>
      </w:r>
      <w:r w:rsidR="00E008B0">
        <w:rPr>
          <w:rFonts w:ascii="Times New Roman" w:hAnsi="Times New Roman" w:cs="Times New Roman"/>
          <w:sz w:val="24"/>
          <w:szCs w:val="24"/>
        </w:rPr>
        <w:fldChar w:fldCharType="separate"/>
      </w:r>
      <w:r w:rsidR="00E008B0">
        <w:rPr>
          <w:rFonts w:ascii="Times New Roman" w:hAnsi="Times New Roman" w:cs="Times New Roman"/>
          <w:sz w:val="24"/>
          <w:szCs w:val="24"/>
          <w:lang w:val="en-US"/>
        </w:rPr>
        <w:t xml:space="preserve"> </w:t>
      </w:r>
      <w:r w:rsidR="00E008B0" w:rsidRPr="00E008B0">
        <w:rPr>
          <w:rFonts w:ascii="Times New Roman" w:hAnsi="Times New Roman" w:cs="Times New Roman"/>
          <w:sz w:val="24"/>
        </w:rPr>
        <w:t xml:space="preserve">(Pramiasari et al., 2022) </w:t>
      </w:r>
      <w:r w:rsidR="00E008B0">
        <w:rPr>
          <w:rFonts w:ascii="Times New Roman" w:hAnsi="Times New Roman" w:cs="Times New Roman"/>
          <w:sz w:val="24"/>
          <w:szCs w:val="24"/>
        </w:rPr>
        <w:fldChar w:fldCharType="end"/>
      </w:r>
      <w:r w:rsidRPr="002E55DB">
        <w:rPr>
          <w:rFonts w:ascii="Times New Roman" w:hAnsi="Times New Roman" w:cs="Times New Roman"/>
          <w:sz w:val="24"/>
          <w:szCs w:val="24"/>
        </w:rPr>
        <w:t>. It is this curiosity that can make someone always ask questions and raise concerns about something they want to know. That's why they love to explore, learn, and discover new things that have never been found before</w:t>
      </w:r>
    </w:p>
    <w:p w14:paraId="26E06978"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There was a difference in the average problem </w:t>
      </w:r>
      <w:r w:rsidRPr="002E55DB">
        <w:rPr>
          <w:rFonts w:ascii="Times New Roman" w:eastAsia="Times New Roman" w:hAnsi="Times New Roman" w:cs="Times New Roman"/>
          <w:sz w:val="24"/>
          <w:szCs w:val="24"/>
        </w:rPr>
        <w:t xml:space="preserve">comprehension scores </w:t>
      </w:r>
      <w:r w:rsidRPr="002E55DB">
        <w:rPr>
          <w:rFonts w:ascii="Times New Roman" w:hAnsi="Times New Roman" w:cs="Times New Roman"/>
          <w:sz w:val="24"/>
          <w:szCs w:val="24"/>
        </w:rPr>
        <w:t xml:space="preserve">between the students in the PBL research group and the control group. The average score of problem </w:t>
      </w:r>
      <w:r w:rsidRPr="002E55DB">
        <w:rPr>
          <w:rFonts w:ascii="Times New Roman" w:eastAsia="Times New Roman" w:hAnsi="Times New Roman" w:cs="Times New Roman"/>
          <w:sz w:val="24"/>
          <w:szCs w:val="24"/>
        </w:rPr>
        <w:t xml:space="preserve">comprehension in </w:t>
      </w:r>
      <w:r w:rsidRPr="002E55DB">
        <w:rPr>
          <w:rFonts w:ascii="Times New Roman" w:hAnsi="Times New Roman" w:cs="Times New Roman"/>
          <w:sz w:val="24"/>
          <w:szCs w:val="24"/>
        </w:rPr>
        <w:t xml:space="preserve">the PBL group was higher than that of the conventional group. This shows that the </w:t>
      </w: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of students who are taught with PBL is better than conventional learning.</w:t>
      </w:r>
    </w:p>
    <w:p w14:paraId="0A3AF1F8"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Understanding the problems of students taught with PBL tends to be better because this approach provides a more real and contextual learning experience. In PBL, students are given real-world tasks or problems that they must solve through a process of investigation and reflection. Students are expected to understand the context of the problem thoroughly and find effective solutions. Experiential learning: In PBL, students learn through hands-on learning experiences gained from carrying out real-world tasks or problems. Students participate actively in finding information and solving the problems they face. This helps students to understand problems more deeply and encourages them to take initiative in the learning process. In conclusion, the problem understanding of students taught with PBL tends to be better because this approach provides a more real and contextual learning experience. In PBL, students learn through hands-on learning experiences gained from carrying out real-world assignments or problems, working in diverse groups, and periodically reflecting on their </w:t>
      </w:r>
      <w:r w:rsidRPr="002E55DB">
        <w:rPr>
          <w:rFonts w:ascii="Times New Roman" w:hAnsi="Times New Roman" w:cs="Times New Roman"/>
          <w:sz w:val="24"/>
          <w:szCs w:val="24"/>
        </w:rPr>
        <w:lastRenderedPageBreak/>
        <w:t>learning experiences. All these factors help students to understand problems more deeply and find effective solutions</w:t>
      </w:r>
    </w:p>
    <w:p w14:paraId="1261749D" w14:textId="77777777" w:rsidR="00F7455F" w:rsidRPr="002E55DB" w:rsidRDefault="00F7455F" w:rsidP="00F7455F">
      <w:pPr>
        <w:spacing w:after="0" w:line="240" w:lineRule="auto"/>
        <w:ind w:firstLine="426"/>
        <w:jc w:val="both"/>
        <w:rPr>
          <w:rFonts w:ascii="Times New Roman" w:hAnsi="Times New Roman" w:cs="Times New Roman"/>
          <w:iCs/>
          <w:sz w:val="24"/>
          <w:szCs w:val="24"/>
        </w:rPr>
      </w:pPr>
      <w:r w:rsidRPr="002E55DB">
        <w:rPr>
          <w:rFonts w:ascii="Times New Roman" w:hAnsi="Times New Roman" w:cs="Times New Roman"/>
          <w:sz w:val="24"/>
          <w:szCs w:val="24"/>
        </w:rPr>
        <w:t xml:space="preserve">The average problem </w:t>
      </w:r>
      <w:r w:rsidRPr="002E55DB">
        <w:rPr>
          <w:rFonts w:ascii="Times New Roman" w:eastAsia="Times New Roman" w:hAnsi="Times New Roman" w:cs="Times New Roman"/>
          <w:sz w:val="24"/>
          <w:szCs w:val="24"/>
        </w:rPr>
        <w:t xml:space="preserve">comprehension of </w:t>
      </w:r>
      <w:r w:rsidRPr="002E55DB">
        <w:rPr>
          <w:rFonts w:ascii="Times New Roman" w:hAnsi="Times New Roman" w:cs="Times New Roman"/>
          <w:sz w:val="24"/>
          <w:szCs w:val="24"/>
        </w:rPr>
        <w:t xml:space="preserve">male students was lower than that of female students in both study groups. These results show that the </w:t>
      </w:r>
      <w:r w:rsidRPr="002E55DB">
        <w:rPr>
          <w:rFonts w:ascii="Times New Roman" w:eastAsia="Times New Roman" w:hAnsi="Times New Roman" w:cs="Times New Roman"/>
          <w:sz w:val="24"/>
          <w:szCs w:val="24"/>
        </w:rPr>
        <w:t xml:space="preserve">problem comprehension </w:t>
      </w:r>
      <w:r w:rsidRPr="002E55DB">
        <w:rPr>
          <w:rFonts w:ascii="Times New Roman" w:hAnsi="Times New Roman" w:cs="Times New Roman"/>
          <w:sz w:val="24"/>
          <w:szCs w:val="24"/>
        </w:rPr>
        <w:t xml:space="preserve">of female students is higher than that of the male group. </w:t>
      </w:r>
      <w:r w:rsidRPr="002E55DB">
        <w:rPr>
          <w:rFonts w:ascii="Times New Roman" w:hAnsi="Times New Roman" w:cs="Times New Roman"/>
          <w:iCs/>
          <w:sz w:val="24"/>
          <w:szCs w:val="24"/>
        </w:rPr>
        <w:t xml:space="preserve">The percentage of female students who have </w:t>
      </w:r>
      <w:r w:rsidRPr="002E55DB">
        <w:rPr>
          <w:rFonts w:ascii="Times New Roman" w:hAnsi="Times New Roman" w:cs="Times New Roman"/>
          <w:sz w:val="24"/>
          <w:szCs w:val="24"/>
        </w:rPr>
        <w:t xml:space="preserve">problem </w:t>
      </w:r>
      <w:r w:rsidRPr="002E55DB">
        <w:rPr>
          <w:rFonts w:ascii="Times New Roman" w:eastAsia="Times New Roman" w:hAnsi="Times New Roman" w:cs="Times New Roman"/>
          <w:sz w:val="24"/>
          <w:szCs w:val="24"/>
        </w:rPr>
        <w:t xml:space="preserve">comprehension categories is very high and the height is </w:t>
      </w:r>
      <w:r w:rsidRPr="002E55DB">
        <w:rPr>
          <w:rFonts w:ascii="Times New Roman" w:hAnsi="Times New Roman" w:cs="Times New Roman"/>
          <w:iCs/>
          <w:sz w:val="24"/>
          <w:szCs w:val="24"/>
        </w:rPr>
        <w:t>greater than male students. The results were found in two study groups. There were no male students in the PBL group who were included in the low and very low categories.</w:t>
      </w:r>
    </w:p>
    <w:p w14:paraId="3FC36362" w14:textId="77777777" w:rsidR="00F7455F" w:rsidRPr="002E55DB" w:rsidRDefault="00F7455F" w:rsidP="00F7455F">
      <w:pPr>
        <w:spacing w:after="0" w:line="240" w:lineRule="auto"/>
        <w:ind w:firstLine="547"/>
        <w:jc w:val="both"/>
        <w:rPr>
          <w:rFonts w:ascii="Times New Roman" w:hAnsi="Times New Roman" w:cs="Times New Roman"/>
          <w:sz w:val="24"/>
          <w:szCs w:val="24"/>
        </w:rPr>
      </w:pPr>
      <w:r w:rsidRPr="002E55DB">
        <w:rPr>
          <w:rFonts w:ascii="Times New Roman" w:hAnsi="Times New Roman" w:cs="Times New Roman"/>
          <w:sz w:val="24"/>
          <w:szCs w:val="24"/>
        </w:rPr>
        <w:t>In PBL learning, the problem understanding of female students can be higher than that of male students due to the following factors: Better verbal skills: Female students tend to excel in verbal skills, such as reading and writing. This can help them process information related to problems and communicate their ideas more clearly and effectively. Female students tend to have better social and emotional skills than male students, such as the ability to communicate and work together in groups. In PBL, female students can more easily collaborate with their group members to solve problems and achieve better results. More active involvement in learning: Female students tend to engage more in activities that involve social interaction and providing input. This can help them in learning PBL which emphasizes learning through collaboration and discussion between students. However, it is so, that the differences in problem understanding between female and male students in PBL learning are not absolute and can vary for each individual. It is important for teachers to pay attention to individual needs and learning styles so that each student can have equal opportunities to learn and develop</w:t>
      </w:r>
    </w:p>
    <w:p w14:paraId="45C870DB"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There is a difference in the average score of problem </w:t>
      </w:r>
      <w:r w:rsidRPr="002E55DB">
        <w:rPr>
          <w:rFonts w:ascii="Times New Roman" w:eastAsia="Times New Roman" w:hAnsi="Times New Roman" w:cs="Times New Roman"/>
          <w:sz w:val="24"/>
          <w:szCs w:val="24"/>
        </w:rPr>
        <w:t xml:space="preserve">solving abilities </w:t>
      </w:r>
      <w:r w:rsidRPr="002E55DB">
        <w:rPr>
          <w:rFonts w:ascii="Times New Roman" w:hAnsi="Times New Roman" w:cs="Times New Roman"/>
          <w:sz w:val="24"/>
          <w:szCs w:val="24"/>
        </w:rPr>
        <w:t xml:space="preserve">in students in the PBL study group and the conventional group. The average problem </w:t>
      </w:r>
      <w:r w:rsidRPr="002E55DB">
        <w:rPr>
          <w:rFonts w:ascii="Times New Roman" w:eastAsia="Times New Roman" w:hAnsi="Times New Roman" w:cs="Times New Roman"/>
          <w:sz w:val="24"/>
          <w:szCs w:val="24"/>
        </w:rPr>
        <w:t xml:space="preserve">solving score </w:t>
      </w:r>
      <w:r w:rsidRPr="002E55DB">
        <w:rPr>
          <w:rFonts w:ascii="Times New Roman" w:hAnsi="Times New Roman" w:cs="Times New Roman"/>
          <w:sz w:val="24"/>
          <w:szCs w:val="24"/>
        </w:rPr>
        <w:t xml:space="preserve">of students in the PBL group was higher than the conventional group. This shows that the </w:t>
      </w:r>
      <w:r w:rsidRPr="002E55DB">
        <w:rPr>
          <w:rFonts w:ascii="Times New Roman" w:eastAsia="Times New Roman" w:hAnsi="Times New Roman" w:cs="Times New Roman"/>
          <w:sz w:val="24"/>
          <w:szCs w:val="24"/>
        </w:rPr>
        <w:t xml:space="preserve">problem solving </w:t>
      </w:r>
      <w:r w:rsidRPr="002E55DB">
        <w:rPr>
          <w:rFonts w:ascii="Times New Roman" w:hAnsi="Times New Roman" w:cs="Times New Roman"/>
          <w:sz w:val="24"/>
          <w:szCs w:val="24"/>
        </w:rPr>
        <w:t>of students who are taught with PBL is better than conventional learning.</w:t>
      </w:r>
    </w:p>
    <w:p w14:paraId="359E5BA0"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Student-centered learning: In PBL, students are actively involved in finding solutions to a given problem, so that they are more responsible for their own learning. This can increase their self-confidence, motivation, and problem-solving skills. Real problem context: Problems given in PBL are usually related to real situations, so students can understand how the concepts learned can be applied in everyday life. This allows students to develop more relevant and significant problem-solving skills. Improved collaboration skills: PBL involves working together in groups to solve problems, so students can learn to communicate well, lead and follow, and develop better social skills. Collaboration can help students gain a broader perspective and be more creative in solving problems. Emphasis on process and continuous problem solving: In PBL, it is not only solving problems, but also paying attention to the process for solving those problems. Students can learn about problem solving strategies, identify and solve problems, and evaluate the resulting solutions. This can improve students' problem solving skills on an ongoing basis. With a combination of these characteristics, PBL can help students develop better problem-solving abilities, as well as improve motivation, social skills, and concept comprehension skills.</w:t>
      </w:r>
    </w:p>
    <w:p w14:paraId="172DC957"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When a person has the ability to understand a problem, it tends to make it easier for him to determine alternative solutions, seek theoretical support, seek empirical support, determine the stages of solving, and plan work in solving the problem. When students have high curiosity they tend to want to find what, why, and how a problem occurs and how a problem can be solved. Someone who has high curiosity will have high foresight in seeing a phenomenon or an object that occurs. They tend to connect an event with another event and relate a concept to the event or connect it to previous events and predict future events.</w:t>
      </w:r>
    </w:p>
    <w:p w14:paraId="5291DBA2"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After going through that process a person becomes able to better understand a problem. By understanding a problem, they will easily determine the formula for solving the problem.</w:t>
      </w:r>
    </w:p>
    <w:p w14:paraId="61057D14" w14:textId="77777777" w:rsidR="00F7455F" w:rsidRPr="002E55DB" w:rsidRDefault="00F7455F" w:rsidP="00F7455F">
      <w:pPr>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 xml:space="preserve">In the PBL group, the average problem solving score </w:t>
      </w:r>
      <w:r w:rsidRPr="002E55DB">
        <w:rPr>
          <w:rFonts w:ascii="Times New Roman" w:eastAsia="Times New Roman" w:hAnsi="Times New Roman" w:cs="Times New Roman"/>
          <w:sz w:val="24"/>
          <w:szCs w:val="24"/>
        </w:rPr>
        <w:t xml:space="preserve">of female </w:t>
      </w:r>
      <w:r w:rsidRPr="002E55DB">
        <w:rPr>
          <w:rFonts w:ascii="Times New Roman" w:hAnsi="Times New Roman" w:cs="Times New Roman"/>
          <w:sz w:val="24"/>
          <w:szCs w:val="24"/>
        </w:rPr>
        <w:t xml:space="preserve">students (B2) was higher than that of male students (B1). These results indicate that the problem </w:t>
      </w:r>
      <w:r w:rsidRPr="002E55DB">
        <w:rPr>
          <w:rFonts w:ascii="Times New Roman" w:eastAsia="Times New Roman" w:hAnsi="Times New Roman" w:cs="Times New Roman"/>
          <w:sz w:val="24"/>
          <w:szCs w:val="24"/>
        </w:rPr>
        <w:t xml:space="preserve">solving ability </w:t>
      </w:r>
      <w:r w:rsidRPr="002E55DB">
        <w:rPr>
          <w:rFonts w:ascii="Times New Roman" w:hAnsi="Times New Roman" w:cs="Times New Roman"/>
          <w:sz w:val="24"/>
          <w:szCs w:val="24"/>
        </w:rPr>
        <w:t>of female students is higher than that of male students.</w:t>
      </w:r>
    </w:p>
    <w:p w14:paraId="2A9C4328" w14:textId="77777777" w:rsidR="00F7455F" w:rsidRPr="002E55DB" w:rsidRDefault="00F7455F" w:rsidP="00F7455F">
      <w:pPr>
        <w:spacing w:after="0" w:line="240" w:lineRule="auto"/>
        <w:ind w:firstLine="426"/>
        <w:jc w:val="both"/>
        <w:rPr>
          <w:rFonts w:ascii="Times New Roman" w:hAnsi="Times New Roman" w:cs="Times New Roman"/>
          <w:iCs/>
          <w:sz w:val="24"/>
          <w:szCs w:val="24"/>
        </w:rPr>
      </w:pPr>
      <w:r w:rsidRPr="002E55DB">
        <w:rPr>
          <w:rFonts w:ascii="Times New Roman" w:hAnsi="Times New Roman" w:cs="Times New Roman"/>
          <w:iCs/>
          <w:sz w:val="24"/>
          <w:szCs w:val="24"/>
        </w:rPr>
        <w:lastRenderedPageBreak/>
        <w:t>The higher problem-solving abilities of female students compared to male students in PBL learning can be influenced by several factors, including: Cognitive differences: Several studies have shown that in general, girls tend to be better at verbal, analytical, and reflective abilities, males tend to be better at spatial and mechanical abilities. Better analytical and reflective abilities in female students can help them understand problems and develop effective problem-solving strategies. Learning characteristics: Girls students tend to be more organized and prefer to learn collaboratively, while boys prefer to learn competitively and independently. The learning characteristics of female students who are more organized and like to learn collaboratively can help them develop better problem-solving skills through working with group mates.</w:t>
      </w:r>
    </w:p>
    <w:p w14:paraId="624B3B69" w14:textId="32700E78" w:rsidR="00F7455F" w:rsidRDefault="00F7455F" w:rsidP="00F7455F">
      <w:pPr>
        <w:spacing w:after="240" w:line="240" w:lineRule="auto"/>
        <w:ind w:firstLine="567"/>
        <w:jc w:val="both"/>
        <w:rPr>
          <w:rFonts w:ascii="Times New Roman" w:hAnsi="Times New Roman" w:cs="Times New Roman"/>
          <w:iCs/>
          <w:sz w:val="24"/>
          <w:szCs w:val="24"/>
          <w:lang w:val="en-US"/>
        </w:rPr>
      </w:pPr>
      <w:r w:rsidRPr="002E55DB">
        <w:rPr>
          <w:rFonts w:ascii="Times New Roman" w:hAnsi="Times New Roman" w:cs="Times New Roman"/>
          <w:iCs/>
          <w:sz w:val="24"/>
          <w:szCs w:val="24"/>
        </w:rPr>
        <w:t xml:space="preserve">Social and cultural factors: Female students in some cultures may benefit more in terms of education and developing problem-solving skills as they are often expected to be more organized and studious, as well as receive social support from family and peers </w:t>
      </w:r>
      <w:r w:rsidR="00DB0B49">
        <w:rPr>
          <w:rFonts w:ascii="Times New Roman" w:hAnsi="Times New Roman" w:cs="Times New Roman"/>
          <w:iCs/>
          <w:sz w:val="24"/>
          <w:szCs w:val="24"/>
          <w:lang w:val="en-US"/>
        </w:rPr>
        <w:t>.</w:t>
      </w:r>
    </w:p>
    <w:p w14:paraId="35B63646" w14:textId="252EBC28"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CONCLUSION</w:t>
      </w:r>
    </w:p>
    <w:p w14:paraId="6C2B44F0" w14:textId="0CD2393A" w:rsidR="00DB0B49" w:rsidRPr="008263BE" w:rsidRDefault="00DB0B49" w:rsidP="00DB0B49">
      <w:pPr>
        <w:spacing w:after="0" w:line="240" w:lineRule="auto"/>
        <w:ind w:firstLine="547"/>
        <w:jc w:val="both"/>
        <w:rPr>
          <w:rFonts w:ascii="Times New Roman" w:hAnsi="Times New Roman" w:cs="Times New Roman"/>
          <w:color w:val="000000" w:themeColor="text1"/>
          <w:sz w:val="24"/>
          <w:szCs w:val="24"/>
        </w:rPr>
      </w:pPr>
      <w:r w:rsidRPr="008263BE">
        <w:rPr>
          <w:rFonts w:ascii="Times New Roman" w:hAnsi="Times New Roman" w:cs="Times New Roman"/>
          <w:color w:val="000000" w:themeColor="text1"/>
          <w:sz w:val="24"/>
          <w:szCs w:val="24"/>
        </w:rPr>
        <w:t xml:space="preserve">Problem-based learning </w:t>
      </w:r>
      <w:r w:rsidRPr="008263BE">
        <w:rPr>
          <w:rFonts w:ascii="Times New Roman" w:hAnsi="Times New Roman" w:cs="Times New Roman"/>
          <w:color w:val="000000" w:themeColor="text1"/>
          <w:sz w:val="24"/>
          <w:szCs w:val="24"/>
          <w:lang w:val="sv-SE"/>
        </w:rPr>
        <w:t xml:space="preserve">has a significant effect </w:t>
      </w:r>
      <w:r w:rsidRPr="008263BE">
        <w:rPr>
          <w:rFonts w:ascii="Times New Roman" w:hAnsi="Times New Roman" w:cs="Times New Roman"/>
          <w:color w:val="000000" w:themeColor="text1"/>
          <w:sz w:val="24"/>
          <w:szCs w:val="24"/>
        </w:rPr>
        <w:t xml:space="preserve">on curiosity (F = 10.564, </w:t>
      </w:r>
      <w:r w:rsidRPr="008263BE">
        <w:rPr>
          <w:rFonts w:ascii="Times New Roman" w:hAnsi="Times New Roman" w:cs="Times New Roman"/>
          <w:i/>
          <w:iCs/>
          <w:color w:val="000000" w:themeColor="text1"/>
          <w:sz w:val="24"/>
          <w:szCs w:val="24"/>
        </w:rPr>
        <w:t xml:space="preserve">p </w:t>
      </w:r>
      <w:r w:rsidRPr="008263BE">
        <w:rPr>
          <w:rFonts w:ascii="Times New Roman" w:hAnsi="Times New Roman" w:cs="Times New Roman"/>
          <w:color w:val="000000" w:themeColor="text1"/>
          <w:sz w:val="24"/>
          <w:szCs w:val="24"/>
        </w:rPr>
        <w:t xml:space="preserve">= 0.002) and </w:t>
      </w:r>
      <w:r w:rsidRPr="008263BE">
        <w:rPr>
          <w:rFonts w:ascii="Times New Roman" w:hAnsi="Times New Roman" w:cs="Times New Roman"/>
          <w:i/>
          <w:iCs/>
          <w:color w:val="000000" w:themeColor="text1"/>
          <w:sz w:val="24"/>
          <w:szCs w:val="24"/>
        </w:rPr>
        <w:t xml:space="preserve">problem </w:t>
      </w:r>
      <w:r w:rsidRPr="008263BE">
        <w:rPr>
          <w:rFonts w:ascii="Times New Roman" w:eastAsia="Times New Roman" w:hAnsi="Times New Roman" w:cs="Times New Roman"/>
          <w:i/>
          <w:iCs/>
          <w:color w:val="000000" w:themeColor="text1"/>
          <w:sz w:val="24"/>
          <w:szCs w:val="24"/>
        </w:rPr>
        <w:t xml:space="preserve">solving </w:t>
      </w:r>
      <w:r w:rsidRPr="008263BE">
        <w:rPr>
          <w:rFonts w:ascii="Times New Roman" w:hAnsi="Times New Roman" w:cs="Times New Roman"/>
          <w:iCs/>
          <w:color w:val="000000" w:themeColor="text1"/>
          <w:sz w:val="24"/>
          <w:szCs w:val="24"/>
        </w:rPr>
        <w:t xml:space="preserve">ability </w:t>
      </w:r>
      <w:r w:rsidRPr="008263BE">
        <w:rPr>
          <w:rFonts w:ascii="Times New Roman" w:eastAsia="Times New Roman" w:hAnsi="Times New Roman" w:cs="Times New Roman"/>
          <w:i/>
          <w:iCs/>
          <w:color w:val="000000" w:themeColor="text1"/>
          <w:sz w:val="24"/>
          <w:szCs w:val="24"/>
        </w:rPr>
        <w:t xml:space="preserve">(F = </w:t>
      </w:r>
      <w:r w:rsidRPr="008263BE">
        <w:rPr>
          <w:rFonts w:ascii="Times New Roman" w:hAnsi="Times New Roman" w:cs="Times New Roman"/>
          <w:color w:val="000000" w:themeColor="text1"/>
          <w:sz w:val="24"/>
          <w:szCs w:val="24"/>
        </w:rPr>
        <w:t xml:space="preserve">104.057, </w:t>
      </w:r>
      <w:r w:rsidRPr="008263BE">
        <w:rPr>
          <w:rFonts w:ascii="Times New Roman" w:hAnsi="Times New Roman" w:cs="Times New Roman"/>
          <w:i/>
          <w:iCs/>
          <w:color w:val="000000" w:themeColor="text1"/>
          <w:sz w:val="24"/>
          <w:szCs w:val="24"/>
        </w:rPr>
        <w:t xml:space="preserve">p </w:t>
      </w:r>
      <w:r w:rsidRPr="008263BE">
        <w:rPr>
          <w:rFonts w:ascii="Times New Roman" w:hAnsi="Times New Roman" w:cs="Times New Roman"/>
          <w:color w:val="000000" w:themeColor="text1"/>
          <w:sz w:val="24"/>
          <w:szCs w:val="24"/>
        </w:rPr>
        <w:t xml:space="preserve">= 0.000), but does not have a significant effect on </w:t>
      </w:r>
      <w:r w:rsidRPr="008263BE">
        <w:rPr>
          <w:rFonts w:ascii="Times New Roman" w:hAnsi="Times New Roman" w:cs="Times New Roman"/>
          <w:i/>
          <w:iCs/>
          <w:color w:val="000000" w:themeColor="text1"/>
          <w:sz w:val="24"/>
          <w:szCs w:val="24"/>
        </w:rPr>
        <w:t xml:space="preserve">problem </w:t>
      </w:r>
      <w:r w:rsidRPr="008263BE">
        <w:rPr>
          <w:rFonts w:ascii="Times New Roman" w:eastAsia="Times New Roman" w:hAnsi="Times New Roman" w:cs="Times New Roman"/>
          <w:i/>
          <w:iCs/>
          <w:color w:val="000000" w:themeColor="text1"/>
          <w:sz w:val="24"/>
          <w:szCs w:val="24"/>
        </w:rPr>
        <w:t xml:space="preserve">comprehension (F = </w:t>
      </w:r>
      <w:r w:rsidRPr="008263BE">
        <w:rPr>
          <w:rFonts w:ascii="Times New Roman" w:hAnsi="Times New Roman" w:cs="Times New Roman"/>
          <w:color w:val="000000" w:themeColor="text1"/>
          <w:sz w:val="24"/>
          <w:szCs w:val="24"/>
        </w:rPr>
        <w:t xml:space="preserve">2.574 </w:t>
      </w:r>
      <w:r w:rsidRPr="008263BE">
        <w:rPr>
          <w:rFonts w:ascii="Times New Roman" w:eastAsia="Times New Roman" w:hAnsi="Times New Roman" w:cs="Times New Roman"/>
          <w:i/>
          <w:iCs/>
          <w:color w:val="000000" w:themeColor="text1"/>
          <w:sz w:val="24"/>
          <w:szCs w:val="24"/>
        </w:rPr>
        <w:t xml:space="preserve">, p = 0.113 </w:t>
      </w:r>
      <w:r w:rsidRPr="008263BE">
        <w:rPr>
          <w:rFonts w:ascii="Times New Roman" w:hAnsi="Times New Roman" w:cs="Times New Roman"/>
          <w:color w:val="000000" w:themeColor="text1"/>
          <w:sz w:val="24"/>
          <w:szCs w:val="24"/>
        </w:rPr>
        <w:t>) . The curiosity of male students is higher than that of female</w:t>
      </w:r>
      <w:bookmarkStart w:id="3" w:name="_GoBack"/>
      <w:bookmarkEnd w:id="3"/>
      <w:r w:rsidRPr="008263BE">
        <w:rPr>
          <w:rFonts w:ascii="Times New Roman" w:hAnsi="Times New Roman" w:cs="Times New Roman"/>
          <w:color w:val="000000" w:themeColor="text1"/>
          <w:sz w:val="24"/>
          <w:szCs w:val="24"/>
        </w:rPr>
        <w:t xml:space="preserve"> students, but the opposite occurs in the conventional group in classes taught with problem-based learning. </w:t>
      </w:r>
      <w:r w:rsidRPr="008263BE">
        <w:rPr>
          <w:rFonts w:ascii="Times New Roman" w:eastAsia="Times New Roman" w:hAnsi="Times New Roman" w:cs="Times New Roman"/>
          <w:color w:val="000000" w:themeColor="text1"/>
          <w:sz w:val="24"/>
          <w:szCs w:val="24"/>
        </w:rPr>
        <w:t xml:space="preserve">The problem </w:t>
      </w:r>
      <w:r w:rsidRPr="008263BE">
        <w:rPr>
          <w:rFonts w:ascii="Times New Roman" w:hAnsi="Times New Roman" w:cs="Times New Roman"/>
          <w:color w:val="000000" w:themeColor="text1"/>
          <w:sz w:val="24"/>
          <w:szCs w:val="24"/>
        </w:rPr>
        <w:t xml:space="preserve">comprehension </w:t>
      </w:r>
      <w:r w:rsidRPr="008263BE">
        <w:rPr>
          <w:rFonts w:ascii="Times New Roman" w:eastAsia="Times New Roman" w:hAnsi="Times New Roman" w:cs="Times New Roman"/>
          <w:color w:val="000000" w:themeColor="text1"/>
          <w:sz w:val="24"/>
          <w:szCs w:val="24"/>
        </w:rPr>
        <w:t xml:space="preserve">of </w:t>
      </w:r>
      <w:r w:rsidRPr="008263BE">
        <w:rPr>
          <w:rFonts w:ascii="Times New Roman" w:hAnsi="Times New Roman" w:cs="Times New Roman"/>
          <w:color w:val="000000" w:themeColor="text1"/>
          <w:sz w:val="24"/>
          <w:szCs w:val="24"/>
        </w:rPr>
        <w:t xml:space="preserve">male students was lower than that of female students in both study groups. problem </w:t>
      </w:r>
      <w:r w:rsidRPr="008263BE">
        <w:rPr>
          <w:rFonts w:ascii="Times New Roman" w:eastAsia="Times New Roman" w:hAnsi="Times New Roman" w:cs="Times New Roman"/>
          <w:color w:val="000000" w:themeColor="text1"/>
          <w:sz w:val="24"/>
          <w:szCs w:val="24"/>
        </w:rPr>
        <w:t xml:space="preserve">solving of </w:t>
      </w:r>
      <w:r w:rsidRPr="008263BE">
        <w:rPr>
          <w:rFonts w:ascii="Times New Roman" w:hAnsi="Times New Roman" w:cs="Times New Roman"/>
          <w:color w:val="000000" w:themeColor="text1"/>
          <w:sz w:val="24"/>
          <w:szCs w:val="24"/>
        </w:rPr>
        <w:t xml:space="preserve">female students is higher than the group of male students. However, gender did not </w:t>
      </w:r>
      <w:r w:rsidRPr="008263BE">
        <w:rPr>
          <w:rFonts w:ascii="Times New Roman" w:hAnsi="Times New Roman" w:cs="Times New Roman"/>
          <w:color w:val="000000" w:themeColor="text1"/>
          <w:sz w:val="24"/>
          <w:szCs w:val="24"/>
          <w:lang w:val="sv-SE"/>
        </w:rPr>
        <w:t xml:space="preserve">have a significant effect </w:t>
      </w:r>
      <w:r w:rsidRPr="008263BE">
        <w:rPr>
          <w:rFonts w:ascii="Times New Roman" w:hAnsi="Times New Roman" w:cs="Times New Roman"/>
          <w:color w:val="000000" w:themeColor="text1"/>
          <w:sz w:val="24"/>
          <w:szCs w:val="24"/>
        </w:rPr>
        <w:t xml:space="preserve">on curiousity (F = 0.010, </w:t>
      </w:r>
      <w:r w:rsidRPr="008263BE">
        <w:rPr>
          <w:rFonts w:ascii="Times New Roman" w:eastAsia="Times New Roman" w:hAnsi="Times New Roman" w:cs="Times New Roman"/>
          <w:i/>
          <w:iCs/>
          <w:color w:val="000000" w:themeColor="text1"/>
          <w:sz w:val="24"/>
          <w:szCs w:val="24"/>
        </w:rPr>
        <w:t xml:space="preserve">p = 0.920), problem </w:t>
      </w:r>
      <w:r w:rsidRPr="008263BE">
        <w:rPr>
          <w:rFonts w:ascii="Times New Roman" w:hAnsi="Times New Roman" w:cs="Times New Roman"/>
          <w:i/>
          <w:iCs/>
          <w:color w:val="000000" w:themeColor="text1"/>
          <w:sz w:val="24"/>
          <w:szCs w:val="24"/>
        </w:rPr>
        <w:t xml:space="preserve">comprehension </w:t>
      </w:r>
      <w:r w:rsidRPr="008263BE">
        <w:rPr>
          <w:rFonts w:ascii="Times New Roman" w:hAnsi="Times New Roman" w:cs="Times New Roman"/>
          <w:color w:val="000000" w:themeColor="text1"/>
          <w:sz w:val="24"/>
          <w:szCs w:val="24"/>
        </w:rPr>
        <w:t xml:space="preserve">( </w:t>
      </w:r>
      <w:r w:rsidRPr="008263BE">
        <w:rPr>
          <w:rFonts w:ascii="Times New Roman" w:hAnsi="Times New Roman" w:cs="Times New Roman"/>
          <w:i/>
          <w:iCs/>
          <w:color w:val="000000" w:themeColor="text1"/>
          <w:sz w:val="24"/>
          <w:szCs w:val="24"/>
        </w:rPr>
        <w:t xml:space="preserve">F </w:t>
      </w:r>
      <w:r w:rsidRPr="008263BE">
        <w:rPr>
          <w:rFonts w:ascii="Times New Roman" w:eastAsia="Times New Roman" w:hAnsi="Times New Roman" w:cs="Times New Roman"/>
          <w:i/>
          <w:iCs/>
          <w:color w:val="000000" w:themeColor="text1"/>
          <w:sz w:val="24"/>
          <w:szCs w:val="24"/>
        </w:rPr>
        <w:t xml:space="preserve">= </w:t>
      </w:r>
      <w:r w:rsidRPr="008263BE">
        <w:rPr>
          <w:rFonts w:ascii="Times New Roman" w:hAnsi="Times New Roman" w:cs="Times New Roman"/>
          <w:color w:val="000000" w:themeColor="text1"/>
          <w:sz w:val="24"/>
          <w:szCs w:val="24"/>
        </w:rPr>
        <w:t xml:space="preserve">3.477 </w:t>
      </w:r>
      <w:r w:rsidRPr="008263BE">
        <w:rPr>
          <w:rFonts w:ascii="Times New Roman" w:eastAsia="Times New Roman" w:hAnsi="Times New Roman" w:cs="Times New Roman"/>
          <w:i/>
          <w:iCs/>
          <w:color w:val="000000" w:themeColor="text1"/>
          <w:sz w:val="24"/>
          <w:szCs w:val="24"/>
        </w:rPr>
        <w:t xml:space="preserve">, p = </w:t>
      </w:r>
      <w:r w:rsidRPr="008263BE">
        <w:rPr>
          <w:rFonts w:ascii="Times New Roman" w:hAnsi="Times New Roman" w:cs="Times New Roman"/>
          <w:color w:val="000000" w:themeColor="text1"/>
          <w:sz w:val="24"/>
          <w:szCs w:val="24"/>
        </w:rPr>
        <w:t>0.066), and</w:t>
      </w:r>
      <w:r w:rsidRPr="008263BE">
        <w:rPr>
          <w:rFonts w:ascii="Times New Roman" w:eastAsia="Times New Roman" w:hAnsi="Times New Roman" w:cs="Times New Roman"/>
          <w:i/>
          <w:iCs/>
          <w:color w:val="000000" w:themeColor="text1"/>
          <w:sz w:val="24"/>
          <w:szCs w:val="24"/>
        </w:rPr>
        <w:t xml:space="preserve"> </w:t>
      </w:r>
      <w:r w:rsidRPr="008263BE">
        <w:rPr>
          <w:rFonts w:ascii="Times New Roman" w:hAnsi="Times New Roman" w:cs="Times New Roman"/>
          <w:i/>
          <w:iCs/>
          <w:color w:val="000000" w:themeColor="text1"/>
          <w:sz w:val="24"/>
          <w:szCs w:val="24"/>
        </w:rPr>
        <w:t xml:space="preserve">problem solving </w:t>
      </w:r>
      <w:r w:rsidRPr="008263BE">
        <w:rPr>
          <w:rFonts w:ascii="Times New Roman" w:hAnsi="Times New Roman" w:cs="Times New Roman"/>
          <w:iCs/>
          <w:color w:val="000000" w:themeColor="text1"/>
          <w:sz w:val="24"/>
          <w:szCs w:val="24"/>
        </w:rPr>
        <w:t xml:space="preserve">ability </w:t>
      </w:r>
      <w:r w:rsidRPr="008263BE">
        <w:rPr>
          <w:rFonts w:ascii="Times New Roman" w:eastAsia="Times New Roman" w:hAnsi="Times New Roman" w:cs="Times New Roman"/>
          <w:i/>
          <w:iCs/>
          <w:color w:val="000000" w:themeColor="text1"/>
          <w:sz w:val="24"/>
          <w:szCs w:val="24"/>
        </w:rPr>
        <w:t xml:space="preserve">(F = 0.314 , </w:t>
      </w:r>
      <w:r w:rsidRPr="008263BE">
        <w:rPr>
          <w:rFonts w:ascii="Times New Roman" w:hAnsi="Times New Roman" w:cs="Times New Roman"/>
          <w:color w:val="000000" w:themeColor="text1"/>
          <w:sz w:val="24"/>
          <w:szCs w:val="24"/>
        </w:rPr>
        <w:t xml:space="preserve">p </w:t>
      </w:r>
      <w:r w:rsidRPr="008263BE">
        <w:rPr>
          <w:rFonts w:ascii="Times New Roman" w:hAnsi="Times New Roman" w:cs="Times New Roman"/>
          <w:i/>
          <w:iCs/>
          <w:color w:val="000000" w:themeColor="text1"/>
          <w:sz w:val="24"/>
          <w:szCs w:val="24"/>
        </w:rPr>
        <w:t xml:space="preserve">= </w:t>
      </w:r>
      <w:r w:rsidRPr="008263BE">
        <w:rPr>
          <w:rFonts w:ascii="Times New Roman" w:hAnsi="Times New Roman" w:cs="Times New Roman"/>
          <w:color w:val="000000" w:themeColor="text1"/>
          <w:sz w:val="24"/>
          <w:szCs w:val="24"/>
        </w:rPr>
        <w:t xml:space="preserve">0.577). The interaction of problem-based learning and gender has no significant effect on curiousity (F = 3.020, </w:t>
      </w:r>
      <w:r w:rsidRPr="008263BE">
        <w:rPr>
          <w:rFonts w:ascii="Times New Roman" w:eastAsia="Times New Roman" w:hAnsi="Times New Roman" w:cs="Times New Roman"/>
          <w:i/>
          <w:iCs/>
          <w:color w:val="000000" w:themeColor="text1"/>
          <w:sz w:val="24"/>
          <w:szCs w:val="24"/>
        </w:rPr>
        <w:t xml:space="preserve">p = 0.087 problem </w:t>
      </w:r>
      <w:r w:rsidRPr="008263BE">
        <w:rPr>
          <w:rFonts w:ascii="Times New Roman" w:hAnsi="Times New Roman" w:cs="Times New Roman"/>
          <w:i/>
          <w:iCs/>
          <w:color w:val="000000" w:themeColor="text1"/>
          <w:sz w:val="24"/>
          <w:szCs w:val="24"/>
        </w:rPr>
        <w:t xml:space="preserve">comprehension </w:t>
      </w:r>
      <w:r w:rsidRPr="008263BE">
        <w:rPr>
          <w:rFonts w:ascii="Times New Roman" w:hAnsi="Times New Roman" w:cs="Times New Roman"/>
          <w:color w:val="000000" w:themeColor="text1"/>
          <w:sz w:val="24"/>
          <w:szCs w:val="24"/>
        </w:rPr>
        <w:t xml:space="preserve">( </w:t>
      </w:r>
      <w:r w:rsidRPr="008263BE">
        <w:rPr>
          <w:rFonts w:ascii="Times New Roman" w:hAnsi="Times New Roman" w:cs="Times New Roman"/>
          <w:i/>
          <w:iCs/>
          <w:color w:val="000000" w:themeColor="text1"/>
          <w:sz w:val="24"/>
          <w:szCs w:val="24"/>
        </w:rPr>
        <w:t xml:space="preserve">F </w:t>
      </w:r>
      <w:r w:rsidRPr="008263BE">
        <w:rPr>
          <w:rFonts w:ascii="Times New Roman" w:eastAsia="Times New Roman" w:hAnsi="Times New Roman" w:cs="Times New Roman"/>
          <w:i/>
          <w:iCs/>
          <w:color w:val="000000" w:themeColor="text1"/>
          <w:sz w:val="24"/>
          <w:szCs w:val="24"/>
        </w:rPr>
        <w:t xml:space="preserve">= </w:t>
      </w:r>
      <w:r w:rsidRPr="008263BE">
        <w:rPr>
          <w:rFonts w:ascii="Times New Roman" w:hAnsi="Times New Roman" w:cs="Times New Roman"/>
          <w:color w:val="000000" w:themeColor="text1"/>
          <w:sz w:val="24"/>
          <w:szCs w:val="24"/>
        </w:rPr>
        <w:t xml:space="preserve">0.462 </w:t>
      </w:r>
      <w:r w:rsidRPr="008263BE">
        <w:rPr>
          <w:rFonts w:ascii="Times New Roman" w:eastAsia="Times New Roman" w:hAnsi="Times New Roman" w:cs="Times New Roman"/>
          <w:i/>
          <w:iCs/>
          <w:color w:val="000000" w:themeColor="text1"/>
          <w:sz w:val="24"/>
          <w:szCs w:val="24"/>
        </w:rPr>
        <w:t xml:space="preserve">, p = </w:t>
      </w:r>
      <w:r w:rsidRPr="008263BE">
        <w:rPr>
          <w:rFonts w:ascii="Times New Roman" w:hAnsi="Times New Roman" w:cs="Times New Roman"/>
          <w:color w:val="000000" w:themeColor="text1"/>
          <w:sz w:val="24"/>
          <w:szCs w:val="24"/>
        </w:rPr>
        <w:t>0.499)</w:t>
      </w:r>
      <w:r w:rsidRPr="008263BE">
        <w:rPr>
          <w:rFonts w:ascii="Times New Roman" w:eastAsia="Times New Roman" w:hAnsi="Times New Roman" w:cs="Times New Roman"/>
          <w:i/>
          <w:iCs/>
          <w:color w:val="000000" w:themeColor="text1"/>
          <w:sz w:val="24"/>
          <w:szCs w:val="24"/>
        </w:rPr>
        <w:t xml:space="preserve"> </w:t>
      </w:r>
      <w:r w:rsidRPr="008263BE">
        <w:rPr>
          <w:rFonts w:ascii="Times New Roman" w:hAnsi="Times New Roman" w:cs="Times New Roman"/>
          <w:i/>
          <w:iCs/>
          <w:color w:val="000000" w:themeColor="text1"/>
          <w:sz w:val="24"/>
          <w:szCs w:val="24"/>
        </w:rPr>
        <w:t xml:space="preserve">problem solving </w:t>
      </w:r>
      <w:r w:rsidRPr="008263BE">
        <w:rPr>
          <w:rFonts w:ascii="Times New Roman" w:hAnsi="Times New Roman" w:cs="Times New Roman"/>
          <w:iCs/>
          <w:color w:val="000000" w:themeColor="text1"/>
          <w:sz w:val="24"/>
          <w:szCs w:val="24"/>
        </w:rPr>
        <w:t xml:space="preserve">ability </w:t>
      </w:r>
      <w:r w:rsidRPr="008263BE">
        <w:rPr>
          <w:rFonts w:ascii="Times New Roman" w:eastAsia="Times New Roman" w:hAnsi="Times New Roman" w:cs="Times New Roman"/>
          <w:i/>
          <w:iCs/>
          <w:color w:val="000000" w:themeColor="text1"/>
          <w:sz w:val="24"/>
          <w:szCs w:val="24"/>
        </w:rPr>
        <w:t xml:space="preserve">(F = 0.880 </w:t>
      </w:r>
      <w:r w:rsidRPr="008263BE">
        <w:rPr>
          <w:rFonts w:ascii="Times New Roman" w:hAnsi="Times New Roman" w:cs="Times New Roman"/>
          <w:color w:val="000000" w:themeColor="text1"/>
          <w:sz w:val="24"/>
          <w:szCs w:val="24"/>
        </w:rPr>
        <w:t xml:space="preserve">, </w:t>
      </w:r>
      <w:r w:rsidRPr="008263BE">
        <w:rPr>
          <w:rFonts w:ascii="Times New Roman" w:hAnsi="Times New Roman" w:cs="Times New Roman"/>
          <w:i/>
          <w:iCs/>
          <w:color w:val="000000" w:themeColor="text1"/>
          <w:sz w:val="24"/>
          <w:szCs w:val="24"/>
        </w:rPr>
        <w:t xml:space="preserve">p </w:t>
      </w:r>
      <w:r w:rsidRPr="008263BE">
        <w:rPr>
          <w:rFonts w:ascii="Times New Roman" w:hAnsi="Times New Roman" w:cs="Times New Roman"/>
          <w:color w:val="000000" w:themeColor="text1"/>
          <w:sz w:val="24"/>
          <w:szCs w:val="24"/>
        </w:rPr>
        <w:t>= 0.351).</w:t>
      </w:r>
    </w:p>
    <w:p w14:paraId="0F648123" w14:textId="77777777" w:rsidR="00DB0B49" w:rsidRDefault="00DB0B49" w:rsidP="00C32089">
      <w:pPr>
        <w:spacing w:after="0" w:line="240" w:lineRule="auto"/>
        <w:rPr>
          <w:rFonts w:ascii="Times New Roman" w:eastAsia="Times New Roman" w:hAnsi="Times New Roman" w:cs="Times New Roman"/>
          <w:b/>
          <w:bCs/>
          <w:sz w:val="24"/>
          <w:szCs w:val="24"/>
          <w:lang w:val="en-US"/>
        </w:rPr>
      </w:pPr>
    </w:p>
    <w:p w14:paraId="6370407F" w14:textId="6984314F"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RECOMMENDATIONS</w:t>
      </w:r>
    </w:p>
    <w:p w14:paraId="34448907" w14:textId="77777777" w:rsidR="00DB0B49" w:rsidRPr="002E55DB" w:rsidRDefault="00DB0B49" w:rsidP="00DB0B49">
      <w:pPr>
        <w:autoSpaceDE w:val="0"/>
        <w:autoSpaceDN w:val="0"/>
        <w:adjustRightInd w:val="0"/>
        <w:spacing w:after="0" w:line="240" w:lineRule="auto"/>
        <w:ind w:firstLine="426"/>
        <w:jc w:val="both"/>
        <w:rPr>
          <w:rFonts w:ascii="Times New Roman" w:hAnsi="Times New Roman" w:cs="Times New Roman"/>
          <w:sz w:val="24"/>
          <w:szCs w:val="24"/>
        </w:rPr>
      </w:pPr>
      <w:r w:rsidRPr="002E55DB">
        <w:rPr>
          <w:rFonts w:ascii="Times New Roman" w:hAnsi="Times New Roman" w:cs="Times New Roman"/>
          <w:sz w:val="24"/>
          <w:szCs w:val="24"/>
        </w:rPr>
        <w:t>Curiosity, problem understanding, and problem-solving abilities of female students can surpass male students if given intentional intervention in learning. Because, in learning conditions that do not differentiate between the treatment of students based on gender in PBL learning, the understanding of problems and problem-solving abilities of female students can still be higher than male students. However, keep in mind that this research was only conducted on certain samples and may not necessarily be generalizable to the population as a whole. Therefore, further research is needed to strengthen these findings.</w:t>
      </w:r>
    </w:p>
    <w:p w14:paraId="3C27DAAD" w14:textId="77777777" w:rsidR="00DB0B49" w:rsidRDefault="00DB0B49" w:rsidP="00C32089">
      <w:pPr>
        <w:spacing w:after="0" w:line="240" w:lineRule="auto"/>
        <w:rPr>
          <w:rFonts w:ascii="Times New Roman" w:eastAsia="Times New Roman" w:hAnsi="Times New Roman" w:cs="Times New Roman"/>
          <w:b/>
          <w:bCs/>
          <w:sz w:val="24"/>
          <w:szCs w:val="24"/>
          <w:lang w:val="en-US"/>
        </w:rPr>
      </w:pPr>
    </w:p>
    <w:p w14:paraId="7E51B259" w14:textId="65DFB9BB" w:rsidR="00C32089" w:rsidRDefault="00C32089" w:rsidP="00C32089">
      <w:pPr>
        <w:spacing w:after="0" w:line="240" w:lineRule="auto"/>
        <w:jc w:val="both"/>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REFERENCES</w:t>
      </w:r>
    </w:p>
    <w:p w14:paraId="3B3ACC01" w14:textId="77777777" w:rsidR="00C63706" w:rsidRPr="00E008B0" w:rsidRDefault="00C63706" w:rsidP="00C63706">
      <w:pPr>
        <w:pStyle w:val="Bibliography"/>
        <w:spacing w:line="240" w:lineRule="auto"/>
        <w:jc w:val="both"/>
        <w:rPr>
          <w:rFonts w:ascii="Times New Roman" w:hAnsi="Times New Roman" w:cs="Times New Roman"/>
          <w:sz w:val="24"/>
        </w:rPr>
      </w:pPr>
      <w:r>
        <w:fldChar w:fldCharType="begin" w:fldLock="1"/>
      </w:r>
      <w:r>
        <w:instrText xml:space="preserve">ADDIN Mendeley Bibliography CSL_BIBLIOGRAPHY </w:instrText>
      </w:r>
      <w:r>
        <w:fldChar w:fldCharType="separate"/>
      </w:r>
      <w:proofErr w:type="spellStart"/>
      <w:r w:rsidRPr="00E008B0">
        <w:rPr>
          <w:rFonts w:ascii="Times New Roman" w:hAnsi="Times New Roman" w:cs="Times New Roman"/>
          <w:sz w:val="24"/>
        </w:rPr>
        <w:t>Boelens</w:t>
      </w:r>
      <w:proofErr w:type="spellEnd"/>
      <w:r w:rsidRPr="00E008B0">
        <w:rPr>
          <w:rFonts w:ascii="Times New Roman" w:hAnsi="Times New Roman" w:cs="Times New Roman"/>
          <w:sz w:val="24"/>
        </w:rPr>
        <w:t xml:space="preserve">, R., </w:t>
      </w:r>
      <w:proofErr w:type="spellStart"/>
      <w:r w:rsidRPr="00E008B0">
        <w:rPr>
          <w:rFonts w:ascii="Times New Roman" w:hAnsi="Times New Roman" w:cs="Times New Roman"/>
          <w:sz w:val="24"/>
        </w:rPr>
        <w:t>Wever</w:t>
      </w:r>
      <w:proofErr w:type="spellEnd"/>
      <w:r w:rsidRPr="00E008B0">
        <w:rPr>
          <w:rFonts w:ascii="Times New Roman" w:hAnsi="Times New Roman" w:cs="Times New Roman"/>
          <w:sz w:val="24"/>
        </w:rPr>
        <w:t xml:space="preserve">, B. D., </w:t>
      </w:r>
      <w:proofErr w:type="spellStart"/>
      <w:r w:rsidRPr="00E008B0">
        <w:rPr>
          <w:rFonts w:ascii="Times New Roman" w:hAnsi="Times New Roman" w:cs="Times New Roman"/>
          <w:sz w:val="24"/>
        </w:rPr>
        <w:t>Rosseel</w:t>
      </w:r>
      <w:proofErr w:type="spellEnd"/>
      <w:r w:rsidRPr="00E008B0">
        <w:rPr>
          <w:rFonts w:ascii="Times New Roman" w:hAnsi="Times New Roman" w:cs="Times New Roman"/>
          <w:sz w:val="24"/>
        </w:rPr>
        <w:t xml:space="preserve">, Y., </w:t>
      </w:r>
      <w:proofErr w:type="spellStart"/>
      <w:r w:rsidRPr="00E008B0">
        <w:rPr>
          <w:rFonts w:ascii="Times New Roman" w:hAnsi="Times New Roman" w:cs="Times New Roman"/>
          <w:sz w:val="24"/>
        </w:rPr>
        <w:t>Verstraete</w:t>
      </w:r>
      <w:proofErr w:type="spellEnd"/>
      <w:r w:rsidRPr="00E008B0">
        <w:rPr>
          <w:rFonts w:ascii="Times New Roman" w:hAnsi="Times New Roman" w:cs="Times New Roman"/>
          <w:sz w:val="24"/>
        </w:rPr>
        <w:t xml:space="preserve">, A. G., &amp; </w:t>
      </w:r>
      <w:proofErr w:type="spellStart"/>
      <w:r w:rsidRPr="00E008B0">
        <w:rPr>
          <w:rFonts w:ascii="Times New Roman" w:hAnsi="Times New Roman" w:cs="Times New Roman"/>
          <w:sz w:val="24"/>
        </w:rPr>
        <w:t>Derese</w:t>
      </w:r>
      <w:proofErr w:type="spellEnd"/>
      <w:r w:rsidRPr="00E008B0">
        <w:rPr>
          <w:rFonts w:ascii="Times New Roman" w:hAnsi="Times New Roman" w:cs="Times New Roman"/>
          <w:sz w:val="24"/>
        </w:rPr>
        <w:t xml:space="preserve">, A. (2015). What are the most important tasks of tutors during the tutorials in hybrid problem-based learning </w:t>
      </w:r>
      <w:proofErr w:type="gramStart"/>
      <w:r w:rsidRPr="00E008B0">
        <w:rPr>
          <w:rFonts w:ascii="Times New Roman" w:hAnsi="Times New Roman" w:cs="Times New Roman"/>
          <w:sz w:val="24"/>
        </w:rPr>
        <w:t>curricula ?</w:t>
      </w:r>
      <w:proofErr w:type="gramEnd"/>
      <w:r w:rsidRPr="00E008B0">
        <w:rPr>
          <w:rFonts w:ascii="Times New Roman" w:hAnsi="Times New Roman" w:cs="Times New Roman"/>
          <w:sz w:val="24"/>
        </w:rPr>
        <w:t xml:space="preserve"> </w:t>
      </w:r>
      <w:r w:rsidRPr="00E008B0">
        <w:rPr>
          <w:rFonts w:ascii="Times New Roman" w:hAnsi="Times New Roman" w:cs="Times New Roman"/>
          <w:i/>
          <w:iCs/>
          <w:sz w:val="24"/>
        </w:rPr>
        <w:t>BMC Medical Education</w:t>
      </w:r>
      <w:r w:rsidRPr="00E008B0">
        <w:rPr>
          <w:rFonts w:ascii="Times New Roman" w:hAnsi="Times New Roman" w:cs="Times New Roman"/>
          <w:sz w:val="24"/>
        </w:rPr>
        <w:t xml:space="preserve">, </w:t>
      </w:r>
      <w:r w:rsidRPr="00E008B0">
        <w:rPr>
          <w:rFonts w:ascii="Times New Roman" w:hAnsi="Times New Roman" w:cs="Times New Roman"/>
          <w:i/>
          <w:iCs/>
          <w:sz w:val="24"/>
        </w:rPr>
        <w:t>15</w:t>
      </w:r>
      <w:r w:rsidRPr="00E008B0">
        <w:rPr>
          <w:rFonts w:ascii="Times New Roman" w:hAnsi="Times New Roman" w:cs="Times New Roman"/>
          <w:sz w:val="24"/>
        </w:rPr>
        <w:t>(84), 1–8. https://doi.org/10.1186/s12909-015-0368-4</w:t>
      </w:r>
    </w:p>
    <w:p w14:paraId="59B11E13"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Eko</w:t>
      </w:r>
      <w:proofErr w:type="spellEnd"/>
      <w:r w:rsidRPr="00E008B0">
        <w:rPr>
          <w:rFonts w:ascii="Times New Roman" w:hAnsi="Times New Roman" w:cs="Times New Roman"/>
          <w:sz w:val="24"/>
        </w:rPr>
        <w:t xml:space="preserve">, Y. S., </w:t>
      </w:r>
      <w:proofErr w:type="spellStart"/>
      <w:r w:rsidRPr="00E008B0">
        <w:rPr>
          <w:rFonts w:ascii="Times New Roman" w:hAnsi="Times New Roman" w:cs="Times New Roman"/>
          <w:sz w:val="24"/>
        </w:rPr>
        <w:t>Prabawanto</w:t>
      </w:r>
      <w:proofErr w:type="spellEnd"/>
      <w:r w:rsidRPr="00E008B0">
        <w:rPr>
          <w:rFonts w:ascii="Times New Roman" w:hAnsi="Times New Roman" w:cs="Times New Roman"/>
          <w:sz w:val="24"/>
        </w:rPr>
        <w:t xml:space="preserve">, S., &amp; </w:t>
      </w:r>
      <w:proofErr w:type="spellStart"/>
      <w:r w:rsidRPr="00E008B0">
        <w:rPr>
          <w:rFonts w:ascii="Times New Roman" w:hAnsi="Times New Roman" w:cs="Times New Roman"/>
          <w:sz w:val="24"/>
        </w:rPr>
        <w:t>Jupri</w:t>
      </w:r>
      <w:proofErr w:type="spellEnd"/>
      <w:r w:rsidRPr="00E008B0">
        <w:rPr>
          <w:rFonts w:ascii="Times New Roman" w:hAnsi="Times New Roman" w:cs="Times New Roman"/>
          <w:sz w:val="24"/>
        </w:rPr>
        <w:t xml:space="preserve">, A. (2018). The role of writing justification in mathematics concept: The case of trigonometry. </w:t>
      </w:r>
      <w:r w:rsidRPr="00E008B0">
        <w:rPr>
          <w:rFonts w:ascii="Times New Roman" w:hAnsi="Times New Roman" w:cs="Times New Roman"/>
          <w:i/>
          <w:iCs/>
          <w:sz w:val="24"/>
        </w:rPr>
        <w:t>Journal of Physics: Conference Series</w:t>
      </w:r>
      <w:r w:rsidRPr="00E008B0">
        <w:rPr>
          <w:rFonts w:ascii="Times New Roman" w:hAnsi="Times New Roman" w:cs="Times New Roman"/>
          <w:sz w:val="24"/>
        </w:rPr>
        <w:t xml:space="preserve">, </w:t>
      </w:r>
      <w:r w:rsidRPr="00E008B0">
        <w:rPr>
          <w:rFonts w:ascii="Times New Roman" w:hAnsi="Times New Roman" w:cs="Times New Roman"/>
          <w:i/>
          <w:iCs/>
          <w:sz w:val="24"/>
        </w:rPr>
        <w:t>1097</w:t>
      </w:r>
      <w:r w:rsidRPr="00E008B0">
        <w:rPr>
          <w:rFonts w:ascii="Times New Roman" w:hAnsi="Times New Roman" w:cs="Times New Roman"/>
          <w:sz w:val="24"/>
        </w:rPr>
        <w:t>, 12146. https://doi.org/10.1088/1742-6596/1097/1/012146</w:t>
      </w:r>
    </w:p>
    <w:p w14:paraId="7ADBA553" w14:textId="77777777" w:rsidR="00C63706" w:rsidRPr="00E008B0" w:rsidRDefault="00C63706" w:rsidP="00C63706">
      <w:pPr>
        <w:pStyle w:val="Bibliography"/>
        <w:spacing w:line="240" w:lineRule="auto"/>
        <w:jc w:val="both"/>
        <w:rPr>
          <w:rFonts w:ascii="Times New Roman" w:hAnsi="Times New Roman" w:cs="Times New Roman"/>
          <w:sz w:val="24"/>
        </w:rPr>
      </w:pPr>
      <w:r w:rsidRPr="00E008B0">
        <w:rPr>
          <w:rFonts w:ascii="Times New Roman" w:hAnsi="Times New Roman" w:cs="Times New Roman"/>
          <w:sz w:val="24"/>
        </w:rPr>
        <w:t xml:space="preserve">Guo, P., Saab, N., Post, L. S., &amp; </w:t>
      </w:r>
      <w:proofErr w:type="spellStart"/>
      <w:r w:rsidRPr="00E008B0">
        <w:rPr>
          <w:rFonts w:ascii="Times New Roman" w:hAnsi="Times New Roman" w:cs="Times New Roman"/>
          <w:sz w:val="24"/>
        </w:rPr>
        <w:t>Admiraal</w:t>
      </w:r>
      <w:proofErr w:type="spellEnd"/>
      <w:r w:rsidRPr="00E008B0">
        <w:rPr>
          <w:rFonts w:ascii="Times New Roman" w:hAnsi="Times New Roman" w:cs="Times New Roman"/>
          <w:sz w:val="24"/>
        </w:rPr>
        <w:t xml:space="preserve">, W. (2020). A review of project-based learning in higher education: Student outcomes and measures. </w:t>
      </w:r>
      <w:r w:rsidRPr="00E008B0">
        <w:rPr>
          <w:rFonts w:ascii="Times New Roman" w:hAnsi="Times New Roman" w:cs="Times New Roman"/>
          <w:i/>
          <w:iCs/>
          <w:sz w:val="24"/>
        </w:rPr>
        <w:t>International Journal of Educational Research</w:t>
      </w:r>
      <w:r w:rsidRPr="00E008B0">
        <w:rPr>
          <w:rFonts w:ascii="Times New Roman" w:hAnsi="Times New Roman" w:cs="Times New Roman"/>
          <w:sz w:val="24"/>
        </w:rPr>
        <w:t xml:space="preserve">, </w:t>
      </w:r>
      <w:r w:rsidRPr="00E008B0">
        <w:rPr>
          <w:rFonts w:ascii="Times New Roman" w:hAnsi="Times New Roman" w:cs="Times New Roman"/>
          <w:i/>
          <w:iCs/>
          <w:sz w:val="24"/>
        </w:rPr>
        <w:t>102</w:t>
      </w:r>
      <w:r w:rsidRPr="00E008B0">
        <w:rPr>
          <w:rFonts w:ascii="Times New Roman" w:hAnsi="Times New Roman" w:cs="Times New Roman"/>
          <w:sz w:val="24"/>
        </w:rPr>
        <w:t>, 101586. https://doi.org/10.1016/j.ijer.2020.101586</w:t>
      </w:r>
    </w:p>
    <w:p w14:paraId="57626CF8"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Hunaepi</w:t>
      </w:r>
      <w:proofErr w:type="spellEnd"/>
      <w:r w:rsidRPr="00E008B0">
        <w:rPr>
          <w:rFonts w:ascii="Times New Roman" w:hAnsi="Times New Roman" w:cs="Times New Roman"/>
          <w:sz w:val="24"/>
        </w:rPr>
        <w:t xml:space="preserve">, H., </w:t>
      </w:r>
      <w:proofErr w:type="spellStart"/>
      <w:r w:rsidRPr="00E008B0">
        <w:rPr>
          <w:rFonts w:ascii="Times New Roman" w:hAnsi="Times New Roman" w:cs="Times New Roman"/>
          <w:sz w:val="24"/>
        </w:rPr>
        <w:t>Ikhsan</w:t>
      </w:r>
      <w:proofErr w:type="spellEnd"/>
      <w:r w:rsidRPr="00E008B0">
        <w:rPr>
          <w:rFonts w:ascii="Times New Roman" w:hAnsi="Times New Roman" w:cs="Times New Roman"/>
          <w:sz w:val="24"/>
        </w:rPr>
        <w:t xml:space="preserve">, M., </w:t>
      </w:r>
      <w:proofErr w:type="spellStart"/>
      <w:r w:rsidRPr="00E008B0">
        <w:rPr>
          <w:rFonts w:ascii="Times New Roman" w:hAnsi="Times New Roman" w:cs="Times New Roman"/>
          <w:sz w:val="24"/>
        </w:rPr>
        <w:t>Suwono</w:t>
      </w:r>
      <w:proofErr w:type="spellEnd"/>
      <w:r w:rsidRPr="00E008B0">
        <w:rPr>
          <w:rFonts w:ascii="Times New Roman" w:hAnsi="Times New Roman" w:cs="Times New Roman"/>
          <w:sz w:val="24"/>
        </w:rPr>
        <w:t xml:space="preserve">, H., &amp; </w:t>
      </w:r>
      <w:proofErr w:type="spellStart"/>
      <w:r w:rsidRPr="00E008B0">
        <w:rPr>
          <w:rFonts w:ascii="Times New Roman" w:hAnsi="Times New Roman" w:cs="Times New Roman"/>
          <w:sz w:val="24"/>
        </w:rPr>
        <w:t>Sulisetijono</w:t>
      </w:r>
      <w:proofErr w:type="spellEnd"/>
      <w:r w:rsidRPr="00E008B0">
        <w:rPr>
          <w:rFonts w:ascii="Times New Roman" w:hAnsi="Times New Roman" w:cs="Times New Roman"/>
          <w:sz w:val="24"/>
        </w:rPr>
        <w:t xml:space="preserve">, S. (2021a). Contribution of Epistemic Curiosity and its Relevance to Science Process Skills on Biology Prospective Teacher. </w:t>
      </w:r>
      <w:proofErr w:type="spellStart"/>
      <w:r w:rsidRPr="00E008B0">
        <w:rPr>
          <w:rFonts w:ascii="Times New Roman" w:hAnsi="Times New Roman" w:cs="Times New Roman"/>
          <w:i/>
          <w:iCs/>
          <w:sz w:val="24"/>
        </w:rPr>
        <w:t>Jurnal</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Penelitian</w:t>
      </w:r>
      <w:proofErr w:type="spellEnd"/>
      <w:r w:rsidRPr="00E008B0">
        <w:rPr>
          <w:rFonts w:ascii="Times New Roman" w:hAnsi="Times New Roman" w:cs="Times New Roman"/>
          <w:i/>
          <w:iCs/>
          <w:sz w:val="24"/>
        </w:rPr>
        <w:t xml:space="preserve"> Pendidikan IPA</w:t>
      </w:r>
      <w:r w:rsidRPr="00E008B0">
        <w:rPr>
          <w:rFonts w:ascii="Times New Roman" w:hAnsi="Times New Roman" w:cs="Times New Roman"/>
          <w:sz w:val="24"/>
        </w:rPr>
        <w:t xml:space="preserve">, </w:t>
      </w:r>
      <w:r w:rsidRPr="00E008B0">
        <w:rPr>
          <w:rFonts w:ascii="Times New Roman" w:hAnsi="Times New Roman" w:cs="Times New Roman"/>
          <w:i/>
          <w:iCs/>
          <w:sz w:val="24"/>
        </w:rPr>
        <w:t>7</w:t>
      </w:r>
      <w:r w:rsidRPr="00E008B0">
        <w:rPr>
          <w:rFonts w:ascii="Times New Roman" w:hAnsi="Times New Roman" w:cs="Times New Roman"/>
          <w:sz w:val="24"/>
        </w:rPr>
        <w:t>(</w:t>
      </w:r>
      <w:proofErr w:type="spellStart"/>
      <w:r w:rsidRPr="00E008B0">
        <w:rPr>
          <w:rFonts w:ascii="Times New Roman" w:hAnsi="Times New Roman" w:cs="Times New Roman"/>
          <w:sz w:val="24"/>
        </w:rPr>
        <w:t>SpecialIssue</w:t>
      </w:r>
      <w:proofErr w:type="spellEnd"/>
      <w:r w:rsidRPr="00E008B0">
        <w:rPr>
          <w:rFonts w:ascii="Times New Roman" w:hAnsi="Times New Roman" w:cs="Times New Roman"/>
          <w:sz w:val="24"/>
        </w:rPr>
        <w:t>), 112–117. https://doi.org/10.29303/jppipa.v7iSpecialIssue.1070</w:t>
      </w:r>
    </w:p>
    <w:p w14:paraId="75FB3DD5"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Hunaepi</w:t>
      </w:r>
      <w:proofErr w:type="spellEnd"/>
      <w:r w:rsidRPr="00E008B0">
        <w:rPr>
          <w:rFonts w:ascii="Times New Roman" w:hAnsi="Times New Roman" w:cs="Times New Roman"/>
          <w:sz w:val="24"/>
        </w:rPr>
        <w:t xml:space="preserve">, H., </w:t>
      </w:r>
      <w:proofErr w:type="spellStart"/>
      <w:r w:rsidRPr="00E008B0">
        <w:rPr>
          <w:rFonts w:ascii="Times New Roman" w:hAnsi="Times New Roman" w:cs="Times New Roman"/>
          <w:sz w:val="24"/>
        </w:rPr>
        <w:t>Ikhsan</w:t>
      </w:r>
      <w:proofErr w:type="spellEnd"/>
      <w:r w:rsidRPr="00E008B0">
        <w:rPr>
          <w:rFonts w:ascii="Times New Roman" w:hAnsi="Times New Roman" w:cs="Times New Roman"/>
          <w:sz w:val="24"/>
        </w:rPr>
        <w:t xml:space="preserve">, M., </w:t>
      </w:r>
      <w:proofErr w:type="spellStart"/>
      <w:r w:rsidRPr="00E008B0">
        <w:rPr>
          <w:rFonts w:ascii="Times New Roman" w:hAnsi="Times New Roman" w:cs="Times New Roman"/>
          <w:sz w:val="24"/>
        </w:rPr>
        <w:t>Suwono</w:t>
      </w:r>
      <w:proofErr w:type="spellEnd"/>
      <w:r w:rsidRPr="00E008B0">
        <w:rPr>
          <w:rFonts w:ascii="Times New Roman" w:hAnsi="Times New Roman" w:cs="Times New Roman"/>
          <w:sz w:val="24"/>
        </w:rPr>
        <w:t xml:space="preserve">, H., &amp; </w:t>
      </w:r>
      <w:proofErr w:type="spellStart"/>
      <w:r w:rsidRPr="00E008B0">
        <w:rPr>
          <w:rFonts w:ascii="Times New Roman" w:hAnsi="Times New Roman" w:cs="Times New Roman"/>
          <w:sz w:val="24"/>
        </w:rPr>
        <w:t>Sulisetijono</w:t>
      </w:r>
      <w:proofErr w:type="spellEnd"/>
      <w:r w:rsidRPr="00E008B0">
        <w:rPr>
          <w:rFonts w:ascii="Times New Roman" w:hAnsi="Times New Roman" w:cs="Times New Roman"/>
          <w:sz w:val="24"/>
        </w:rPr>
        <w:t xml:space="preserve">, S. (2021b). Curiosity in Learning Biology: Literature Review. </w:t>
      </w:r>
      <w:r w:rsidRPr="00E008B0">
        <w:rPr>
          <w:rFonts w:ascii="Times New Roman" w:hAnsi="Times New Roman" w:cs="Times New Roman"/>
          <w:i/>
          <w:iCs/>
          <w:sz w:val="24"/>
        </w:rPr>
        <w:t xml:space="preserve">Prisma </w:t>
      </w:r>
      <w:proofErr w:type="spellStart"/>
      <w:proofErr w:type="gramStart"/>
      <w:r w:rsidRPr="00E008B0">
        <w:rPr>
          <w:rFonts w:ascii="Times New Roman" w:hAnsi="Times New Roman" w:cs="Times New Roman"/>
          <w:i/>
          <w:iCs/>
          <w:sz w:val="24"/>
        </w:rPr>
        <w:t>Sains</w:t>
      </w:r>
      <w:proofErr w:type="spellEnd"/>
      <w:r w:rsidRPr="00E008B0">
        <w:rPr>
          <w:rFonts w:ascii="Times New Roman" w:hAnsi="Times New Roman" w:cs="Times New Roman"/>
          <w:i/>
          <w:iCs/>
          <w:sz w:val="24"/>
        </w:rPr>
        <w:t> :</w:t>
      </w:r>
      <w:proofErr w:type="gram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Jurnal</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Pengkajian</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Ilmu</w:t>
      </w:r>
      <w:proofErr w:type="spellEnd"/>
      <w:r w:rsidRPr="00E008B0">
        <w:rPr>
          <w:rFonts w:ascii="Times New Roman" w:hAnsi="Times New Roman" w:cs="Times New Roman"/>
          <w:i/>
          <w:iCs/>
          <w:sz w:val="24"/>
        </w:rPr>
        <w:t xml:space="preserve"> Dan </w:t>
      </w:r>
      <w:proofErr w:type="spellStart"/>
      <w:r w:rsidRPr="00E008B0">
        <w:rPr>
          <w:rFonts w:ascii="Times New Roman" w:hAnsi="Times New Roman" w:cs="Times New Roman"/>
          <w:i/>
          <w:iCs/>
          <w:sz w:val="24"/>
        </w:rPr>
        <w:t>Pembelajaran</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lastRenderedPageBreak/>
        <w:t>Matematika</w:t>
      </w:r>
      <w:proofErr w:type="spellEnd"/>
      <w:r w:rsidRPr="00E008B0">
        <w:rPr>
          <w:rFonts w:ascii="Times New Roman" w:hAnsi="Times New Roman" w:cs="Times New Roman"/>
          <w:i/>
          <w:iCs/>
          <w:sz w:val="24"/>
        </w:rPr>
        <w:t xml:space="preserve"> Dan IPA IKIP </w:t>
      </w:r>
      <w:proofErr w:type="spellStart"/>
      <w:r w:rsidRPr="00E008B0">
        <w:rPr>
          <w:rFonts w:ascii="Times New Roman" w:hAnsi="Times New Roman" w:cs="Times New Roman"/>
          <w:i/>
          <w:iCs/>
          <w:sz w:val="24"/>
        </w:rPr>
        <w:t>Mataram</w:t>
      </w:r>
      <w:proofErr w:type="spellEnd"/>
      <w:r w:rsidRPr="00E008B0">
        <w:rPr>
          <w:rFonts w:ascii="Times New Roman" w:hAnsi="Times New Roman" w:cs="Times New Roman"/>
          <w:sz w:val="24"/>
        </w:rPr>
        <w:t xml:space="preserve">, </w:t>
      </w:r>
      <w:r w:rsidRPr="00E008B0">
        <w:rPr>
          <w:rFonts w:ascii="Times New Roman" w:hAnsi="Times New Roman" w:cs="Times New Roman"/>
          <w:i/>
          <w:iCs/>
          <w:sz w:val="24"/>
        </w:rPr>
        <w:t>9</w:t>
      </w:r>
      <w:r w:rsidRPr="00E008B0">
        <w:rPr>
          <w:rFonts w:ascii="Times New Roman" w:hAnsi="Times New Roman" w:cs="Times New Roman"/>
          <w:sz w:val="24"/>
        </w:rPr>
        <w:t>(2), 343–353. https://doi.org/10.33394/j-ps.v9i2.4272</w:t>
      </w:r>
    </w:p>
    <w:p w14:paraId="4280091E" w14:textId="3B9169FF" w:rsidR="00C63706" w:rsidRPr="00E008B0" w:rsidRDefault="00C63706" w:rsidP="00C63706">
      <w:pPr>
        <w:pStyle w:val="Bibliography"/>
        <w:spacing w:line="240" w:lineRule="auto"/>
        <w:jc w:val="both"/>
        <w:rPr>
          <w:rFonts w:ascii="Times New Roman" w:hAnsi="Times New Roman" w:cs="Times New Roman"/>
          <w:sz w:val="24"/>
        </w:rPr>
      </w:pPr>
      <w:r w:rsidRPr="00E008B0">
        <w:rPr>
          <w:rFonts w:ascii="Times New Roman" w:hAnsi="Times New Roman" w:cs="Times New Roman"/>
          <w:sz w:val="24"/>
        </w:rPr>
        <w:t xml:space="preserve">Jain, T., &amp; Jamali, D. (2016). Looking Inside the Black Box: The Effect of Corporate Governance on Corporate Social Responsibility: Mapping the Effect of CG on CSR. </w:t>
      </w:r>
      <w:r w:rsidRPr="00E008B0">
        <w:rPr>
          <w:rFonts w:ascii="Times New Roman" w:hAnsi="Times New Roman" w:cs="Times New Roman"/>
          <w:i/>
          <w:iCs/>
          <w:sz w:val="24"/>
        </w:rPr>
        <w:t>Corporate Governance: An International Review</w:t>
      </w:r>
      <w:r w:rsidRPr="00E008B0">
        <w:rPr>
          <w:rFonts w:ascii="Times New Roman" w:hAnsi="Times New Roman" w:cs="Times New Roman"/>
          <w:sz w:val="24"/>
        </w:rPr>
        <w:t xml:space="preserve">, </w:t>
      </w:r>
      <w:r w:rsidRPr="00E008B0">
        <w:rPr>
          <w:rFonts w:ascii="Times New Roman" w:hAnsi="Times New Roman" w:cs="Times New Roman"/>
          <w:i/>
          <w:iCs/>
          <w:sz w:val="24"/>
        </w:rPr>
        <w:t>24</w:t>
      </w:r>
      <w:r w:rsidRPr="00E008B0">
        <w:rPr>
          <w:rFonts w:ascii="Times New Roman" w:hAnsi="Times New Roman" w:cs="Times New Roman"/>
          <w:sz w:val="24"/>
        </w:rPr>
        <w:t>(3), 253–273. https://doi.org/10.1111/corg.12154</w:t>
      </w:r>
      <w:r w:rsidR="000968BF">
        <w:rPr>
          <w:rFonts w:ascii="Times New Roman" w:hAnsi="Times New Roman" w:cs="Times New Roman"/>
          <w:sz w:val="24"/>
        </w:rPr>
        <w:t xml:space="preserve"> </w:t>
      </w:r>
    </w:p>
    <w:p w14:paraId="44EA9DBD"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Laili</w:t>
      </w:r>
      <w:proofErr w:type="spellEnd"/>
      <w:r w:rsidRPr="00E008B0">
        <w:rPr>
          <w:rFonts w:ascii="Times New Roman" w:hAnsi="Times New Roman" w:cs="Times New Roman"/>
          <w:sz w:val="24"/>
        </w:rPr>
        <w:t xml:space="preserve">, H., Hamid, A., &amp; Abdullah, A. (2019). Cultivating Students’ Interest and Positive Attitudes towards Indonesian Language through Phenomenon-Text-Based Information Literacy Learning. </w:t>
      </w:r>
      <w:r w:rsidRPr="00E008B0">
        <w:rPr>
          <w:rFonts w:ascii="Times New Roman" w:hAnsi="Times New Roman" w:cs="Times New Roman"/>
          <w:i/>
          <w:iCs/>
          <w:sz w:val="24"/>
        </w:rPr>
        <w:t>International Journal of Instruction</w:t>
      </w:r>
      <w:r w:rsidRPr="00E008B0">
        <w:rPr>
          <w:rFonts w:ascii="Times New Roman" w:hAnsi="Times New Roman" w:cs="Times New Roman"/>
          <w:sz w:val="24"/>
        </w:rPr>
        <w:t xml:space="preserve">, </w:t>
      </w:r>
      <w:r w:rsidRPr="00E008B0">
        <w:rPr>
          <w:rFonts w:ascii="Times New Roman" w:hAnsi="Times New Roman" w:cs="Times New Roman"/>
          <w:i/>
          <w:iCs/>
          <w:sz w:val="24"/>
        </w:rPr>
        <w:t>12</w:t>
      </w:r>
      <w:r w:rsidRPr="00E008B0">
        <w:rPr>
          <w:rFonts w:ascii="Times New Roman" w:hAnsi="Times New Roman" w:cs="Times New Roman"/>
          <w:sz w:val="24"/>
        </w:rPr>
        <w:t>(2), 147–162. https://doi.org/10.29333/iji.2019.12210a</w:t>
      </w:r>
    </w:p>
    <w:p w14:paraId="77B22D54" w14:textId="77777777" w:rsidR="00C63706" w:rsidRPr="00E008B0" w:rsidRDefault="00C63706" w:rsidP="00C63706">
      <w:pPr>
        <w:pStyle w:val="Bibliography"/>
        <w:spacing w:line="240" w:lineRule="auto"/>
        <w:jc w:val="both"/>
        <w:rPr>
          <w:rFonts w:ascii="Times New Roman" w:hAnsi="Times New Roman" w:cs="Times New Roman"/>
          <w:sz w:val="24"/>
        </w:rPr>
      </w:pPr>
      <w:r w:rsidRPr="00E008B0">
        <w:rPr>
          <w:rFonts w:ascii="Times New Roman" w:hAnsi="Times New Roman" w:cs="Times New Roman"/>
          <w:sz w:val="24"/>
        </w:rPr>
        <w:t xml:space="preserve">Malik, A., </w:t>
      </w:r>
      <w:proofErr w:type="spellStart"/>
      <w:r w:rsidRPr="00E008B0">
        <w:rPr>
          <w:rFonts w:ascii="Times New Roman" w:hAnsi="Times New Roman" w:cs="Times New Roman"/>
          <w:sz w:val="24"/>
        </w:rPr>
        <w:t>Yuningtias</w:t>
      </w:r>
      <w:proofErr w:type="spellEnd"/>
      <w:r w:rsidRPr="00E008B0">
        <w:rPr>
          <w:rFonts w:ascii="Times New Roman" w:hAnsi="Times New Roman" w:cs="Times New Roman"/>
          <w:sz w:val="24"/>
        </w:rPr>
        <w:t xml:space="preserve">, U. A., </w:t>
      </w:r>
      <w:proofErr w:type="spellStart"/>
      <w:r w:rsidRPr="00E008B0">
        <w:rPr>
          <w:rFonts w:ascii="Times New Roman" w:hAnsi="Times New Roman" w:cs="Times New Roman"/>
          <w:sz w:val="24"/>
        </w:rPr>
        <w:t>Mulhayatiah</w:t>
      </w:r>
      <w:proofErr w:type="spellEnd"/>
      <w:r w:rsidRPr="00E008B0">
        <w:rPr>
          <w:rFonts w:ascii="Times New Roman" w:hAnsi="Times New Roman" w:cs="Times New Roman"/>
          <w:sz w:val="24"/>
        </w:rPr>
        <w:t xml:space="preserve">, D., </w:t>
      </w:r>
      <w:proofErr w:type="spellStart"/>
      <w:r w:rsidRPr="00E008B0">
        <w:rPr>
          <w:rFonts w:ascii="Times New Roman" w:hAnsi="Times New Roman" w:cs="Times New Roman"/>
          <w:sz w:val="24"/>
        </w:rPr>
        <w:t>Chusni</w:t>
      </w:r>
      <w:proofErr w:type="spellEnd"/>
      <w:r w:rsidRPr="00E008B0">
        <w:rPr>
          <w:rFonts w:ascii="Times New Roman" w:hAnsi="Times New Roman" w:cs="Times New Roman"/>
          <w:sz w:val="24"/>
        </w:rPr>
        <w:t xml:space="preserve">, M. M., </w:t>
      </w:r>
      <w:proofErr w:type="spellStart"/>
      <w:r w:rsidRPr="00E008B0">
        <w:rPr>
          <w:rFonts w:ascii="Times New Roman" w:hAnsi="Times New Roman" w:cs="Times New Roman"/>
          <w:sz w:val="24"/>
        </w:rPr>
        <w:t>Sutarno</w:t>
      </w:r>
      <w:proofErr w:type="spellEnd"/>
      <w:r w:rsidRPr="00E008B0">
        <w:rPr>
          <w:rFonts w:ascii="Times New Roman" w:hAnsi="Times New Roman" w:cs="Times New Roman"/>
          <w:sz w:val="24"/>
        </w:rPr>
        <w:t xml:space="preserve">, S., Ismail, A., &amp; </w:t>
      </w:r>
      <w:proofErr w:type="spellStart"/>
      <w:r w:rsidRPr="00E008B0">
        <w:rPr>
          <w:rFonts w:ascii="Times New Roman" w:hAnsi="Times New Roman" w:cs="Times New Roman"/>
          <w:sz w:val="24"/>
        </w:rPr>
        <w:t>Hermita</w:t>
      </w:r>
      <w:proofErr w:type="spellEnd"/>
      <w:r w:rsidRPr="00E008B0">
        <w:rPr>
          <w:rFonts w:ascii="Times New Roman" w:hAnsi="Times New Roman" w:cs="Times New Roman"/>
          <w:sz w:val="24"/>
        </w:rPr>
        <w:t xml:space="preserve">, N. (2019). Enhancing problem-solving skills of students through problem solving laboratory model related to dynamic fluid. </w:t>
      </w:r>
      <w:r w:rsidRPr="00E008B0">
        <w:rPr>
          <w:rFonts w:ascii="Times New Roman" w:hAnsi="Times New Roman" w:cs="Times New Roman"/>
          <w:i/>
          <w:iCs/>
          <w:sz w:val="24"/>
        </w:rPr>
        <w:t>Journal of Physics: Conference Series</w:t>
      </w:r>
      <w:r w:rsidRPr="00E008B0">
        <w:rPr>
          <w:rFonts w:ascii="Times New Roman" w:hAnsi="Times New Roman" w:cs="Times New Roman"/>
          <w:sz w:val="24"/>
        </w:rPr>
        <w:t xml:space="preserve">, </w:t>
      </w:r>
      <w:r w:rsidRPr="00E008B0">
        <w:rPr>
          <w:rFonts w:ascii="Times New Roman" w:hAnsi="Times New Roman" w:cs="Times New Roman"/>
          <w:i/>
          <w:iCs/>
          <w:sz w:val="24"/>
        </w:rPr>
        <w:t>1157</w:t>
      </w:r>
      <w:r w:rsidRPr="00E008B0">
        <w:rPr>
          <w:rFonts w:ascii="Times New Roman" w:hAnsi="Times New Roman" w:cs="Times New Roman"/>
          <w:sz w:val="24"/>
        </w:rPr>
        <w:t>, 32010. https://doi.org/10.1088/1742-6596/1157/3/032010</w:t>
      </w:r>
    </w:p>
    <w:p w14:paraId="0981EF46"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Mirawati</w:t>
      </w:r>
      <w:proofErr w:type="spellEnd"/>
      <w:r w:rsidRPr="00E008B0">
        <w:rPr>
          <w:rFonts w:ascii="Times New Roman" w:hAnsi="Times New Roman" w:cs="Times New Roman"/>
          <w:sz w:val="24"/>
        </w:rPr>
        <w:t xml:space="preserve">, B., </w:t>
      </w:r>
      <w:proofErr w:type="spellStart"/>
      <w:r w:rsidRPr="00E008B0">
        <w:rPr>
          <w:rFonts w:ascii="Times New Roman" w:hAnsi="Times New Roman" w:cs="Times New Roman"/>
          <w:sz w:val="24"/>
        </w:rPr>
        <w:t>Meilani</w:t>
      </w:r>
      <w:proofErr w:type="spellEnd"/>
      <w:r w:rsidRPr="00E008B0">
        <w:rPr>
          <w:rFonts w:ascii="Times New Roman" w:hAnsi="Times New Roman" w:cs="Times New Roman"/>
          <w:sz w:val="24"/>
        </w:rPr>
        <w:t xml:space="preserve">, R., &amp; </w:t>
      </w:r>
      <w:proofErr w:type="spellStart"/>
      <w:r w:rsidRPr="00E008B0">
        <w:rPr>
          <w:rFonts w:ascii="Times New Roman" w:hAnsi="Times New Roman" w:cs="Times New Roman"/>
          <w:sz w:val="24"/>
        </w:rPr>
        <w:t>Hunaepi</w:t>
      </w:r>
      <w:proofErr w:type="spellEnd"/>
      <w:r w:rsidRPr="00E008B0">
        <w:rPr>
          <w:rFonts w:ascii="Times New Roman" w:hAnsi="Times New Roman" w:cs="Times New Roman"/>
          <w:sz w:val="24"/>
        </w:rPr>
        <w:t xml:space="preserve">, H. (2017). </w:t>
      </w:r>
      <w:proofErr w:type="spellStart"/>
      <w:r w:rsidRPr="00E008B0">
        <w:rPr>
          <w:rFonts w:ascii="Times New Roman" w:hAnsi="Times New Roman" w:cs="Times New Roman"/>
          <w:sz w:val="24"/>
        </w:rPr>
        <w:t>Pengaruh</w:t>
      </w:r>
      <w:proofErr w:type="spellEnd"/>
      <w:r w:rsidRPr="00E008B0">
        <w:rPr>
          <w:rFonts w:ascii="Times New Roman" w:hAnsi="Times New Roman" w:cs="Times New Roman"/>
          <w:sz w:val="24"/>
        </w:rPr>
        <w:t xml:space="preserve"> Model </w:t>
      </w:r>
      <w:proofErr w:type="spellStart"/>
      <w:r w:rsidRPr="00E008B0">
        <w:rPr>
          <w:rFonts w:ascii="Times New Roman" w:hAnsi="Times New Roman" w:cs="Times New Roman"/>
          <w:sz w:val="24"/>
        </w:rPr>
        <w:t>Pembelajaran</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Berbasis</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Masalah</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dengan</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Pendekatan</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Saintifik</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terhadap</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Keterampilan</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Berpikir</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Kritis</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Siswa</w:t>
      </w:r>
      <w:proofErr w:type="spellEnd"/>
      <w:r w:rsidRPr="00E008B0">
        <w:rPr>
          <w:rFonts w:ascii="Times New Roman" w:hAnsi="Times New Roman" w:cs="Times New Roman"/>
          <w:sz w:val="24"/>
        </w:rPr>
        <w:t xml:space="preserve">. </w:t>
      </w:r>
      <w:r w:rsidRPr="00E008B0">
        <w:rPr>
          <w:rFonts w:ascii="Times New Roman" w:hAnsi="Times New Roman" w:cs="Times New Roman"/>
          <w:i/>
          <w:iCs/>
          <w:sz w:val="24"/>
        </w:rPr>
        <w:t xml:space="preserve">Prisma </w:t>
      </w:r>
      <w:proofErr w:type="spellStart"/>
      <w:proofErr w:type="gramStart"/>
      <w:r w:rsidRPr="00E008B0">
        <w:rPr>
          <w:rFonts w:ascii="Times New Roman" w:hAnsi="Times New Roman" w:cs="Times New Roman"/>
          <w:i/>
          <w:iCs/>
          <w:sz w:val="24"/>
        </w:rPr>
        <w:t>Sains</w:t>
      </w:r>
      <w:proofErr w:type="spellEnd"/>
      <w:r w:rsidRPr="00E008B0">
        <w:rPr>
          <w:rFonts w:ascii="Times New Roman" w:hAnsi="Times New Roman" w:cs="Times New Roman"/>
          <w:i/>
          <w:iCs/>
          <w:sz w:val="24"/>
        </w:rPr>
        <w:t> :</w:t>
      </w:r>
      <w:proofErr w:type="gram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Jurnal</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Pengkajian</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Ilmu</w:t>
      </w:r>
      <w:proofErr w:type="spellEnd"/>
      <w:r w:rsidRPr="00E008B0">
        <w:rPr>
          <w:rFonts w:ascii="Times New Roman" w:hAnsi="Times New Roman" w:cs="Times New Roman"/>
          <w:i/>
          <w:iCs/>
          <w:sz w:val="24"/>
        </w:rPr>
        <w:t xml:space="preserve"> dan </w:t>
      </w:r>
      <w:proofErr w:type="spellStart"/>
      <w:r w:rsidRPr="00E008B0">
        <w:rPr>
          <w:rFonts w:ascii="Times New Roman" w:hAnsi="Times New Roman" w:cs="Times New Roman"/>
          <w:i/>
          <w:iCs/>
          <w:sz w:val="24"/>
        </w:rPr>
        <w:t>Pembelajaran</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Matematika</w:t>
      </w:r>
      <w:proofErr w:type="spellEnd"/>
      <w:r w:rsidRPr="00E008B0">
        <w:rPr>
          <w:rFonts w:ascii="Times New Roman" w:hAnsi="Times New Roman" w:cs="Times New Roman"/>
          <w:i/>
          <w:iCs/>
          <w:sz w:val="24"/>
        </w:rPr>
        <w:t xml:space="preserve"> dan IPA IKIP </w:t>
      </w:r>
      <w:proofErr w:type="spellStart"/>
      <w:r w:rsidRPr="00E008B0">
        <w:rPr>
          <w:rFonts w:ascii="Times New Roman" w:hAnsi="Times New Roman" w:cs="Times New Roman"/>
          <w:i/>
          <w:iCs/>
          <w:sz w:val="24"/>
        </w:rPr>
        <w:t>Mataram</w:t>
      </w:r>
      <w:proofErr w:type="spellEnd"/>
      <w:r w:rsidRPr="00E008B0">
        <w:rPr>
          <w:rFonts w:ascii="Times New Roman" w:hAnsi="Times New Roman" w:cs="Times New Roman"/>
          <w:sz w:val="24"/>
        </w:rPr>
        <w:t xml:space="preserve">, </w:t>
      </w:r>
      <w:r w:rsidRPr="00E008B0">
        <w:rPr>
          <w:rFonts w:ascii="Times New Roman" w:hAnsi="Times New Roman" w:cs="Times New Roman"/>
          <w:i/>
          <w:iCs/>
          <w:sz w:val="24"/>
        </w:rPr>
        <w:t>5</w:t>
      </w:r>
      <w:r w:rsidRPr="00E008B0">
        <w:rPr>
          <w:rFonts w:ascii="Times New Roman" w:hAnsi="Times New Roman" w:cs="Times New Roman"/>
          <w:sz w:val="24"/>
        </w:rPr>
        <w:t>(1), 20–24. https://doi.org/10.33394/j-ps.v5i1.1153</w:t>
      </w:r>
    </w:p>
    <w:p w14:paraId="58C4F85E"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Nurdiana</w:t>
      </w:r>
      <w:proofErr w:type="spellEnd"/>
      <w:r w:rsidRPr="00E008B0">
        <w:rPr>
          <w:rFonts w:ascii="Times New Roman" w:hAnsi="Times New Roman" w:cs="Times New Roman"/>
          <w:sz w:val="24"/>
        </w:rPr>
        <w:t xml:space="preserve">, N., </w:t>
      </w:r>
      <w:proofErr w:type="spellStart"/>
      <w:r w:rsidRPr="00E008B0">
        <w:rPr>
          <w:rFonts w:ascii="Times New Roman" w:hAnsi="Times New Roman" w:cs="Times New Roman"/>
          <w:sz w:val="24"/>
        </w:rPr>
        <w:t>Hunaepi</w:t>
      </w:r>
      <w:proofErr w:type="spellEnd"/>
      <w:r w:rsidRPr="00E008B0">
        <w:rPr>
          <w:rFonts w:ascii="Times New Roman" w:hAnsi="Times New Roman" w:cs="Times New Roman"/>
          <w:sz w:val="24"/>
        </w:rPr>
        <w:t xml:space="preserve">, H., </w:t>
      </w:r>
      <w:proofErr w:type="spellStart"/>
      <w:r w:rsidRPr="00E008B0">
        <w:rPr>
          <w:rFonts w:ascii="Times New Roman" w:hAnsi="Times New Roman" w:cs="Times New Roman"/>
          <w:sz w:val="24"/>
        </w:rPr>
        <w:t>Ikhsan</w:t>
      </w:r>
      <w:proofErr w:type="spellEnd"/>
      <w:r w:rsidRPr="00E008B0">
        <w:rPr>
          <w:rFonts w:ascii="Times New Roman" w:hAnsi="Times New Roman" w:cs="Times New Roman"/>
          <w:sz w:val="24"/>
        </w:rPr>
        <w:t xml:space="preserve">, M., </w:t>
      </w:r>
      <w:proofErr w:type="spellStart"/>
      <w:r w:rsidRPr="00E008B0">
        <w:rPr>
          <w:rFonts w:ascii="Times New Roman" w:hAnsi="Times New Roman" w:cs="Times New Roman"/>
          <w:sz w:val="24"/>
        </w:rPr>
        <w:t>Suwono</w:t>
      </w:r>
      <w:proofErr w:type="spellEnd"/>
      <w:r w:rsidRPr="00E008B0">
        <w:rPr>
          <w:rFonts w:ascii="Times New Roman" w:hAnsi="Times New Roman" w:cs="Times New Roman"/>
          <w:sz w:val="24"/>
        </w:rPr>
        <w:t xml:space="preserve">, H., &amp; </w:t>
      </w:r>
      <w:proofErr w:type="spellStart"/>
      <w:r w:rsidRPr="00E008B0">
        <w:rPr>
          <w:rFonts w:ascii="Times New Roman" w:hAnsi="Times New Roman" w:cs="Times New Roman"/>
          <w:sz w:val="24"/>
        </w:rPr>
        <w:t>Sulisetijono</w:t>
      </w:r>
      <w:proofErr w:type="spellEnd"/>
      <w:r w:rsidRPr="00E008B0">
        <w:rPr>
          <w:rFonts w:ascii="Times New Roman" w:hAnsi="Times New Roman" w:cs="Times New Roman"/>
          <w:sz w:val="24"/>
        </w:rPr>
        <w:t xml:space="preserve">, S. (2023). Exploring curiosity and critical thinking skills for prospective biology teacher. </w:t>
      </w:r>
      <w:r w:rsidRPr="00E008B0">
        <w:rPr>
          <w:rFonts w:ascii="Times New Roman" w:hAnsi="Times New Roman" w:cs="Times New Roman"/>
          <w:i/>
          <w:iCs/>
          <w:sz w:val="24"/>
        </w:rPr>
        <w:t>International Journal of Evaluation and Research in Education (IJERE)</w:t>
      </w:r>
      <w:r w:rsidRPr="00E008B0">
        <w:rPr>
          <w:rFonts w:ascii="Times New Roman" w:hAnsi="Times New Roman" w:cs="Times New Roman"/>
          <w:sz w:val="24"/>
        </w:rPr>
        <w:t xml:space="preserve">, </w:t>
      </w:r>
      <w:r w:rsidRPr="00E008B0">
        <w:rPr>
          <w:rFonts w:ascii="Times New Roman" w:hAnsi="Times New Roman" w:cs="Times New Roman"/>
          <w:i/>
          <w:iCs/>
          <w:sz w:val="24"/>
        </w:rPr>
        <w:t>12</w:t>
      </w:r>
      <w:r w:rsidRPr="00E008B0">
        <w:rPr>
          <w:rFonts w:ascii="Times New Roman" w:hAnsi="Times New Roman" w:cs="Times New Roman"/>
          <w:sz w:val="24"/>
        </w:rPr>
        <w:t>(1), Article 1. https://doi.org/10.11591/ijere.v12i1.23302</w:t>
      </w:r>
    </w:p>
    <w:p w14:paraId="177900DF"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Pramiasari</w:t>
      </w:r>
      <w:proofErr w:type="spellEnd"/>
      <w:r w:rsidRPr="00E008B0">
        <w:rPr>
          <w:rFonts w:ascii="Times New Roman" w:hAnsi="Times New Roman" w:cs="Times New Roman"/>
          <w:sz w:val="24"/>
        </w:rPr>
        <w:t xml:space="preserve">, A. D., Muslim, A., &amp; </w:t>
      </w:r>
      <w:proofErr w:type="spellStart"/>
      <w:r w:rsidRPr="00E008B0">
        <w:rPr>
          <w:rFonts w:ascii="Times New Roman" w:hAnsi="Times New Roman" w:cs="Times New Roman"/>
          <w:sz w:val="24"/>
        </w:rPr>
        <w:t>Supriatna</w:t>
      </w:r>
      <w:proofErr w:type="spellEnd"/>
      <w:r w:rsidRPr="00E008B0">
        <w:rPr>
          <w:rFonts w:ascii="Times New Roman" w:hAnsi="Times New Roman" w:cs="Times New Roman"/>
          <w:sz w:val="24"/>
        </w:rPr>
        <w:t xml:space="preserve">, S. (2022). Problem-Based Learning in Elementary Schools: The Study </w:t>
      </w:r>
      <w:proofErr w:type="gramStart"/>
      <w:r w:rsidRPr="00E008B0">
        <w:rPr>
          <w:rFonts w:ascii="Times New Roman" w:hAnsi="Times New Roman" w:cs="Times New Roman"/>
          <w:sz w:val="24"/>
        </w:rPr>
        <w:t>Of</w:t>
      </w:r>
      <w:proofErr w:type="gramEnd"/>
      <w:r w:rsidRPr="00E008B0">
        <w:rPr>
          <w:rFonts w:ascii="Times New Roman" w:hAnsi="Times New Roman" w:cs="Times New Roman"/>
          <w:sz w:val="24"/>
        </w:rPr>
        <w:t xml:space="preserve"> Curiosity and Mathematics Communication Ability. </w:t>
      </w:r>
      <w:r w:rsidRPr="00E008B0">
        <w:rPr>
          <w:rFonts w:ascii="Times New Roman" w:hAnsi="Times New Roman" w:cs="Times New Roman"/>
          <w:i/>
          <w:iCs/>
          <w:sz w:val="24"/>
        </w:rPr>
        <w:t>Journal of Innovation and Research in Primary Education</w:t>
      </w:r>
      <w:r w:rsidRPr="00E008B0">
        <w:rPr>
          <w:rFonts w:ascii="Times New Roman" w:hAnsi="Times New Roman" w:cs="Times New Roman"/>
          <w:sz w:val="24"/>
        </w:rPr>
        <w:t xml:space="preserve">, </w:t>
      </w:r>
      <w:r w:rsidRPr="00E008B0">
        <w:rPr>
          <w:rFonts w:ascii="Times New Roman" w:hAnsi="Times New Roman" w:cs="Times New Roman"/>
          <w:i/>
          <w:iCs/>
          <w:sz w:val="24"/>
        </w:rPr>
        <w:t>1</w:t>
      </w:r>
      <w:r w:rsidRPr="00E008B0">
        <w:rPr>
          <w:rFonts w:ascii="Times New Roman" w:hAnsi="Times New Roman" w:cs="Times New Roman"/>
          <w:sz w:val="24"/>
        </w:rPr>
        <w:t>(1), Article 1. https://doi.org/10.56916/jirpe.v1i1.27</w:t>
      </w:r>
    </w:p>
    <w:p w14:paraId="182332DF"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Stamarski</w:t>
      </w:r>
      <w:proofErr w:type="spellEnd"/>
      <w:r w:rsidRPr="00E008B0">
        <w:rPr>
          <w:rFonts w:ascii="Times New Roman" w:hAnsi="Times New Roman" w:cs="Times New Roman"/>
          <w:sz w:val="24"/>
        </w:rPr>
        <w:t xml:space="preserve">, C. S., &amp; Son Hing, L. S. (2015). Gender inequalities in the workplace: The effects of organizational structures, processes, practices, and decision makers’ sexism. </w:t>
      </w:r>
      <w:r w:rsidRPr="00E008B0">
        <w:rPr>
          <w:rFonts w:ascii="Times New Roman" w:hAnsi="Times New Roman" w:cs="Times New Roman"/>
          <w:i/>
          <w:iCs/>
          <w:sz w:val="24"/>
        </w:rPr>
        <w:t>Frontiers in Psychology</w:t>
      </w:r>
      <w:r w:rsidRPr="00E008B0">
        <w:rPr>
          <w:rFonts w:ascii="Times New Roman" w:hAnsi="Times New Roman" w:cs="Times New Roman"/>
          <w:sz w:val="24"/>
        </w:rPr>
        <w:t xml:space="preserve">, </w:t>
      </w:r>
      <w:r w:rsidRPr="00E008B0">
        <w:rPr>
          <w:rFonts w:ascii="Times New Roman" w:hAnsi="Times New Roman" w:cs="Times New Roman"/>
          <w:i/>
          <w:iCs/>
          <w:sz w:val="24"/>
        </w:rPr>
        <w:t>6</w:t>
      </w:r>
      <w:r w:rsidRPr="00E008B0">
        <w:rPr>
          <w:rFonts w:ascii="Times New Roman" w:hAnsi="Times New Roman" w:cs="Times New Roman"/>
          <w:sz w:val="24"/>
        </w:rPr>
        <w:t>. https://doi.org/10.3389/fpsyg.2015.01400</w:t>
      </w:r>
    </w:p>
    <w:p w14:paraId="19634FE8"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Suaedin</w:t>
      </w:r>
      <w:proofErr w:type="spellEnd"/>
      <w:r w:rsidRPr="00E008B0">
        <w:rPr>
          <w:rFonts w:ascii="Times New Roman" w:hAnsi="Times New Roman" w:cs="Times New Roman"/>
          <w:sz w:val="24"/>
        </w:rPr>
        <w:t xml:space="preserve">, S., </w:t>
      </w:r>
      <w:proofErr w:type="spellStart"/>
      <w:r w:rsidRPr="00E008B0">
        <w:rPr>
          <w:rFonts w:ascii="Times New Roman" w:hAnsi="Times New Roman" w:cs="Times New Roman"/>
          <w:sz w:val="24"/>
        </w:rPr>
        <w:t>Hunaepi</w:t>
      </w:r>
      <w:proofErr w:type="spellEnd"/>
      <w:r w:rsidRPr="00E008B0">
        <w:rPr>
          <w:rFonts w:ascii="Times New Roman" w:hAnsi="Times New Roman" w:cs="Times New Roman"/>
          <w:sz w:val="24"/>
        </w:rPr>
        <w:t xml:space="preserve">, H., &amp; </w:t>
      </w:r>
      <w:proofErr w:type="spellStart"/>
      <w:r w:rsidRPr="00E008B0">
        <w:rPr>
          <w:rFonts w:ascii="Times New Roman" w:hAnsi="Times New Roman" w:cs="Times New Roman"/>
          <w:sz w:val="24"/>
        </w:rPr>
        <w:t>Mursali</w:t>
      </w:r>
      <w:proofErr w:type="spellEnd"/>
      <w:r w:rsidRPr="00E008B0">
        <w:rPr>
          <w:rFonts w:ascii="Times New Roman" w:hAnsi="Times New Roman" w:cs="Times New Roman"/>
          <w:sz w:val="24"/>
        </w:rPr>
        <w:t xml:space="preserve">, S. (2014). EFEKTIVITAS MODEL PEMBELAJARAN BERBASIS MASALAH TERHADAP PENINGKATAN KEMAMPUAN BERPIKIR KREATIF DAN HASIL BELAJAR KOGNITIF SISWA. </w:t>
      </w:r>
      <w:proofErr w:type="spellStart"/>
      <w:proofErr w:type="gramStart"/>
      <w:r w:rsidRPr="00E008B0">
        <w:rPr>
          <w:rFonts w:ascii="Times New Roman" w:hAnsi="Times New Roman" w:cs="Times New Roman"/>
          <w:i/>
          <w:iCs/>
          <w:sz w:val="24"/>
        </w:rPr>
        <w:t>Bioscientist</w:t>
      </w:r>
      <w:proofErr w:type="spellEnd"/>
      <w:r w:rsidRPr="00E008B0">
        <w:rPr>
          <w:rFonts w:ascii="Times New Roman" w:hAnsi="Times New Roman" w:cs="Times New Roman"/>
          <w:i/>
          <w:iCs/>
          <w:sz w:val="24"/>
        </w:rPr>
        <w:t> :</w:t>
      </w:r>
      <w:proofErr w:type="gram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Jurnal</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Ilmiah</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Biologi</w:t>
      </w:r>
      <w:proofErr w:type="spellEnd"/>
      <w:r w:rsidRPr="00E008B0">
        <w:rPr>
          <w:rFonts w:ascii="Times New Roman" w:hAnsi="Times New Roman" w:cs="Times New Roman"/>
          <w:sz w:val="24"/>
        </w:rPr>
        <w:t xml:space="preserve">, </w:t>
      </w:r>
      <w:r w:rsidRPr="00E008B0">
        <w:rPr>
          <w:rFonts w:ascii="Times New Roman" w:hAnsi="Times New Roman" w:cs="Times New Roman"/>
          <w:i/>
          <w:iCs/>
          <w:sz w:val="24"/>
        </w:rPr>
        <w:t>2</w:t>
      </w:r>
      <w:r w:rsidRPr="00E008B0">
        <w:rPr>
          <w:rFonts w:ascii="Times New Roman" w:hAnsi="Times New Roman" w:cs="Times New Roman"/>
          <w:sz w:val="24"/>
        </w:rPr>
        <w:t>(1), 30–36. https://doi.org/10.33394/bioscientist.v2i1.1305</w:t>
      </w:r>
    </w:p>
    <w:p w14:paraId="11FD4848"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Suhirman</w:t>
      </w:r>
      <w:proofErr w:type="spellEnd"/>
      <w:r w:rsidRPr="00E008B0">
        <w:rPr>
          <w:rFonts w:ascii="Times New Roman" w:hAnsi="Times New Roman" w:cs="Times New Roman"/>
          <w:sz w:val="24"/>
        </w:rPr>
        <w:t xml:space="preserve">, S., Yusuf, Y., </w:t>
      </w:r>
      <w:proofErr w:type="spellStart"/>
      <w:r w:rsidRPr="00E008B0">
        <w:rPr>
          <w:rFonts w:ascii="Times New Roman" w:hAnsi="Times New Roman" w:cs="Times New Roman"/>
          <w:sz w:val="24"/>
        </w:rPr>
        <w:t>Hunaepi</w:t>
      </w:r>
      <w:proofErr w:type="spellEnd"/>
      <w:r w:rsidRPr="00E008B0">
        <w:rPr>
          <w:rFonts w:ascii="Times New Roman" w:hAnsi="Times New Roman" w:cs="Times New Roman"/>
          <w:sz w:val="24"/>
        </w:rPr>
        <w:t xml:space="preserve">, H., &amp; </w:t>
      </w:r>
      <w:proofErr w:type="spellStart"/>
      <w:r w:rsidRPr="00E008B0">
        <w:rPr>
          <w:rFonts w:ascii="Times New Roman" w:hAnsi="Times New Roman" w:cs="Times New Roman"/>
          <w:sz w:val="24"/>
        </w:rPr>
        <w:t>Ikhsan</w:t>
      </w:r>
      <w:proofErr w:type="spellEnd"/>
      <w:r w:rsidRPr="00E008B0">
        <w:rPr>
          <w:rFonts w:ascii="Times New Roman" w:hAnsi="Times New Roman" w:cs="Times New Roman"/>
          <w:sz w:val="24"/>
        </w:rPr>
        <w:t xml:space="preserve">, M. (2022). Scientific Curiosity of Biology Teacher Candidate. </w:t>
      </w:r>
      <w:r w:rsidRPr="00E008B0">
        <w:rPr>
          <w:rFonts w:ascii="Times New Roman" w:hAnsi="Times New Roman" w:cs="Times New Roman"/>
          <w:i/>
          <w:iCs/>
          <w:sz w:val="24"/>
        </w:rPr>
        <w:t>Journal of Innovation in Educational and Cultural Research</w:t>
      </w:r>
      <w:r w:rsidRPr="00E008B0">
        <w:rPr>
          <w:rFonts w:ascii="Times New Roman" w:hAnsi="Times New Roman" w:cs="Times New Roman"/>
          <w:sz w:val="24"/>
        </w:rPr>
        <w:t xml:space="preserve">, </w:t>
      </w:r>
      <w:r w:rsidRPr="00E008B0">
        <w:rPr>
          <w:rFonts w:ascii="Times New Roman" w:hAnsi="Times New Roman" w:cs="Times New Roman"/>
          <w:i/>
          <w:iCs/>
          <w:sz w:val="24"/>
        </w:rPr>
        <w:t>3</w:t>
      </w:r>
      <w:r w:rsidRPr="00E008B0">
        <w:rPr>
          <w:rFonts w:ascii="Times New Roman" w:hAnsi="Times New Roman" w:cs="Times New Roman"/>
          <w:sz w:val="24"/>
        </w:rPr>
        <w:t>(3), 405–411.</w:t>
      </w:r>
    </w:p>
    <w:p w14:paraId="3CCAB332"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Trianto</w:t>
      </w:r>
      <w:proofErr w:type="spellEnd"/>
      <w:r w:rsidRPr="00E008B0">
        <w:rPr>
          <w:rFonts w:ascii="Times New Roman" w:hAnsi="Times New Roman" w:cs="Times New Roman"/>
          <w:sz w:val="24"/>
        </w:rPr>
        <w:t xml:space="preserve">, &amp; </w:t>
      </w:r>
      <w:proofErr w:type="spellStart"/>
      <w:r w:rsidRPr="00E008B0">
        <w:rPr>
          <w:rFonts w:ascii="Times New Roman" w:hAnsi="Times New Roman" w:cs="Times New Roman"/>
          <w:sz w:val="24"/>
        </w:rPr>
        <w:t>Suseno</w:t>
      </w:r>
      <w:proofErr w:type="spellEnd"/>
      <w:r w:rsidRPr="00E008B0">
        <w:rPr>
          <w:rFonts w:ascii="Times New Roman" w:hAnsi="Times New Roman" w:cs="Times New Roman"/>
          <w:sz w:val="24"/>
        </w:rPr>
        <w:t xml:space="preserve">, H. (2017). </w:t>
      </w:r>
      <w:proofErr w:type="spellStart"/>
      <w:r w:rsidRPr="00E008B0">
        <w:rPr>
          <w:rFonts w:ascii="Times New Roman" w:hAnsi="Times New Roman" w:cs="Times New Roman"/>
          <w:i/>
          <w:iCs/>
          <w:sz w:val="24"/>
        </w:rPr>
        <w:t>Desain</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Pengembangan</w:t>
      </w:r>
      <w:proofErr w:type="spellEnd"/>
      <w:r w:rsidRPr="00E008B0">
        <w:rPr>
          <w:rFonts w:ascii="Times New Roman" w:hAnsi="Times New Roman" w:cs="Times New Roman"/>
          <w:i/>
          <w:iCs/>
          <w:sz w:val="24"/>
        </w:rPr>
        <w:t xml:space="preserve"> </w:t>
      </w:r>
      <w:proofErr w:type="spellStart"/>
      <w:r w:rsidRPr="00E008B0">
        <w:rPr>
          <w:rFonts w:ascii="Times New Roman" w:hAnsi="Times New Roman" w:cs="Times New Roman"/>
          <w:i/>
          <w:iCs/>
          <w:sz w:val="24"/>
        </w:rPr>
        <w:t>Kurikulum</w:t>
      </w:r>
      <w:proofErr w:type="spellEnd"/>
      <w:r w:rsidRPr="00E008B0">
        <w:rPr>
          <w:rFonts w:ascii="Times New Roman" w:hAnsi="Times New Roman" w:cs="Times New Roman"/>
          <w:i/>
          <w:iCs/>
          <w:sz w:val="24"/>
        </w:rPr>
        <w:t xml:space="preserve"> 2013 di Madrasah, (Depok</w:t>
      </w:r>
      <w:r w:rsidRPr="00E008B0">
        <w:rPr>
          <w:rFonts w:ascii="Times New Roman" w:hAnsi="Times New Roman" w:cs="Times New Roman"/>
          <w:sz w:val="24"/>
        </w:rPr>
        <w:t xml:space="preserve">. </w:t>
      </w:r>
      <w:proofErr w:type="spellStart"/>
      <w:r w:rsidRPr="00E008B0">
        <w:rPr>
          <w:rFonts w:ascii="Times New Roman" w:hAnsi="Times New Roman" w:cs="Times New Roman"/>
          <w:sz w:val="24"/>
        </w:rPr>
        <w:t>Kencana</w:t>
      </w:r>
      <w:proofErr w:type="spellEnd"/>
      <w:r w:rsidRPr="00E008B0">
        <w:rPr>
          <w:rFonts w:ascii="Times New Roman" w:hAnsi="Times New Roman" w:cs="Times New Roman"/>
          <w:sz w:val="24"/>
        </w:rPr>
        <w:t xml:space="preserve"> </w:t>
      </w:r>
      <w:proofErr w:type="spellStart"/>
      <w:r w:rsidRPr="00E008B0">
        <w:rPr>
          <w:rFonts w:ascii="Times New Roman" w:hAnsi="Times New Roman" w:cs="Times New Roman"/>
          <w:sz w:val="24"/>
        </w:rPr>
        <w:t>Prenada</w:t>
      </w:r>
      <w:proofErr w:type="spellEnd"/>
      <w:r w:rsidRPr="00E008B0">
        <w:rPr>
          <w:rFonts w:ascii="Times New Roman" w:hAnsi="Times New Roman" w:cs="Times New Roman"/>
          <w:sz w:val="24"/>
        </w:rPr>
        <w:t xml:space="preserve"> Media </w:t>
      </w:r>
      <w:proofErr w:type="spellStart"/>
      <w:r w:rsidRPr="00E008B0">
        <w:rPr>
          <w:rFonts w:ascii="Times New Roman" w:hAnsi="Times New Roman" w:cs="Times New Roman"/>
          <w:sz w:val="24"/>
        </w:rPr>
        <w:t>Grup</w:t>
      </w:r>
      <w:proofErr w:type="spellEnd"/>
      <w:r w:rsidRPr="00E008B0">
        <w:rPr>
          <w:rFonts w:ascii="Times New Roman" w:hAnsi="Times New Roman" w:cs="Times New Roman"/>
          <w:sz w:val="24"/>
        </w:rPr>
        <w:t>.</w:t>
      </w:r>
    </w:p>
    <w:p w14:paraId="4749521E" w14:textId="77777777" w:rsidR="00C63706" w:rsidRPr="00E008B0" w:rsidRDefault="00C63706" w:rsidP="00C63706">
      <w:pPr>
        <w:pStyle w:val="Bibliography"/>
        <w:spacing w:line="240" w:lineRule="auto"/>
        <w:jc w:val="both"/>
        <w:rPr>
          <w:rFonts w:ascii="Times New Roman" w:hAnsi="Times New Roman" w:cs="Times New Roman"/>
          <w:sz w:val="24"/>
        </w:rPr>
      </w:pPr>
      <w:proofErr w:type="spellStart"/>
      <w:r w:rsidRPr="00E008B0">
        <w:rPr>
          <w:rFonts w:ascii="Times New Roman" w:hAnsi="Times New Roman" w:cs="Times New Roman"/>
          <w:sz w:val="24"/>
        </w:rPr>
        <w:t>Trullàs</w:t>
      </w:r>
      <w:proofErr w:type="spellEnd"/>
      <w:r w:rsidRPr="00E008B0">
        <w:rPr>
          <w:rFonts w:ascii="Times New Roman" w:hAnsi="Times New Roman" w:cs="Times New Roman"/>
          <w:sz w:val="24"/>
        </w:rPr>
        <w:t xml:space="preserve">, J. C., </w:t>
      </w:r>
      <w:proofErr w:type="spellStart"/>
      <w:r w:rsidRPr="00E008B0">
        <w:rPr>
          <w:rFonts w:ascii="Times New Roman" w:hAnsi="Times New Roman" w:cs="Times New Roman"/>
          <w:sz w:val="24"/>
        </w:rPr>
        <w:t>Blay</w:t>
      </w:r>
      <w:proofErr w:type="spellEnd"/>
      <w:r w:rsidRPr="00E008B0">
        <w:rPr>
          <w:rFonts w:ascii="Times New Roman" w:hAnsi="Times New Roman" w:cs="Times New Roman"/>
          <w:sz w:val="24"/>
        </w:rPr>
        <w:t xml:space="preserve">, C., </w:t>
      </w:r>
      <w:proofErr w:type="spellStart"/>
      <w:r w:rsidRPr="00E008B0">
        <w:rPr>
          <w:rFonts w:ascii="Times New Roman" w:hAnsi="Times New Roman" w:cs="Times New Roman"/>
          <w:sz w:val="24"/>
        </w:rPr>
        <w:t>Sarri</w:t>
      </w:r>
      <w:proofErr w:type="spellEnd"/>
      <w:r w:rsidRPr="00E008B0">
        <w:rPr>
          <w:rFonts w:ascii="Times New Roman" w:hAnsi="Times New Roman" w:cs="Times New Roman"/>
          <w:sz w:val="24"/>
        </w:rPr>
        <w:t xml:space="preserve">, E., &amp; Pujol, R. (2022). Effectiveness of problem-based learning methodology in undergraduate medical education: A scoping review. </w:t>
      </w:r>
      <w:r w:rsidRPr="00E008B0">
        <w:rPr>
          <w:rFonts w:ascii="Times New Roman" w:hAnsi="Times New Roman" w:cs="Times New Roman"/>
          <w:i/>
          <w:iCs/>
          <w:sz w:val="24"/>
        </w:rPr>
        <w:t>BMC Medical Education</w:t>
      </w:r>
      <w:r w:rsidRPr="00E008B0">
        <w:rPr>
          <w:rFonts w:ascii="Times New Roman" w:hAnsi="Times New Roman" w:cs="Times New Roman"/>
          <w:sz w:val="24"/>
        </w:rPr>
        <w:t xml:space="preserve">, </w:t>
      </w:r>
      <w:r w:rsidRPr="00E008B0">
        <w:rPr>
          <w:rFonts w:ascii="Times New Roman" w:hAnsi="Times New Roman" w:cs="Times New Roman"/>
          <w:i/>
          <w:iCs/>
          <w:sz w:val="24"/>
        </w:rPr>
        <w:t>22</w:t>
      </w:r>
      <w:r w:rsidRPr="00E008B0">
        <w:rPr>
          <w:rFonts w:ascii="Times New Roman" w:hAnsi="Times New Roman" w:cs="Times New Roman"/>
          <w:sz w:val="24"/>
        </w:rPr>
        <w:t>(1), 104. https://doi.org/10.1186/s12909-022-03154-8</w:t>
      </w:r>
    </w:p>
    <w:p w14:paraId="62E01147" w14:textId="77777777" w:rsidR="00C63706" w:rsidRPr="002E55DB" w:rsidRDefault="00C63706" w:rsidP="00C63706">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fldChar w:fldCharType="end"/>
      </w:r>
    </w:p>
    <w:p w14:paraId="4903BC77" w14:textId="77777777" w:rsidR="00C63706" w:rsidRPr="002251C0" w:rsidRDefault="00C63706" w:rsidP="00C63706">
      <w:pPr>
        <w:spacing w:after="0" w:line="240" w:lineRule="auto"/>
        <w:jc w:val="both"/>
        <w:rPr>
          <w:rFonts w:ascii="Times New Roman" w:eastAsia="Times New Roman" w:hAnsi="Times New Roman" w:cs="Times New Roman"/>
          <w:sz w:val="24"/>
          <w:szCs w:val="24"/>
          <w:lang w:val="en-US"/>
        </w:rPr>
      </w:pPr>
    </w:p>
    <w:p w14:paraId="52E52149" w14:textId="77777777" w:rsidR="00C63706" w:rsidRDefault="00C63706" w:rsidP="00C32089">
      <w:pPr>
        <w:spacing w:after="0" w:line="240" w:lineRule="auto"/>
        <w:jc w:val="both"/>
        <w:rPr>
          <w:rFonts w:ascii="Times New Roman" w:eastAsia="Times New Roman" w:hAnsi="Times New Roman" w:cs="Times New Roman"/>
          <w:b/>
          <w:bCs/>
          <w:sz w:val="24"/>
          <w:szCs w:val="24"/>
          <w:lang w:val="en-US"/>
        </w:rPr>
      </w:pPr>
    </w:p>
    <w:sectPr w:rsidR="00C63706" w:rsidSect="00D365C0">
      <w:headerReference w:type="even" r:id="rId27"/>
      <w:headerReference w:type="default" r:id="rId28"/>
      <w:footerReference w:type="even" r:id="rId29"/>
      <w:footerReference w:type="default" r:id="rId30"/>
      <w:headerReference w:type="first" r:id="rId31"/>
      <w:footerReference w:type="first" r:id="rId32"/>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9932" w14:textId="77777777" w:rsidR="005F00B5" w:rsidRDefault="005F00B5" w:rsidP="000E2BCF">
      <w:pPr>
        <w:spacing w:after="0" w:line="240" w:lineRule="auto"/>
      </w:pPr>
      <w:r>
        <w:separator/>
      </w:r>
    </w:p>
  </w:endnote>
  <w:endnote w:type="continuationSeparator" w:id="0">
    <w:p w14:paraId="55E5CDAC" w14:textId="77777777" w:rsidR="005F00B5" w:rsidRDefault="005F00B5"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3B12" w14:textId="77777777" w:rsidR="00F52757" w:rsidRDefault="00F52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F52757" w14:paraId="19E1A191" w14:textId="77777777" w:rsidTr="00681287">
      <w:tc>
        <w:tcPr>
          <w:tcW w:w="1281" w:type="dxa"/>
          <w:vAlign w:val="center"/>
        </w:tcPr>
        <w:p w14:paraId="39B97C23" w14:textId="77777777" w:rsidR="00F52757" w:rsidRPr="00112689" w:rsidRDefault="00F52757"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F52757" w:rsidRDefault="00F52757" w:rsidP="00050A0D">
          <w:pPr>
            <w:pStyle w:val="Footer"/>
            <w:tabs>
              <w:tab w:val="clear" w:pos="9360"/>
            </w:tabs>
            <w:ind w:right="-188"/>
          </w:pPr>
          <w:r w:rsidRPr="00112689">
            <w:rPr>
              <w:rFonts w:ascii="Times New Roman" w:eastAsia="Times New Roman" w:hAnsi="Times New Roman" w:cs="Times New Roman"/>
              <w:bCs/>
              <w:i/>
              <w:color w:val="000000"/>
              <w:sz w:val="18"/>
              <w:szCs w:val="20"/>
            </w:rPr>
            <w:t xml:space="preserve">Prism of Science </w:t>
          </w:r>
          <w:r w:rsidRPr="000E2BCF">
            <w:rPr>
              <w:rFonts w:ascii="Times New Roman" w:eastAsia="Times New Roman" w:hAnsi="Times New Roman" w:cs="Times New Roman"/>
              <w:bCs/>
              <w:i/>
              <w:color w:val="000000"/>
              <w:sz w:val="18"/>
              <w:szCs w:val="20"/>
            </w:rPr>
            <w:t xml:space="preserve">: Journal Assessment Science and Learning Mathematics and Science IKIP </w:t>
          </w:r>
          <w:proofErr w:type="spellStart"/>
          <w:r w:rsidRPr="000E2BCF">
            <w:rPr>
              <w:rFonts w:ascii="Times New Roman" w:eastAsia="Times New Roman" w:hAnsi="Times New Roman" w:cs="Times New Roman"/>
              <w:bCs/>
              <w:i/>
              <w:color w:val="000000"/>
              <w:sz w:val="18"/>
              <w:szCs w:val="20"/>
            </w:rPr>
            <w:t>Mataram</w:t>
          </w:r>
          <w:proofErr w:type="spellEnd"/>
          <w:r w:rsidRPr="000E2BCF">
            <w:rPr>
              <w:rFonts w:ascii="Times New Roman" w:eastAsia="Times New Roman" w:hAnsi="Times New Roman" w:cs="Times New Roman"/>
              <w:bCs/>
              <w:i/>
              <w:color w:val="000000"/>
              <w:sz w:val="18"/>
              <w:szCs w:val="20"/>
            </w:rPr>
            <w:t xml:space="preserve"> </w:t>
          </w:r>
          <w:r>
            <w:rPr>
              <w:rFonts w:ascii="Times New Roman" w:hAnsi="Times New Roman" w:cs="Times New Roman"/>
              <w:i/>
              <w:sz w:val="18"/>
              <w:szCs w:val="20"/>
            </w:rPr>
            <w:t xml:space="preserve">. Vol. x, </w:t>
          </w:r>
          <w:r w:rsidRPr="00112689">
            <w:rPr>
              <w:rFonts w:ascii="Times New Roman" w:hAnsi="Times New Roman" w:cs="Times New Roman"/>
              <w:i/>
              <w:sz w:val="18"/>
              <w:szCs w:val="20"/>
            </w:rPr>
            <w:t>No. y</w:t>
          </w:r>
        </w:p>
      </w:tc>
      <w:tc>
        <w:tcPr>
          <w:tcW w:w="318" w:type="dxa"/>
          <w:vAlign w:val="center"/>
        </w:tcPr>
        <w:p w14:paraId="6767ADC6" w14:textId="77777777" w:rsidR="00F52757" w:rsidRDefault="00F52757" w:rsidP="005052FB">
          <w:pPr>
            <w:pStyle w:val="Footer"/>
            <w:tabs>
              <w:tab w:val="clear" w:pos="9360"/>
            </w:tabs>
            <w:ind w:right="-188"/>
          </w:pPr>
          <w:r>
            <w:t>|</w:t>
          </w:r>
        </w:p>
      </w:tc>
      <w:tc>
        <w:tcPr>
          <w:tcW w:w="1241" w:type="dxa"/>
          <w:vAlign w:val="center"/>
        </w:tcPr>
        <w:p w14:paraId="0F826ECF" w14:textId="77777777" w:rsidR="00F52757" w:rsidRDefault="00F52757" w:rsidP="005052FB">
          <w:pPr>
            <w:pStyle w:val="Footer"/>
            <w:tabs>
              <w:tab w:val="clear" w:pos="9360"/>
            </w:tabs>
            <w:ind w:left="-142" w:right="-188"/>
          </w:pPr>
          <w:r>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F52757" w:rsidRDefault="00F5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F52757" w14:paraId="443714B3" w14:textId="77777777" w:rsidTr="00050A0D">
      <w:tc>
        <w:tcPr>
          <w:tcW w:w="1418" w:type="dxa"/>
        </w:tcPr>
        <w:p w14:paraId="0FF37C3E" w14:textId="77777777" w:rsidR="00F52757" w:rsidRDefault="00F52757"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F52757" w:rsidRDefault="00F52757" w:rsidP="00D365C0">
          <w:pPr>
            <w:pStyle w:val="Footer"/>
            <w:tabs>
              <w:tab w:val="clear" w:pos="9360"/>
            </w:tabs>
          </w:pPr>
          <w:r w:rsidRPr="00112689">
            <w:rPr>
              <w:rFonts w:ascii="Times New Roman" w:eastAsia="Times New Roman" w:hAnsi="Times New Roman" w:cs="Times New Roman"/>
              <w:bCs/>
              <w:i/>
              <w:color w:val="000000"/>
              <w:sz w:val="18"/>
              <w:szCs w:val="20"/>
            </w:rPr>
            <w:t xml:space="preserve">Prism of Science </w:t>
          </w:r>
          <w:r w:rsidRPr="000E2BCF">
            <w:rPr>
              <w:rFonts w:ascii="Times New Roman" w:eastAsia="Times New Roman" w:hAnsi="Times New Roman" w:cs="Times New Roman"/>
              <w:bCs/>
              <w:i/>
              <w:color w:val="000000"/>
              <w:sz w:val="18"/>
              <w:szCs w:val="20"/>
            </w:rPr>
            <w:t xml:space="preserve">: Journal Assessment Science and Learning Mathematics and Science IKIP </w:t>
          </w:r>
          <w:proofErr w:type="spellStart"/>
          <w:r w:rsidRPr="000E2BCF">
            <w:rPr>
              <w:rFonts w:ascii="Times New Roman" w:eastAsia="Times New Roman" w:hAnsi="Times New Roman" w:cs="Times New Roman"/>
              <w:bCs/>
              <w:i/>
              <w:color w:val="000000"/>
              <w:sz w:val="18"/>
              <w:szCs w:val="20"/>
            </w:rPr>
            <w:t>Mataram</w:t>
          </w:r>
          <w:proofErr w:type="spellEnd"/>
          <w:r w:rsidRPr="000E2BCF">
            <w:rPr>
              <w:rFonts w:ascii="Times New Roman" w:eastAsia="Times New Roman" w:hAnsi="Times New Roman" w:cs="Times New Roman"/>
              <w:bCs/>
              <w:i/>
              <w:color w:val="000000"/>
              <w:sz w:val="18"/>
              <w:szCs w:val="20"/>
            </w:rPr>
            <w:t xml:space="preserve"> </w:t>
          </w:r>
          <w:r>
            <w:rPr>
              <w:rFonts w:ascii="Times New Roman" w:hAnsi="Times New Roman" w:cs="Times New Roman"/>
              <w:i/>
              <w:sz w:val="18"/>
              <w:szCs w:val="20"/>
            </w:rPr>
            <w:t xml:space="preserve">. Vol. x, </w:t>
          </w:r>
          <w:r w:rsidRPr="00112689">
            <w:rPr>
              <w:rFonts w:ascii="Times New Roman" w:hAnsi="Times New Roman" w:cs="Times New Roman"/>
              <w:i/>
              <w:sz w:val="18"/>
              <w:szCs w:val="20"/>
            </w:rPr>
            <w:t>No. y</w:t>
          </w:r>
        </w:p>
      </w:tc>
      <w:tc>
        <w:tcPr>
          <w:tcW w:w="318" w:type="dxa"/>
          <w:vAlign w:val="center"/>
        </w:tcPr>
        <w:p w14:paraId="01A8FC11" w14:textId="77777777" w:rsidR="00F52757" w:rsidRDefault="00F52757" w:rsidP="005052FB">
          <w:pPr>
            <w:pStyle w:val="Footer"/>
            <w:tabs>
              <w:tab w:val="clear" w:pos="9360"/>
            </w:tabs>
            <w:ind w:right="-188"/>
          </w:pPr>
          <w:r>
            <w:t>|</w:t>
          </w:r>
        </w:p>
      </w:tc>
      <w:tc>
        <w:tcPr>
          <w:tcW w:w="1383" w:type="dxa"/>
          <w:vAlign w:val="center"/>
        </w:tcPr>
        <w:p w14:paraId="4ADABAA4" w14:textId="77777777" w:rsidR="00F52757" w:rsidRDefault="00F52757" w:rsidP="005052FB">
          <w:pPr>
            <w:pStyle w:val="Footer"/>
            <w:tabs>
              <w:tab w:val="clear" w:pos="9360"/>
            </w:tabs>
            <w:ind w:left="-142" w:right="-188"/>
          </w:pPr>
          <w:r>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F52757" w:rsidRDefault="00F52757"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13584" w14:textId="77777777" w:rsidR="005F00B5" w:rsidRDefault="005F00B5" w:rsidP="000E2BCF">
      <w:pPr>
        <w:spacing w:after="0" w:line="240" w:lineRule="auto"/>
      </w:pPr>
      <w:r>
        <w:separator/>
      </w:r>
    </w:p>
  </w:footnote>
  <w:footnote w:type="continuationSeparator" w:id="0">
    <w:p w14:paraId="0B016F5B" w14:textId="77777777" w:rsidR="005F00B5" w:rsidRDefault="005F00B5"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020A" w14:textId="77777777" w:rsidR="00F52757" w:rsidRDefault="00F52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F52757" w14:paraId="1019AC56" w14:textId="77777777" w:rsidTr="005052FB">
      <w:tc>
        <w:tcPr>
          <w:tcW w:w="4508" w:type="dxa"/>
          <w:tcBorders>
            <w:bottom w:val="single" w:sz="18" w:space="0" w:color="2E74B5" w:themeColor="accent1" w:themeShade="BF"/>
          </w:tcBorders>
        </w:tcPr>
        <w:p w14:paraId="6B0E0B1A" w14:textId="07C926F0" w:rsidR="00F52757" w:rsidRPr="00242190" w:rsidRDefault="00F52757"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F52757" w:rsidRPr="00126BD4" w:rsidRDefault="00F52757" w:rsidP="005052FB">
          <w:pPr>
            <w:pStyle w:val="Header"/>
            <w:jc w:val="right"/>
            <w:rPr>
              <w:i/>
              <w:sz w:val="20"/>
            </w:rPr>
          </w:pPr>
          <w:r>
            <w:rPr>
              <w:rFonts w:ascii="Times New Roman" w:hAnsi="Times New Roman" w:cs="Times New Roman"/>
              <w:i/>
              <w:sz w:val="20"/>
              <w:szCs w:val="24"/>
            </w:rPr>
            <w:t xml:space="preserve">4-5 words of the title …… </w:t>
          </w:r>
          <w:proofErr w:type="gramStart"/>
          <w:r w:rsidRPr="00126BD4">
            <w:rPr>
              <w:rFonts w:ascii="Times New Roman" w:hAnsi="Times New Roman" w:cs="Times New Roman"/>
              <w:i/>
              <w:sz w:val="20"/>
              <w:szCs w:val="24"/>
            </w:rPr>
            <w:t>…..</w:t>
          </w:r>
          <w:proofErr w:type="gramEnd"/>
        </w:p>
      </w:tc>
    </w:tr>
  </w:tbl>
  <w:p w14:paraId="244F18D1" w14:textId="77777777" w:rsidR="00F52757" w:rsidRDefault="00F52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F52757"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F52757" w:rsidRPr="000E2BCF" w:rsidRDefault="00F52757"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F52757" w:rsidRPr="000E2BCF" w:rsidRDefault="00F52757" w:rsidP="006970FF">
          <w:pPr>
            <w:pStyle w:val="Header"/>
            <w:rPr>
              <w:b/>
              <w:i/>
            </w:rPr>
          </w:pPr>
          <w:r w:rsidRPr="000E2BCF">
            <w:rPr>
              <w:rFonts w:ascii="Times New Roman" w:eastAsia="Times New Roman" w:hAnsi="Times New Roman" w:cs="Times New Roman"/>
              <w:b/>
              <w:bCs/>
              <w:i/>
              <w:color w:val="000000"/>
              <w:sz w:val="20"/>
              <w:szCs w:val="20"/>
            </w:rPr>
            <w:t>Prism of Science : Journal</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Assessment</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Science </w:t>
          </w:r>
          <w:r>
            <w:rPr>
              <w:rFonts w:ascii="Times New Roman" w:eastAsia="Times New Roman" w:hAnsi="Times New Roman" w:cs="Times New Roman"/>
              <w:b/>
              <w:bCs/>
              <w:i/>
              <w:color w:val="000000"/>
              <w:sz w:val="20"/>
              <w:szCs w:val="20"/>
            </w:rPr>
            <w:t xml:space="preserve">and </w:t>
          </w:r>
          <w:r w:rsidRPr="000E2BCF">
            <w:rPr>
              <w:rFonts w:ascii="Times New Roman" w:eastAsia="Times New Roman" w:hAnsi="Times New Roman" w:cs="Times New Roman"/>
              <w:b/>
              <w:bCs/>
              <w:i/>
              <w:color w:val="000000"/>
              <w:sz w:val="20"/>
              <w:szCs w:val="20"/>
            </w:rPr>
            <w:t>Learning</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Mathematics </w:t>
          </w:r>
          <w:r>
            <w:rPr>
              <w:rFonts w:ascii="Times New Roman" w:eastAsia="Times New Roman" w:hAnsi="Times New Roman" w:cs="Times New Roman"/>
              <w:b/>
              <w:bCs/>
              <w:i/>
              <w:color w:val="000000"/>
              <w:sz w:val="20"/>
              <w:szCs w:val="20"/>
            </w:rPr>
            <w:t xml:space="preserve">and Science IKIP </w:t>
          </w:r>
          <w:proofErr w:type="spellStart"/>
          <w:r w:rsidRPr="000E2BCF">
            <w:rPr>
              <w:rFonts w:ascii="Times New Roman" w:eastAsia="Times New Roman" w:hAnsi="Times New Roman" w:cs="Times New Roman"/>
              <w:b/>
              <w:bCs/>
              <w:i/>
              <w:color w:val="000000"/>
              <w:sz w:val="20"/>
              <w:szCs w:val="20"/>
            </w:rPr>
            <w:t>Mataram</w:t>
          </w:r>
          <w:proofErr w:type="spellEnd"/>
        </w:p>
        <w:p w14:paraId="1A95C418" w14:textId="77777777" w:rsidR="00F52757" w:rsidRPr="00050A0D" w:rsidRDefault="00F52757" w:rsidP="006970FF">
          <w:pPr>
            <w:pStyle w:val="Header"/>
            <w:rPr>
              <w:rFonts w:ascii="Times New Roman" w:eastAsia="Times New Roman" w:hAnsi="Times New Roman" w:cs="Times New Roman"/>
              <w:bCs/>
              <w:i/>
              <w:sz w:val="20"/>
              <w:szCs w:val="20"/>
            </w:rPr>
          </w:pPr>
          <w:hyperlink r:id="rId2" w:history="1">
            <w:r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F52757" w:rsidRPr="00050A0D" w:rsidRDefault="00F52757"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F52757" w:rsidRPr="000E2BCF" w:rsidRDefault="00F52757"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 Year. Vol. x, No. y</w:t>
          </w:r>
        </w:p>
        <w:p w14:paraId="0B102127" w14:textId="77777777" w:rsidR="00F52757" w:rsidRDefault="00F52757"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F52757" w:rsidRPr="000E2BCF" w:rsidRDefault="00F52757"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F52757" w:rsidRPr="00421E26" w:rsidRDefault="00F52757"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pp. xx- </w:t>
          </w:r>
          <w:proofErr w:type="spellStart"/>
          <w:r>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p>
      </w:tc>
    </w:tr>
  </w:tbl>
  <w:p w14:paraId="583BAD70" w14:textId="77777777" w:rsidR="00F52757" w:rsidRDefault="00F52757"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4.4pt;height:14.4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54807F61"/>
    <w:multiLevelType w:val="hybridMultilevel"/>
    <w:tmpl w:val="CC403DEA"/>
    <w:lvl w:ilvl="0" w:tplc="0290A0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16DD1"/>
    <w:rsid w:val="0002548C"/>
    <w:rsid w:val="00025551"/>
    <w:rsid w:val="000356DB"/>
    <w:rsid w:val="00037632"/>
    <w:rsid w:val="00050A0D"/>
    <w:rsid w:val="000559DE"/>
    <w:rsid w:val="00072DDD"/>
    <w:rsid w:val="00073C05"/>
    <w:rsid w:val="00075FAA"/>
    <w:rsid w:val="00095E2A"/>
    <w:rsid w:val="000968BF"/>
    <w:rsid w:val="000A0028"/>
    <w:rsid w:val="000A1B46"/>
    <w:rsid w:val="000A4792"/>
    <w:rsid w:val="000B1851"/>
    <w:rsid w:val="000B54B5"/>
    <w:rsid w:val="000C4B1B"/>
    <w:rsid w:val="000C6A68"/>
    <w:rsid w:val="000D5113"/>
    <w:rsid w:val="000D5191"/>
    <w:rsid w:val="000D5B0A"/>
    <w:rsid w:val="000E0638"/>
    <w:rsid w:val="000E2BCF"/>
    <w:rsid w:val="000F312D"/>
    <w:rsid w:val="000F6463"/>
    <w:rsid w:val="000F71AA"/>
    <w:rsid w:val="001008A1"/>
    <w:rsid w:val="00100AC0"/>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6763F"/>
    <w:rsid w:val="00172B17"/>
    <w:rsid w:val="00177918"/>
    <w:rsid w:val="00183614"/>
    <w:rsid w:val="001866CC"/>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2F7A"/>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35945"/>
    <w:rsid w:val="003421DA"/>
    <w:rsid w:val="00350FE2"/>
    <w:rsid w:val="00384E4E"/>
    <w:rsid w:val="003853DA"/>
    <w:rsid w:val="003A50ED"/>
    <w:rsid w:val="003B42E3"/>
    <w:rsid w:val="003B6FBF"/>
    <w:rsid w:val="003C070C"/>
    <w:rsid w:val="003C20A8"/>
    <w:rsid w:val="003C29E8"/>
    <w:rsid w:val="003D33E0"/>
    <w:rsid w:val="003E3375"/>
    <w:rsid w:val="003F397C"/>
    <w:rsid w:val="003F410A"/>
    <w:rsid w:val="00406BC3"/>
    <w:rsid w:val="00410524"/>
    <w:rsid w:val="00416861"/>
    <w:rsid w:val="00421E26"/>
    <w:rsid w:val="004231D9"/>
    <w:rsid w:val="00433E49"/>
    <w:rsid w:val="0044029F"/>
    <w:rsid w:val="00441005"/>
    <w:rsid w:val="00446660"/>
    <w:rsid w:val="004533E3"/>
    <w:rsid w:val="00453DDE"/>
    <w:rsid w:val="00456240"/>
    <w:rsid w:val="004607A1"/>
    <w:rsid w:val="0047603E"/>
    <w:rsid w:val="0049685E"/>
    <w:rsid w:val="00496E9C"/>
    <w:rsid w:val="004A2128"/>
    <w:rsid w:val="004A3D6D"/>
    <w:rsid w:val="004B49C7"/>
    <w:rsid w:val="004B54B2"/>
    <w:rsid w:val="004C32A2"/>
    <w:rsid w:val="004C5E47"/>
    <w:rsid w:val="004C6049"/>
    <w:rsid w:val="004D37C2"/>
    <w:rsid w:val="004D7FFE"/>
    <w:rsid w:val="004E1AD3"/>
    <w:rsid w:val="004E734B"/>
    <w:rsid w:val="004E73A7"/>
    <w:rsid w:val="004E73D4"/>
    <w:rsid w:val="004F5ED1"/>
    <w:rsid w:val="005052FB"/>
    <w:rsid w:val="005057A1"/>
    <w:rsid w:val="00514733"/>
    <w:rsid w:val="005253AF"/>
    <w:rsid w:val="00542A3F"/>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5F00B5"/>
    <w:rsid w:val="0060394F"/>
    <w:rsid w:val="0061415B"/>
    <w:rsid w:val="00614E72"/>
    <w:rsid w:val="00617B3A"/>
    <w:rsid w:val="00626A51"/>
    <w:rsid w:val="006301CB"/>
    <w:rsid w:val="00641E95"/>
    <w:rsid w:val="00646AFE"/>
    <w:rsid w:val="0065208E"/>
    <w:rsid w:val="00652B5D"/>
    <w:rsid w:val="0066039F"/>
    <w:rsid w:val="006642A3"/>
    <w:rsid w:val="00670FD2"/>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C7918"/>
    <w:rsid w:val="006D17C5"/>
    <w:rsid w:val="006D450A"/>
    <w:rsid w:val="006D4EB5"/>
    <w:rsid w:val="006D555E"/>
    <w:rsid w:val="006D60D1"/>
    <w:rsid w:val="0070298E"/>
    <w:rsid w:val="00703DD5"/>
    <w:rsid w:val="00717D9F"/>
    <w:rsid w:val="0072780E"/>
    <w:rsid w:val="00731FF4"/>
    <w:rsid w:val="0073798B"/>
    <w:rsid w:val="007534A6"/>
    <w:rsid w:val="00762CC7"/>
    <w:rsid w:val="00775784"/>
    <w:rsid w:val="00785A92"/>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328DE"/>
    <w:rsid w:val="00860C7A"/>
    <w:rsid w:val="008614E6"/>
    <w:rsid w:val="00867971"/>
    <w:rsid w:val="008773C8"/>
    <w:rsid w:val="00885641"/>
    <w:rsid w:val="00887644"/>
    <w:rsid w:val="00895D54"/>
    <w:rsid w:val="008976DA"/>
    <w:rsid w:val="008A3C29"/>
    <w:rsid w:val="008B2471"/>
    <w:rsid w:val="008B285B"/>
    <w:rsid w:val="008B2B50"/>
    <w:rsid w:val="008C07FA"/>
    <w:rsid w:val="008C1506"/>
    <w:rsid w:val="008D59BB"/>
    <w:rsid w:val="008D7BE4"/>
    <w:rsid w:val="008E0E09"/>
    <w:rsid w:val="008E5AE0"/>
    <w:rsid w:val="008E7155"/>
    <w:rsid w:val="009007DA"/>
    <w:rsid w:val="00905262"/>
    <w:rsid w:val="009067A2"/>
    <w:rsid w:val="00907290"/>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11F8E"/>
    <w:rsid w:val="00A36E67"/>
    <w:rsid w:val="00A45D20"/>
    <w:rsid w:val="00A50BA2"/>
    <w:rsid w:val="00A57964"/>
    <w:rsid w:val="00A61D91"/>
    <w:rsid w:val="00A66085"/>
    <w:rsid w:val="00AB498E"/>
    <w:rsid w:val="00AB5FF6"/>
    <w:rsid w:val="00AB656C"/>
    <w:rsid w:val="00AB74C8"/>
    <w:rsid w:val="00AD0461"/>
    <w:rsid w:val="00AE2264"/>
    <w:rsid w:val="00AE245D"/>
    <w:rsid w:val="00AE4E25"/>
    <w:rsid w:val="00AF2F3B"/>
    <w:rsid w:val="00B029B5"/>
    <w:rsid w:val="00B045C8"/>
    <w:rsid w:val="00B160BF"/>
    <w:rsid w:val="00B21E24"/>
    <w:rsid w:val="00B35A43"/>
    <w:rsid w:val="00B410B4"/>
    <w:rsid w:val="00B429F0"/>
    <w:rsid w:val="00B4328F"/>
    <w:rsid w:val="00B50E91"/>
    <w:rsid w:val="00B52E00"/>
    <w:rsid w:val="00B565E1"/>
    <w:rsid w:val="00B6417D"/>
    <w:rsid w:val="00B66A79"/>
    <w:rsid w:val="00B810EC"/>
    <w:rsid w:val="00B81B26"/>
    <w:rsid w:val="00B8547C"/>
    <w:rsid w:val="00B867C1"/>
    <w:rsid w:val="00B87077"/>
    <w:rsid w:val="00B90E84"/>
    <w:rsid w:val="00B912C4"/>
    <w:rsid w:val="00B91F33"/>
    <w:rsid w:val="00B9669A"/>
    <w:rsid w:val="00BA1C12"/>
    <w:rsid w:val="00BB2EBE"/>
    <w:rsid w:val="00BC699C"/>
    <w:rsid w:val="00BC6D78"/>
    <w:rsid w:val="00BD2916"/>
    <w:rsid w:val="00BE397E"/>
    <w:rsid w:val="00BE6608"/>
    <w:rsid w:val="00C018BB"/>
    <w:rsid w:val="00C020A9"/>
    <w:rsid w:val="00C04E43"/>
    <w:rsid w:val="00C12B9D"/>
    <w:rsid w:val="00C154AC"/>
    <w:rsid w:val="00C15717"/>
    <w:rsid w:val="00C32089"/>
    <w:rsid w:val="00C371E2"/>
    <w:rsid w:val="00C37F0D"/>
    <w:rsid w:val="00C41791"/>
    <w:rsid w:val="00C46640"/>
    <w:rsid w:val="00C5424B"/>
    <w:rsid w:val="00C63706"/>
    <w:rsid w:val="00C72802"/>
    <w:rsid w:val="00C73092"/>
    <w:rsid w:val="00C96D82"/>
    <w:rsid w:val="00CA198C"/>
    <w:rsid w:val="00CA2C51"/>
    <w:rsid w:val="00CB3D38"/>
    <w:rsid w:val="00CB4043"/>
    <w:rsid w:val="00CC2190"/>
    <w:rsid w:val="00CC573C"/>
    <w:rsid w:val="00CC6C4B"/>
    <w:rsid w:val="00CD671B"/>
    <w:rsid w:val="00CD75C0"/>
    <w:rsid w:val="00CE3054"/>
    <w:rsid w:val="00CF1694"/>
    <w:rsid w:val="00CF1B4A"/>
    <w:rsid w:val="00CF2CC4"/>
    <w:rsid w:val="00CF2E6C"/>
    <w:rsid w:val="00D02276"/>
    <w:rsid w:val="00D06784"/>
    <w:rsid w:val="00D06F82"/>
    <w:rsid w:val="00D1128B"/>
    <w:rsid w:val="00D16F3F"/>
    <w:rsid w:val="00D20B13"/>
    <w:rsid w:val="00D35812"/>
    <w:rsid w:val="00D365C0"/>
    <w:rsid w:val="00D43051"/>
    <w:rsid w:val="00D6077E"/>
    <w:rsid w:val="00D622A6"/>
    <w:rsid w:val="00D62F1B"/>
    <w:rsid w:val="00D74BAD"/>
    <w:rsid w:val="00D8015B"/>
    <w:rsid w:val="00D83978"/>
    <w:rsid w:val="00D85DAD"/>
    <w:rsid w:val="00D90D39"/>
    <w:rsid w:val="00DA01B2"/>
    <w:rsid w:val="00DA53AF"/>
    <w:rsid w:val="00DB0B49"/>
    <w:rsid w:val="00DB24B3"/>
    <w:rsid w:val="00DB40AD"/>
    <w:rsid w:val="00DC08EC"/>
    <w:rsid w:val="00DC4F64"/>
    <w:rsid w:val="00DC6F0E"/>
    <w:rsid w:val="00DD3293"/>
    <w:rsid w:val="00DD52DE"/>
    <w:rsid w:val="00DE733F"/>
    <w:rsid w:val="00DF13B9"/>
    <w:rsid w:val="00DF2F6F"/>
    <w:rsid w:val="00E008B0"/>
    <w:rsid w:val="00E0782D"/>
    <w:rsid w:val="00E176C8"/>
    <w:rsid w:val="00E27CC5"/>
    <w:rsid w:val="00E30924"/>
    <w:rsid w:val="00E324DC"/>
    <w:rsid w:val="00E525DC"/>
    <w:rsid w:val="00E55588"/>
    <w:rsid w:val="00E700D6"/>
    <w:rsid w:val="00E72DA1"/>
    <w:rsid w:val="00E77281"/>
    <w:rsid w:val="00E86060"/>
    <w:rsid w:val="00E91089"/>
    <w:rsid w:val="00E920EC"/>
    <w:rsid w:val="00E93F6A"/>
    <w:rsid w:val="00EC1E40"/>
    <w:rsid w:val="00EC65BD"/>
    <w:rsid w:val="00ED33C5"/>
    <w:rsid w:val="00EE2717"/>
    <w:rsid w:val="00EE282D"/>
    <w:rsid w:val="00EE7641"/>
    <w:rsid w:val="00EF26F1"/>
    <w:rsid w:val="00F03580"/>
    <w:rsid w:val="00F17E40"/>
    <w:rsid w:val="00F20B55"/>
    <w:rsid w:val="00F24A83"/>
    <w:rsid w:val="00F274D4"/>
    <w:rsid w:val="00F37ADF"/>
    <w:rsid w:val="00F47051"/>
    <w:rsid w:val="00F52757"/>
    <w:rsid w:val="00F67A56"/>
    <w:rsid w:val="00F74353"/>
    <w:rsid w:val="00F7455F"/>
    <w:rsid w:val="00F751C9"/>
    <w:rsid w:val="00F81F04"/>
    <w:rsid w:val="00F82F46"/>
    <w:rsid w:val="00F85C12"/>
    <w:rsid w:val="00F8790A"/>
    <w:rsid w:val="00F92E7A"/>
    <w:rsid w:val="00F958D2"/>
    <w:rsid w:val="00F96A66"/>
    <w:rsid w:val="00FA0BDF"/>
    <w:rsid w:val="00FA47F3"/>
    <w:rsid w:val="00FB2F01"/>
    <w:rsid w:val="00FB53AF"/>
    <w:rsid w:val="00FC49DE"/>
    <w:rsid w:val="00FC4CF7"/>
    <w:rsid w:val="00FC62AD"/>
    <w:rsid w:val="00FD2D6E"/>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uiPriority w:val="9"/>
    <w:rsid w:val="003E3375"/>
    <w:rPr>
      <w:rFonts w:ascii="Arial" w:eastAsia="SimSun" w:hAnsi="Arial" w:cs="Arial"/>
      <w:b/>
      <w:bCs/>
      <w:noProof/>
      <w:sz w:val="26"/>
      <w:szCs w:val="26"/>
      <w:lang w:val="en"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en"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en"/>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en"/>
    </w:rPr>
  </w:style>
  <w:style w:type="paragraph" w:styleId="BodyTextIndent2">
    <w:name w:val="Body Text Indent 2"/>
    <w:basedOn w:val="Normal"/>
    <w:link w:val="BodyTextIndent2Char"/>
    <w:unhideWhenUsed/>
    <w:rsid w:val="0014784E"/>
    <w:pPr>
      <w:spacing w:after="120" w:line="480" w:lineRule="auto"/>
      <w:ind w:left="360"/>
    </w:p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en"/>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en"/>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en"/>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styleId="UnresolvedMention">
    <w:name w:val="Unresolved Mention"/>
    <w:basedOn w:val="DefaultParagraphFont"/>
    <w:uiPriority w:val="99"/>
    <w:semiHidden/>
    <w:unhideWhenUsed/>
    <w:rsid w:val="007534A6"/>
    <w:rPr>
      <w:color w:val="605E5C"/>
      <w:shd w:val="clear" w:color="auto" w:fill="E1DFDD"/>
    </w:rPr>
  </w:style>
  <w:style w:type="paragraph" w:styleId="NormalWeb">
    <w:name w:val="Normal (Web)"/>
    <w:basedOn w:val="Normal"/>
    <w:uiPriority w:val="99"/>
    <w:unhideWhenUsed/>
    <w:rsid w:val="006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gnlhe">
    <w:name w:val="kgnlhe"/>
    <w:basedOn w:val="DefaultParagraphFont"/>
    <w:rsid w:val="00F7455F"/>
  </w:style>
  <w:style w:type="paragraph" w:styleId="Caption">
    <w:name w:val="caption"/>
    <w:basedOn w:val="Normal"/>
    <w:next w:val="Normal"/>
    <w:uiPriority w:val="35"/>
    <w:unhideWhenUsed/>
    <w:qFormat/>
    <w:rsid w:val="00F7455F"/>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F7455F"/>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394/j-ps.vxxiyy" TargetMode="External"/><Relationship Id="rId18" Type="http://schemas.openxmlformats.org/officeDocument/2006/relationships/hyperlink" Target="https://doi.org/10.33394/j-ps.vxxiyy"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doi.org/10.33394/j-ps.vxxiy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394/j-ps.vxxiyy" TargetMode="External"/><Relationship Id="rId17" Type="http://schemas.openxmlformats.org/officeDocument/2006/relationships/hyperlink" Target="https://doi.org/10.33394/j-ps.vxxiyy" TargetMode="Externa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394/j-ps.vxxiyy" TargetMode="External"/><Relationship Id="rId20" Type="http://schemas.openxmlformats.org/officeDocument/2006/relationships/hyperlink" Target="https://doi.org/10.33394/j-ps.vxxiy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j-ps.vxxiyy" TargetMode="External"/><Relationship Id="rId24" Type="http://schemas.openxmlformats.org/officeDocument/2006/relationships/chart" Target="charts/chart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hyperlink" Target="https://doi.org/10.33394/j-ps.vxxiyy" TargetMode="External"/><Relationship Id="rId19" Type="http://schemas.openxmlformats.org/officeDocument/2006/relationships/hyperlink" Target="https://doi.org/10.33394/j-ps.vxxiyy"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hyperlink" Target="https://doi.org/10.33394/j-ps.vxxiyy" TargetMode="External"/><Relationship Id="rId22" Type="http://schemas.openxmlformats.org/officeDocument/2006/relationships/hyperlink" Target="http://creativecommons.org/licenses/by/4.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yusuf_msaleh@uinmataram.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JOURNAL\Gender\Rek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JOURNAL\Gender\Rek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JOURNAL\Gender\Reka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8317034614541"/>
          <c:y val="3.437014126542811E-2"/>
          <c:w val="0.86622011615063954"/>
          <c:h val="0.61367552719224017"/>
        </c:manualLayout>
      </c:layout>
      <c:barChart>
        <c:barDir val="col"/>
        <c:grouping val="clustered"/>
        <c:varyColors val="0"/>
        <c:ser>
          <c:idx val="0"/>
          <c:order val="0"/>
          <c:tx>
            <c:strRef>
              <c:f>'Grafik Curiosity'!$B$5</c:f>
              <c:strCache>
                <c:ptCount val="1"/>
                <c:pt idx="0">
                  <c:v>Very High</c:v>
                </c:pt>
              </c:strCache>
            </c:strRef>
          </c:tx>
          <c:spPr>
            <a:solidFill>
              <a:schemeClr val="accent1"/>
            </a:solidFill>
            <a:ln>
              <a:noFill/>
            </a:ln>
            <a:effectLst/>
          </c:spPr>
          <c:invertIfNegative val="0"/>
          <c:cat>
            <c:multiLvlStrRef>
              <c:f>'Grafik Curiosity'!$C$3:$F$4</c:f>
              <c:multiLvlStrCache>
                <c:ptCount val="4"/>
                <c:lvl>
                  <c:pt idx="0">
                    <c:v>Male</c:v>
                  </c:pt>
                  <c:pt idx="1">
                    <c:v>Female</c:v>
                  </c:pt>
                  <c:pt idx="2">
                    <c:v>Male</c:v>
                  </c:pt>
                  <c:pt idx="3">
                    <c:v>Female</c:v>
                  </c:pt>
                </c:lvl>
                <c:lvl>
                  <c:pt idx="0">
                    <c:v>PBL </c:v>
                  </c:pt>
                  <c:pt idx="2">
                    <c:v>Conventional</c:v>
                  </c:pt>
                </c:lvl>
              </c:multiLvlStrCache>
            </c:multiLvlStrRef>
          </c:cat>
          <c:val>
            <c:numRef>
              <c:f>'Grafik Curiosity'!$C$5:$F$5</c:f>
              <c:numCache>
                <c:formatCode>General</c:formatCode>
                <c:ptCount val="4"/>
                <c:pt idx="0">
                  <c:v>7.7</c:v>
                </c:pt>
                <c:pt idx="1">
                  <c:v>4</c:v>
                </c:pt>
                <c:pt idx="2">
                  <c:v>0</c:v>
                </c:pt>
                <c:pt idx="3">
                  <c:v>4</c:v>
                </c:pt>
              </c:numCache>
            </c:numRef>
          </c:val>
          <c:extLst>
            <c:ext xmlns:c16="http://schemas.microsoft.com/office/drawing/2014/chart" uri="{C3380CC4-5D6E-409C-BE32-E72D297353CC}">
              <c16:uniqueId val="{00000000-C004-4C09-8D3D-CDAD7A7D8BEB}"/>
            </c:ext>
          </c:extLst>
        </c:ser>
        <c:ser>
          <c:idx val="1"/>
          <c:order val="1"/>
          <c:tx>
            <c:strRef>
              <c:f>'Grafik Curiosity'!$B$6</c:f>
              <c:strCache>
                <c:ptCount val="1"/>
                <c:pt idx="0">
                  <c:v>High</c:v>
                </c:pt>
              </c:strCache>
            </c:strRef>
          </c:tx>
          <c:spPr>
            <a:solidFill>
              <a:schemeClr val="accent2"/>
            </a:solidFill>
            <a:ln>
              <a:noFill/>
            </a:ln>
            <a:effectLst/>
          </c:spPr>
          <c:invertIfNegative val="0"/>
          <c:cat>
            <c:multiLvlStrRef>
              <c:f>'Grafik Curiosity'!$C$3:$F$4</c:f>
              <c:multiLvlStrCache>
                <c:ptCount val="4"/>
                <c:lvl>
                  <c:pt idx="0">
                    <c:v>Male</c:v>
                  </c:pt>
                  <c:pt idx="1">
                    <c:v>Female</c:v>
                  </c:pt>
                  <c:pt idx="2">
                    <c:v>Male</c:v>
                  </c:pt>
                  <c:pt idx="3">
                    <c:v>Female</c:v>
                  </c:pt>
                </c:lvl>
                <c:lvl>
                  <c:pt idx="0">
                    <c:v>PBL </c:v>
                  </c:pt>
                  <c:pt idx="2">
                    <c:v>Conventional</c:v>
                  </c:pt>
                </c:lvl>
              </c:multiLvlStrCache>
            </c:multiLvlStrRef>
          </c:cat>
          <c:val>
            <c:numRef>
              <c:f>'Grafik Curiosity'!$C$6:$F$6</c:f>
              <c:numCache>
                <c:formatCode>General</c:formatCode>
                <c:ptCount val="4"/>
                <c:pt idx="0">
                  <c:v>77</c:v>
                </c:pt>
                <c:pt idx="1">
                  <c:v>64</c:v>
                </c:pt>
                <c:pt idx="2">
                  <c:v>46</c:v>
                </c:pt>
                <c:pt idx="3">
                  <c:v>28</c:v>
                </c:pt>
              </c:numCache>
            </c:numRef>
          </c:val>
          <c:extLst>
            <c:ext xmlns:c16="http://schemas.microsoft.com/office/drawing/2014/chart" uri="{C3380CC4-5D6E-409C-BE32-E72D297353CC}">
              <c16:uniqueId val="{00000001-C004-4C09-8D3D-CDAD7A7D8BEB}"/>
            </c:ext>
          </c:extLst>
        </c:ser>
        <c:ser>
          <c:idx val="2"/>
          <c:order val="2"/>
          <c:tx>
            <c:strRef>
              <c:f>'Grafik Curiosity'!$B$7</c:f>
              <c:strCache>
                <c:ptCount val="1"/>
                <c:pt idx="0">
                  <c:v>Medium</c:v>
                </c:pt>
              </c:strCache>
            </c:strRef>
          </c:tx>
          <c:spPr>
            <a:solidFill>
              <a:schemeClr val="accent3"/>
            </a:solidFill>
            <a:ln>
              <a:noFill/>
            </a:ln>
            <a:effectLst/>
          </c:spPr>
          <c:invertIfNegative val="0"/>
          <c:cat>
            <c:multiLvlStrRef>
              <c:f>'Grafik Curiosity'!$C$3:$F$4</c:f>
              <c:multiLvlStrCache>
                <c:ptCount val="4"/>
                <c:lvl>
                  <c:pt idx="0">
                    <c:v>Male</c:v>
                  </c:pt>
                  <c:pt idx="1">
                    <c:v>Female</c:v>
                  </c:pt>
                  <c:pt idx="2">
                    <c:v>Male</c:v>
                  </c:pt>
                  <c:pt idx="3">
                    <c:v>Female</c:v>
                  </c:pt>
                </c:lvl>
                <c:lvl>
                  <c:pt idx="0">
                    <c:v>PBL </c:v>
                  </c:pt>
                  <c:pt idx="2">
                    <c:v>Conventional</c:v>
                  </c:pt>
                </c:lvl>
              </c:multiLvlStrCache>
            </c:multiLvlStrRef>
          </c:cat>
          <c:val>
            <c:numRef>
              <c:f>'Grafik Curiosity'!$C$7:$F$7</c:f>
              <c:numCache>
                <c:formatCode>General</c:formatCode>
                <c:ptCount val="4"/>
                <c:pt idx="0">
                  <c:v>15</c:v>
                </c:pt>
                <c:pt idx="1">
                  <c:v>28</c:v>
                </c:pt>
                <c:pt idx="2">
                  <c:v>31</c:v>
                </c:pt>
                <c:pt idx="3">
                  <c:v>40</c:v>
                </c:pt>
              </c:numCache>
            </c:numRef>
          </c:val>
          <c:extLst>
            <c:ext xmlns:c16="http://schemas.microsoft.com/office/drawing/2014/chart" uri="{C3380CC4-5D6E-409C-BE32-E72D297353CC}">
              <c16:uniqueId val="{00000002-C004-4C09-8D3D-CDAD7A7D8BEB}"/>
            </c:ext>
          </c:extLst>
        </c:ser>
        <c:ser>
          <c:idx val="3"/>
          <c:order val="3"/>
          <c:tx>
            <c:strRef>
              <c:f>'Grafik Curiosity'!$B$8</c:f>
              <c:strCache>
                <c:ptCount val="1"/>
                <c:pt idx="0">
                  <c:v>Low</c:v>
                </c:pt>
              </c:strCache>
            </c:strRef>
          </c:tx>
          <c:spPr>
            <a:solidFill>
              <a:schemeClr val="accent4"/>
            </a:solidFill>
            <a:ln>
              <a:noFill/>
            </a:ln>
            <a:effectLst/>
          </c:spPr>
          <c:invertIfNegative val="0"/>
          <c:cat>
            <c:multiLvlStrRef>
              <c:f>'Grafik Curiosity'!$C$3:$F$4</c:f>
              <c:multiLvlStrCache>
                <c:ptCount val="4"/>
                <c:lvl>
                  <c:pt idx="0">
                    <c:v>Male</c:v>
                  </c:pt>
                  <c:pt idx="1">
                    <c:v>Female</c:v>
                  </c:pt>
                  <c:pt idx="2">
                    <c:v>Male</c:v>
                  </c:pt>
                  <c:pt idx="3">
                    <c:v>Female</c:v>
                  </c:pt>
                </c:lvl>
                <c:lvl>
                  <c:pt idx="0">
                    <c:v>PBL </c:v>
                  </c:pt>
                  <c:pt idx="2">
                    <c:v>Conventional</c:v>
                  </c:pt>
                </c:lvl>
              </c:multiLvlStrCache>
            </c:multiLvlStrRef>
          </c:cat>
          <c:val>
            <c:numRef>
              <c:f>'Grafik Curiosity'!$C$8:$F$8</c:f>
              <c:numCache>
                <c:formatCode>General</c:formatCode>
                <c:ptCount val="4"/>
                <c:pt idx="0">
                  <c:v>0</c:v>
                </c:pt>
                <c:pt idx="1">
                  <c:v>4</c:v>
                </c:pt>
                <c:pt idx="2">
                  <c:v>7.7</c:v>
                </c:pt>
                <c:pt idx="3">
                  <c:v>28</c:v>
                </c:pt>
              </c:numCache>
            </c:numRef>
          </c:val>
          <c:extLst>
            <c:ext xmlns:c16="http://schemas.microsoft.com/office/drawing/2014/chart" uri="{C3380CC4-5D6E-409C-BE32-E72D297353CC}">
              <c16:uniqueId val="{00000003-C004-4C09-8D3D-CDAD7A7D8BEB}"/>
            </c:ext>
          </c:extLst>
        </c:ser>
        <c:ser>
          <c:idx val="4"/>
          <c:order val="4"/>
          <c:tx>
            <c:strRef>
              <c:f>'Grafik Curiosity'!$B$9</c:f>
              <c:strCache>
                <c:ptCount val="1"/>
                <c:pt idx="0">
                  <c:v>Very Low</c:v>
                </c:pt>
              </c:strCache>
            </c:strRef>
          </c:tx>
          <c:spPr>
            <a:solidFill>
              <a:schemeClr val="accent5"/>
            </a:solidFill>
            <a:ln>
              <a:noFill/>
            </a:ln>
            <a:effectLst/>
          </c:spPr>
          <c:invertIfNegative val="0"/>
          <c:cat>
            <c:multiLvlStrRef>
              <c:f>'Grafik Curiosity'!$C$3:$F$4</c:f>
              <c:multiLvlStrCache>
                <c:ptCount val="4"/>
                <c:lvl>
                  <c:pt idx="0">
                    <c:v>Male</c:v>
                  </c:pt>
                  <c:pt idx="1">
                    <c:v>Female</c:v>
                  </c:pt>
                  <c:pt idx="2">
                    <c:v>Male</c:v>
                  </c:pt>
                  <c:pt idx="3">
                    <c:v>Female</c:v>
                  </c:pt>
                </c:lvl>
                <c:lvl>
                  <c:pt idx="0">
                    <c:v>PBL </c:v>
                  </c:pt>
                  <c:pt idx="2">
                    <c:v>Conventional</c:v>
                  </c:pt>
                </c:lvl>
              </c:multiLvlStrCache>
            </c:multiLvlStrRef>
          </c:cat>
          <c:val>
            <c:numRef>
              <c:f>'Grafik Curiosity'!$C$9:$F$9</c:f>
              <c:numCache>
                <c:formatCode>General</c:formatCode>
                <c:ptCount val="4"/>
                <c:pt idx="0">
                  <c:v>0</c:v>
                </c:pt>
                <c:pt idx="1">
                  <c:v>0</c:v>
                </c:pt>
                <c:pt idx="2">
                  <c:v>15</c:v>
                </c:pt>
                <c:pt idx="3">
                  <c:v>0</c:v>
                </c:pt>
              </c:numCache>
            </c:numRef>
          </c:val>
          <c:extLst>
            <c:ext xmlns:c16="http://schemas.microsoft.com/office/drawing/2014/chart" uri="{C3380CC4-5D6E-409C-BE32-E72D297353CC}">
              <c16:uniqueId val="{00000004-C004-4C09-8D3D-CDAD7A7D8BEB}"/>
            </c:ext>
          </c:extLst>
        </c:ser>
        <c:dLbls>
          <c:showLegendKey val="0"/>
          <c:showVal val="0"/>
          <c:showCatName val="0"/>
          <c:showSerName val="0"/>
          <c:showPercent val="0"/>
          <c:showBubbleSize val="0"/>
        </c:dLbls>
        <c:gapWidth val="219"/>
        <c:overlap val="-27"/>
        <c:axId val="391726191"/>
        <c:axId val="391729103"/>
      </c:barChart>
      <c:catAx>
        <c:axId val="391726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Groups </a:t>
                </a:r>
                <a:r>
                  <a:rPr lang="en" baseline="0"/>
                  <a:t>and Gender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29103"/>
        <c:crosses val="autoZero"/>
        <c:auto val="1"/>
        <c:lblAlgn val="ctr"/>
        <c:lblOffset val="100"/>
        <c:noMultiLvlLbl val="0"/>
      </c:catAx>
      <c:valAx>
        <c:axId val="3917291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26191"/>
        <c:crosses val="autoZero"/>
        <c:crossBetween val="between"/>
      </c:valAx>
      <c:spPr>
        <a:noFill/>
        <a:ln>
          <a:noFill/>
        </a:ln>
        <a:effectLst/>
      </c:spPr>
    </c:plotArea>
    <c:legend>
      <c:legendPos val="b"/>
      <c:layout>
        <c:manualLayout>
          <c:xMode val="edge"/>
          <c:yMode val="edge"/>
          <c:x val="0.26314583226116345"/>
          <c:y val="0.90757528036268198"/>
          <c:w val="0.59789134201362082"/>
          <c:h val="6.81822953948938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 PC'!$B$5</c:f>
              <c:strCache>
                <c:ptCount val="1"/>
                <c:pt idx="0">
                  <c:v>Very High</c:v>
                </c:pt>
              </c:strCache>
            </c:strRef>
          </c:tx>
          <c:spPr>
            <a:solidFill>
              <a:schemeClr val="accent1"/>
            </a:solidFill>
            <a:ln>
              <a:noFill/>
            </a:ln>
            <a:effectLst/>
          </c:spPr>
          <c:invertIfNegative val="0"/>
          <c:cat>
            <c:multiLvlStrRef>
              <c:f>'Grafik PC'!$C$3:$F$4</c:f>
              <c:multiLvlStrCache>
                <c:ptCount val="4"/>
                <c:lvl>
                  <c:pt idx="0">
                    <c:v>Male</c:v>
                  </c:pt>
                  <c:pt idx="1">
                    <c:v>Female</c:v>
                  </c:pt>
                  <c:pt idx="2">
                    <c:v>Male</c:v>
                  </c:pt>
                  <c:pt idx="3">
                    <c:v>Female</c:v>
                  </c:pt>
                </c:lvl>
                <c:lvl>
                  <c:pt idx="0">
                    <c:v>PBL </c:v>
                  </c:pt>
                  <c:pt idx="2">
                    <c:v>Conventional</c:v>
                  </c:pt>
                </c:lvl>
              </c:multiLvlStrCache>
            </c:multiLvlStrRef>
          </c:cat>
          <c:val>
            <c:numRef>
              <c:f>'Grafik PC'!$C$5:$F$5</c:f>
              <c:numCache>
                <c:formatCode>General</c:formatCode>
                <c:ptCount val="4"/>
                <c:pt idx="0">
                  <c:v>7.7</c:v>
                </c:pt>
                <c:pt idx="1">
                  <c:v>20</c:v>
                </c:pt>
                <c:pt idx="2">
                  <c:v>7.7</c:v>
                </c:pt>
                <c:pt idx="3">
                  <c:v>12</c:v>
                </c:pt>
              </c:numCache>
            </c:numRef>
          </c:val>
          <c:extLst>
            <c:ext xmlns:c16="http://schemas.microsoft.com/office/drawing/2014/chart" uri="{C3380CC4-5D6E-409C-BE32-E72D297353CC}">
              <c16:uniqueId val="{00000000-6C40-49C1-9697-7E41D2F34D9D}"/>
            </c:ext>
          </c:extLst>
        </c:ser>
        <c:ser>
          <c:idx val="1"/>
          <c:order val="1"/>
          <c:tx>
            <c:strRef>
              <c:f>'Grafik PC'!$B$6</c:f>
              <c:strCache>
                <c:ptCount val="1"/>
                <c:pt idx="0">
                  <c:v>High</c:v>
                </c:pt>
              </c:strCache>
            </c:strRef>
          </c:tx>
          <c:spPr>
            <a:solidFill>
              <a:schemeClr val="accent2"/>
            </a:solidFill>
            <a:ln>
              <a:noFill/>
            </a:ln>
            <a:effectLst/>
          </c:spPr>
          <c:invertIfNegative val="0"/>
          <c:cat>
            <c:multiLvlStrRef>
              <c:f>'Grafik PC'!$C$3:$F$4</c:f>
              <c:multiLvlStrCache>
                <c:ptCount val="4"/>
                <c:lvl>
                  <c:pt idx="0">
                    <c:v>Male</c:v>
                  </c:pt>
                  <c:pt idx="1">
                    <c:v>Female</c:v>
                  </c:pt>
                  <c:pt idx="2">
                    <c:v>Male</c:v>
                  </c:pt>
                  <c:pt idx="3">
                    <c:v>Female</c:v>
                  </c:pt>
                </c:lvl>
                <c:lvl>
                  <c:pt idx="0">
                    <c:v>PBL </c:v>
                  </c:pt>
                  <c:pt idx="2">
                    <c:v>Conventional</c:v>
                  </c:pt>
                </c:lvl>
              </c:multiLvlStrCache>
            </c:multiLvlStrRef>
          </c:cat>
          <c:val>
            <c:numRef>
              <c:f>'Grafik PC'!$C$6:$F$6</c:f>
              <c:numCache>
                <c:formatCode>General</c:formatCode>
                <c:ptCount val="4"/>
                <c:pt idx="0">
                  <c:v>69</c:v>
                </c:pt>
                <c:pt idx="1">
                  <c:v>64</c:v>
                </c:pt>
                <c:pt idx="2">
                  <c:v>54</c:v>
                </c:pt>
                <c:pt idx="3">
                  <c:v>56</c:v>
                </c:pt>
              </c:numCache>
            </c:numRef>
          </c:val>
          <c:extLst>
            <c:ext xmlns:c16="http://schemas.microsoft.com/office/drawing/2014/chart" uri="{C3380CC4-5D6E-409C-BE32-E72D297353CC}">
              <c16:uniqueId val="{00000001-6C40-49C1-9697-7E41D2F34D9D}"/>
            </c:ext>
          </c:extLst>
        </c:ser>
        <c:ser>
          <c:idx val="2"/>
          <c:order val="2"/>
          <c:tx>
            <c:strRef>
              <c:f>'Grafik PC'!$B$7</c:f>
              <c:strCache>
                <c:ptCount val="1"/>
                <c:pt idx="0">
                  <c:v>Medium</c:v>
                </c:pt>
              </c:strCache>
            </c:strRef>
          </c:tx>
          <c:spPr>
            <a:solidFill>
              <a:schemeClr val="accent3"/>
            </a:solidFill>
            <a:ln>
              <a:noFill/>
            </a:ln>
            <a:effectLst/>
          </c:spPr>
          <c:invertIfNegative val="0"/>
          <c:cat>
            <c:multiLvlStrRef>
              <c:f>'Grafik PC'!$C$3:$F$4</c:f>
              <c:multiLvlStrCache>
                <c:ptCount val="4"/>
                <c:lvl>
                  <c:pt idx="0">
                    <c:v>Male</c:v>
                  </c:pt>
                  <c:pt idx="1">
                    <c:v>Female</c:v>
                  </c:pt>
                  <c:pt idx="2">
                    <c:v>Male</c:v>
                  </c:pt>
                  <c:pt idx="3">
                    <c:v>Female</c:v>
                  </c:pt>
                </c:lvl>
                <c:lvl>
                  <c:pt idx="0">
                    <c:v>PBL </c:v>
                  </c:pt>
                  <c:pt idx="2">
                    <c:v>Conventional</c:v>
                  </c:pt>
                </c:lvl>
              </c:multiLvlStrCache>
            </c:multiLvlStrRef>
          </c:cat>
          <c:val>
            <c:numRef>
              <c:f>'Grafik PC'!$C$7:$F$7</c:f>
              <c:numCache>
                <c:formatCode>General</c:formatCode>
                <c:ptCount val="4"/>
                <c:pt idx="0">
                  <c:v>23</c:v>
                </c:pt>
                <c:pt idx="1">
                  <c:v>16</c:v>
                </c:pt>
                <c:pt idx="2">
                  <c:v>31</c:v>
                </c:pt>
                <c:pt idx="3">
                  <c:v>32</c:v>
                </c:pt>
              </c:numCache>
            </c:numRef>
          </c:val>
          <c:extLst>
            <c:ext xmlns:c16="http://schemas.microsoft.com/office/drawing/2014/chart" uri="{C3380CC4-5D6E-409C-BE32-E72D297353CC}">
              <c16:uniqueId val="{00000002-6C40-49C1-9697-7E41D2F34D9D}"/>
            </c:ext>
          </c:extLst>
        </c:ser>
        <c:ser>
          <c:idx val="3"/>
          <c:order val="3"/>
          <c:tx>
            <c:strRef>
              <c:f>'Grafik PC'!$B$8</c:f>
              <c:strCache>
                <c:ptCount val="1"/>
                <c:pt idx="0">
                  <c:v>Low</c:v>
                </c:pt>
              </c:strCache>
            </c:strRef>
          </c:tx>
          <c:spPr>
            <a:solidFill>
              <a:schemeClr val="accent4"/>
            </a:solidFill>
            <a:ln>
              <a:noFill/>
            </a:ln>
            <a:effectLst/>
          </c:spPr>
          <c:invertIfNegative val="0"/>
          <c:cat>
            <c:multiLvlStrRef>
              <c:f>'Grafik PC'!$C$3:$F$4</c:f>
              <c:multiLvlStrCache>
                <c:ptCount val="4"/>
                <c:lvl>
                  <c:pt idx="0">
                    <c:v>Male</c:v>
                  </c:pt>
                  <c:pt idx="1">
                    <c:v>Female</c:v>
                  </c:pt>
                  <c:pt idx="2">
                    <c:v>Male</c:v>
                  </c:pt>
                  <c:pt idx="3">
                    <c:v>Female</c:v>
                  </c:pt>
                </c:lvl>
                <c:lvl>
                  <c:pt idx="0">
                    <c:v>PBL </c:v>
                  </c:pt>
                  <c:pt idx="2">
                    <c:v>Conventional</c:v>
                  </c:pt>
                </c:lvl>
              </c:multiLvlStrCache>
            </c:multiLvlStrRef>
          </c:cat>
          <c:val>
            <c:numRef>
              <c:f>'Grafik PC'!$C$8:$F$8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6C40-49C1-9697-7E41D2F34D9D}"/>
            </c:ext>
          </c:extLst>
        </c:ser>
        <c:ser>
          <c:idx val="4"/>
          <c:order val="4"/>
          <c:tx>
            <c:strRef>
              <c:f>'Grafik PC'!$B$9</c:f>
              <c:strCache>
                <c:ptCount val="1"/>
                <c:pt idx="0">
                  <c:v>Very Low</c:v>
                </c:pt>
              </c:strCache>
            </c:strRef>
          </c:tx>
          <c:spPr>
            <a:solidFill>
              <a:schemeClr val="accent5"/>
            </a:solidFill>
            <a:ln>
              <a:noFill/>
            </a:ln>
            <a:effectLst/>
          </c:spPr>
          <c:invertIfNegative val="0"/>
          <c:cat>
            <c:multiLvlStrRef>
              <c:f>'Grafik PC'!$C$3:$F$4</c:f>
              <c:multiLvlStrCache>
                <c:ptCount val="4"/>
                <c:lvl>
                  <c:pt idx="0">
                    <c:v>Male</c:v>
                  </c:pt>
                  <c:pt idx="1">
                    <c:v>Female</c:v>
                  </c:pt>
                  <c:pt idx="2">
                    <c:v>Male</c:v>
                  </c:pt>
                  <c:pt idx="3">
                    <c:v>Female</c:v>
                  </c:pt>
                </c:lvl>
                <c:lvl>
                  <c:pt idx="0">
                    <c:v>PBL </c:v>
                  </c:pt>
                  <c:pt idx="2">
                    <c:v>Conventional</c:v>
                  </c:pt>
                </c:lvl>
              </c:multiLvlStrCache>
            </c:multiLvlStrRef>
          </c:cat>
          <c:val>
            <c:numRef>
              <c:f>'Grafik PC'!$C$9:$F$9</c:f>
              <c:numCache>
                <c:formatCode>General</c:formatCode>
                <c:ptCount val="4"/>
                <c:pt idx="0">
                  <c:v>0</c:v>
                </c:pt>
                <c:pt idx="1">
                  <c:v>0</c:v>
                </c:pt>
                <c:pt idx="2">
                  <c:v>7.7</c:v>
                </c:pt>
                <c:pt idx="3">
                  <c:v>0</c:v>
                </c:pt>
              </c:numCache>
            </c:numRef>
          </c:val>
          <c:extLst>
            <c:ext xmlns:c16="http://schemas.microsoft.com/office/drawing/2014/chart" uri="{C3380CC4-5D6E-409C-BE32-E72D297353CC}">
              <c16:uniqueId val="{00000004-6C40-49C1-9697-7E41D2F34D9D}"/>
            </c:ext>
          </c:extLst>
        </c:ser>
        <c:dLbls>
          <c:showLegendKey val="0"/>
          <c:showVal val="0"/>
          <c:showCatName val="0"/>
          <c:showSerName val="0"/>
          <c:showPercent val="0"/>
          <c:showBubbleSize val="0"/>
        </c:dLbls>
        <c:gapWidth val="219"/>
        <c:overlap val="-27"/>
        <c:axId val="391726191"/>
        <c:axId val="391729103"/>
      </c:barChart>
      <c:catAx>
        <c:axId val="391726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Groups </a:t>
                </a:r>
                <a:r>
                  <a:rPr lang="en" baseline="0"/>
                  <a:t>and Gender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29103"/>
        <c:crosses val="autoZero"/>
        <c:auto val="1"/>
        <c:lblAlgn val="ctr"/>
        <c:lblOffset val="100"/>
        <c:noMultiLvlLbl val="0"/>
      </c:catAx>
      <c:valAx>
        <c:axId val="3917291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26191"/>
        <c:crosses val="autoZero"/>
        <c:crossBetween val="between"/>
      </c:valAx>
      <c:spPr>
        <a:noFill/>
        <a:ln>
          <a:noFill/>
        </a:ln>
        <a:effectLst/>
      </c:spPr>
    </c:plotArea>
    <c:legend>
      <c:legendPos val="b"/>
      <c:layout>
        <c:manualLayout>
          <c:xMode val="edge"/>
          <c:yMode val="edge"/>
          <c:x val="0.26314583226116345"/>
          <c:y val="0.90757528036268198"/>
          <c:w val="0.59789134201362082"/>
          <c:h val="6.81822953948938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 PS'!$B$5</c:f>
              <c:strCache>
                <c:ptCount val="1"/>
                <c:pt idx="0">
                  <c:v>Very High</c:v>
                </c:pt>
              </c:strCache>
            </c:strRef>
          </c:tx>
          <c:spPr>
            <a:solidFill>
              <a:schemeClr val="accent1"/>
            </a:solidFill>
            <a:ln>
              <a:noFill/>
            </a:ln>
            <a:effectLst/>
          </c:spPr>
          <c:invertIfNegative val="0"/>
          <c:cat>
            <c:multiLvlStrRef>
              <c:f>'Grafik PS'!$C$3:$F$4</c:f>
              <c:multiLvlStrCache>
                <c:ptCount val="4"/>
                <c:lvl>
                  <c:pt idx="0">
                    <c:v>Male</c:v>
                  </c:pt>
                  <c:pt idx="1">
                    <c:v>Female</c:v>
                  </c:pt>
                  <c:pt idx="2">
                    <c:v>Male</c:v>
                  </c:pt>
                  <c:pt idx="3">
                    <c:v>Female</c:v>
                  </c:pt>
                </c:lvl>
                <c:lvl>
                  <c:pt idx="0">
                    <c:v>PBL </c:v>
                  </c:pt>
                  <c:pt idx="2">
                    <c:v>Conventional</c:v>
                  </c:pt>
                </c:lvl>
              </c:multiLvlStrCache>
            </c:multiLvlStrRef>
          </c:cat>
          <c:val>
            <c:numRef>
              <c:f>'Grafik PS'!$C$5:$F$5</c:f>
              <c:numCache>
                <c:formatCode>General</c:formatCode>
                <c:ptCount val="4"/>
                <c:pt idx="0">
                  <c:v>0</c:v>
                </c:pt>
                <c:pt idx="1">
                  <c:v>48</c:v>
                </c:pt>
                <c:pt idx="2">
                  <c:v>0</c:v>
                </c:pt>
                <c:pt idx="3">
                  <c:v>0</c:v>
                </c:pt>
              </c:numCache>
            </c:numRef>
          </c:val>
          <c:extLst>
            <c:ext xmlns:c16="http://schemas.microsoft.com/office/drawing/2014/chart" uri="{C3380CC4-5D6E-409C-BE32-E72D297353CC}">
              <c16:uniqueId val="{00000000-1672-4925-BB9D-31323C27A802}"/>
            </c:ext>
          </c:extLst>
        </c:ser>
        <c:ser>
          <c:idx val="1"/>
          <c:order val="1"/>
          <c:tx>
            <c:strRef>
              <c:f>'Grafik PS'!$B$6</c:f>
              <c:strCache>
                <c:ptCount val="1"/>
                <c:pt idx="0">
                  <c:v>High</c:v>
                </c:pt>
              </c:strCache>
            </c:strRef>
          </c:tx>
          <c:spPr>
            <a:solidFill>
              <a:schemeClr val="accent2"/>
            </a:solidFill>
            <a:ln>
              <a:noFill/>
            </a:ln>
            <a:effectLst/>
          </c:spPr>
          <c:invertIfNegative val="0"/>
          <c:cat>
            <c:multiLvlStrRef>
              <c:f>'Grafik PS'!$C$3:$F$4</c:f>
              <c:multiLvlStrCache>
                <c:ptCount val="4"/>
                <c:lvl>
                  <c:pt idx="0">
                    <c:v>Male</c:v>
                  </c:pt>
                  <c:pt idx="1">
                    <c:v>Female</c:v>
                  </c:pt>
                  <c:pt idx="2">
                    <c:v>Male</c:v>
                  </c:pt>
                  <c:pt idx="3">
                    <c:v>Female</c:v>
                  </c:pt>
                </c:lvl>
                <c:lvl>
                  <c:pt idx="0">
                    <c:v>PBL </c:v>
                  </c:pt>
                  <c:pt idx="2">
                    <c:v>Conventional</c:v>
                  </c:pt>
                </c:lvl>
              </c:multiLvlStrCache>
            </c:multiLvlStrRef>
          </c:cat>
          <c:val>
            <c:numRef>
              <c:f>'Grafik PS'!$C$6:$F$6</c:f>
              <c:numCache>
                <c:formatCode>General</c:formatCode>
                <c:ptCount val="4"/>
                <c:pt idx="0">
                  <c:v>38</c:v>
                </c:pt>
                <c:pt idx="1">
                  <c:v>24</c:v>
                </c:pt>
                <c:pt idx="2">
                  <c:v>0</c:v>
                </c:pt>
                <c:pt idx="3">
                  <c:v>8</c:v>
                </c:pt>
              </c:numCache>
            </c:numRef>
          </c:val>
          <c:extLst>
            <c:ext xmlns:c16="http://schemas.microsoft.com/office/drawing/2014/chart" uri="{C3380CC4-5D6E-409C-BE32-E72D297353CC}">
              <c16:uniqueId val="{00000001-1672-4925-BB9D-31323C27A802}"/>
            </c:ext>
          </c:extLst>
        </c:ser>
        <c:ser>
          <c:idx val="2"/>
          <c:order val="2"/>
          <c:tx>
            <c:strRef>
              <c:f>'Grafik PS'!$B$7</c:f>
              <c:strCache>
                <c:ptCount val="1"/>
                <c:pt idx="0">
                  <c:v>Medium</c:v>
                </c:pt>
              </c:strCache>
            </c:strRef>
          </c:tx>
          <c:spPr>
            <a:solidFill>
              <a:schemeClr val="accent3"/>
            </a:solidFill>
            <a:ln>
              <a:noFill/>
            </a:ln>
            <a:effectLst/>
          </c:spPr>
          <c:invertIfNegative val="0"/>
          <c:cat>
            <c:multiLvlStrRef>
              <c:f>'Grafik PS'!$C$3:$F$4</c:f>
              <c:multiLvlStrCache>
                <c:ptCount val="4"/>
                <c:lvl>
                  <c:pt idx="0">
                    <c:v>Male</c:v>
                  </c:pt>
                  <c:pt idx="1">
                    <c:v>Female</c:v>
                  </c:pt>
                  <c:pt idx="2">
                    <c:v>Male</c:v>
                  </c:pt>
                  <c:pt idx="3">
                    <c:v>Female</c:v>
                  </c:pt>
                </c:lvl>
                <c:lvl>
                  <c:pt idx="0">
                    <c:v>PBL </c:v>
                  </c:pt>
                  <c:pt idx="2">
                    <c:v>Conventional</c:v>
                  </c:pt>
                </c:lvl>
              </c:multiLvlStrCache>
            </c:multiLvlStrRef>
          </c:cat>
          <c:val>
            <c:numRef>
              <c:f>'Grafik PS'!$C$7:$F$7</c:f>
              <c:numCache>
                <c:formatCode>General</c:formatCode>
                <c:ptCount val="4"/>
                <c:pt idx="0">
                  <c:v>31</c:v>
                </c:pt>
                <c:pt idx="1">
                  <c:v>28</c:v>
                </c:pt>
                <c:pt idx="2">
                  <c:v>25</c:v>
                </c:pt>
                <c:pt idx="3">
                  <c:v>12</c:v>
                </c:pt>
              </c:numCache>
            </c:numRef>
          </c:val>
          <c:extLst>
            <c:ext xmlns:c16="http://schemas.microsoft.com/office/drawing/2014/chart" uri="{C3380CC4-5D6E-409C-BE32-E72D297353CC}">
              <c16:uniqueId val="{00000002-1672-4925-BB9D-31323C27A802}"/>
            </c:ext>
          </c:extLst>
        </c:ser>
        <c:ser>
          <c:idx val="3"/>
          <c:order val="3"/>
          <c:tx>
            <c:strRef>
              <c:f>'Grafik PS'!$B$8</c:f>
              <c:strCache>
                <c:ptCount val="1"/>
                <c:pt idx="0">
                  <c:v>Low</c:v>
                </c:pt>
              </c:strCache>
            </c:strRef>
          </c:tx>
          <c:spPr>
            <a:solidFill>
              <a:schemeClr val="accent4"/>
            </a:solidFill>
            <a:ln>
              <a:noFill/>
            </a:ln>
            <a:effectLst/>
          </c:spPr>
          <c:invertIfNegative val="0"/>
          <c:cat>
            <c:multiLvlStrRef>
              <c:f>'Grafik PS'!$C$3:$F$4</c:f>
              <c:multiLvlStrCache>
                <c:ptCount val="4"/>
                <c:lvl>
                  <c:pt idx="0">
                    <c:v>Male</c:v>
                  </c:pt>
                  <c:pt idx="1">
                    <c:v>Female</c:v>
                  </c:pt>
                  <c:pt idx="2">
                    <c:v>Male</c:v>
                  </c:pt>
                  <c:pt idx="3">
                    <c:v>Female</c:v>
                  </c:pt>
                </c:lvl>
                <c:lvl>
                  <c:pt idx="0">
                    <c:v>PBL </c:v>
                  </c:pt>
                  <c:pt idx="2">
                    <c:v>Conventional</c:v>
                  </c:pt>
                </c:lvl>
              </c:multiLvlStrCache>
            </c:multiLvlStrRef>
          </c:cat>
          <c:val>
            <c:numRef>
              <c:f>'Grafik PS'!$C$8:$F$8</c:f>
              <c:numCache>
                <c:formatCode>General</c:formatCode>
                <c:ptCount val="4"/>
                <c:pt idx="0">
                  <c:v>7.7</c:v>
                </c:pt>
                <c:pt idx="1">
                  <c:v>0</c:v>
                </c:pt>
                <c:pt idx="2">
                  <c:v>25</c:v>
                </c:pt>
                <c:pt idx="3">
                  <c:v>16</c:v>
                </c:pt>
              </c:numCache>
            </c:numRef>
          </c:val>
          <c:extLst>
            <c:ext xmlns:c16="http://schemas.microsoft.com/office/drawing/2014/chart" uri="{C3380CC4-5D6E-409C-BE32-E72D297353CC}">
              <c16:uniqueId val="{00000003-1672-4925-BB9D-31323C27A802}"/>
            </c:ext>
          </c:extLst>
        </c:ser>
        <c:ser>
          <c:idx val="4"/>
          <c:order val="4"/>
          <c:tx>
            <c:strRef>
              <c:f>'Grafik PS'!$B$9</c:f>
              <c:strCache>
                <c:ptCount val="1"/>
                <c:pt idx="0">
                  <c:v>Very Low</c:v>
                </c:pt>
              </c:strCache>
            </c:strRef>
          </c:tx>
          <c:spPr>
            <a:solidFill>
              <a:schemeClr val="accent5"/>
            </a:solidFill>
            <a:ln>
              <a:noFill/>
            </a:ln>
            <a:effectLst/>
          </c:spPr>
          <c:invertIfNegative val="0"/>
          <c:cat>
            <c:multiLvlStrRef>
              <c:f>'Grafik PS'!$C$3:$F$4</c:f>
              <c:multiLvlStrCache>
                <c:ptCount val="4"/>
                <c:lvl>
                  <c:pt idx="0">
                    <c:v>Male</c:v>
                  </c:pt>
                  <c:pt idx="1">
                    <c:v>Female</c:v>
                  </c:pt>
                  <c:pt idx="2">
                    <c:v>Male</c:v>
                  </c:pt>
                  <c:pt idx="3">
                    <c:v>Female</c:v>
                  </c:pt>
                </c:lvl>
                <c:lvl>
                  <c:pt idx="0">
                    <c:v>PBL </c:v>
                  </c:pt>
                  <c:pt idx="2">
                    <c:v>Conventional</c:v>
                  </c:pt>
                </c:lvl>
              </c:multiLvlStrCache>
            </c:multiLvlStrRef>
          </c:cat>
          <c:val>
            <c:numRef>
              <c:f>'Grafik PS'!$C$9:$F$9</c:f>
              <c:numCache>
                <c:formatCode>General</c:formatCode>
                <c:ptCount val="4"/>
                <c:pt idx="0">
                  <c:v>0</c:v>
                </c:pt>
                <c:pt idx="1">
                  <c:v>0</c:v>
                </c:pt>
                <c:pt idx="2">
                  <c:v>50</c:v>
                </c:pt>
                <c:pt idx="3">
                  <c:v>64</c:v>
                </c:pt>
              </c:numCache>
            </c:numRef>
          </c:val>
          <c:extLst>
            <c:ext xmlns:c16="http://schemas.microsoft.com/office/drawing/2014/chart" uri="{C3380CC4-5D6E-409C-BE32-E72D297353CC}">
              <c16:uniqueId val="{00000004-1672-4925-BB9D-31323C27A802}"/>
            </c:ext>
          </c:extLst>
        </c:ser>
        <c:dLbls>
          <c:showLegendKey val="0"/>
          <c:showVal val="0"/>
          <c:showCatName val="0"/>
          <c:showSerName val="0"/>
          <c:showPercent val="0"/>
          <c:showBubbleSize val="0"/>
        </c:dLbls>
        <c:gapWidth val="219"/>
        <c:overlap val="-27"/>
        <c:axId val="391726191"/>
        <c:axId val="391729103"/>
      </c:barChart>
      <c:catAx>
        <c:axId val="391726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Groups </a:t>
                </a:r>
                <a:r>
                  <a:rPr lang="en" baseline="0"/>
                  <a:t>and Gender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29103"/>
        <c:crosses val="autoZero"/>
        <c:auto val="1"/>
        <c:lblAlgn val="ctr"/>
        <c:lblOffset val="100"/>
        <c:noMultiLvlLbl val="0"/>
      </c:catAx>
      <c:valAx>
        <c:axId val="3917291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726191"/>
        <c:crosses val="autoZero"/>
        <c:crossBetween val="between"/>
      </c:valAx>
      <c:spPr>
        <a:noFill/>
        <a:ln>
          <a:noFill/>
        </a:ln>
        <a:effectLst/>
      </c:spPr>
    </c:plotArea>
    <c:legend>
      <c:legendPos val="b"/>
      <c:layout>
        <c:manualLayout>
          <c:xMode val="edge"/>
          <c:yMode val="edge"/>
          <c:x val="0.26314583226116345"/>
          <c:y val="0.90757528036268198"/>
          <c:w val="0.59789134201362082"/>
          <c:h val="6.81822953948938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1F4F92-8FFF-4019-8FDF-F1AA8E4B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9653</Words>
  <Characters>55025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acer</cp:lastModifiedBy>
  <cp:revision>2</cp:revision>
  <cp:lastPrinted>2019-12-19T03:42:00Z</cp:lastPrinted>
  <dcterms:created xsi:type="dcterms:W3CDTF">2023-05-04T08:08:00Z</dcterms:created>
  <dcterms:modified xsi:type="dcterms:W3CDTF">2023-05-04T08:08:00Z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id="QyjJ4MUR"/&gt;&lt;style id="http://www.zotero.org/styles/apa" locale="en-US" hasBibliography="1" bibliographyStyleHasBeenSet="1"/&gt;&lt;prefs&gt;&lt;pref name="fieldType" value="Field"/&gt;&lt;/prefs&gt;&lt;/data&gt;</vt:lpwstr>
  </property>
</Properties>
</file>